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BBAC6" w14:textId="1FE71BFA" w:rsidR="00AB280B" w:rsidRPr="00B81E34" w:rsidRDefault="008F6A45" w:rsidP="004B3076">
      <w:pPr>
        <w:spacing w:line="360" w:lineRule="auto"/>
        <w:rPr>
          <w:rFonts w:ascii="Verdana" w:hAnsi="Verdana"/>
          <w:b/>
          <w:bCs/>
          <w:u w:val="single"/>
          <w:lang w:val="fr-CA"/>
        </w:rPr>
      </w:pPr>
      <w:bookmarkStart w:id="0" w:name="_GoBack"/>
      <w:bookmarkEnd w:id="0"/>
      <w:r w:rsidRPr="00B81E34">
        <w:rPr>
          <w:rFonts w:ascii="Verdana" w:hAnsi="Verdana"/>
          <w:b/>
          <w:bCs/>
          <w:noProof/>
          <w:u w:val="single"/>
          <w:lang w:val="en-US"/>
        </w:rPr>
        <w:drawing>
          <wp:anchor distT="0" distB="0" distL="114300" distR="114300" simplePos="0" relativeHeight="251663360" behindDoc="1" locked="0" layoutInCell="1" allowOverlap="1" wp14:anchorId="14ED577C" wp14:editId="0682E955">
            <wp:simplePos x="0" y="0"/>
            <wp:positionH relativeFrom="page">
              <wp:posOffset>-46892</wp:posOffset>
            </wp:positionH>
            <wp:positionV relativeFrom="page">
              <wp:posOffset>-35169</wp:posOffset>
            </wp:positionV>
            <wp:extent cx="7787493" cy="10140460"/>
            <wp:effectExtent l="0" t="0" r="0" b="0"/>
            <wp:wrapNone/>
            <wp:docPr id="2" name="Picture 2" descr="A blue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rectangular object with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87493" cy="10140460"/>
                    </a:xfrm>
                    <a:prstGeom prst="rect">
                      <a:avLst/>
                    </a:prstGeom>
                  </pic:spPr>
                </pic:pic>
              </a:graphicData>
            </a:graphic>
            <wp14:sizeRelH relativeFrom="margin">
              <wp14:pctWidth>0</wp14:pctWidth>
            </wp14:sizeRelH>
            <wp14:sizeRelV relativeFrom="margin">
              <wp14:pctHeight>0</wp14:pctHeight>
            </wp14:sizeRelV>
          </wp:anchor>
        </w:drawing>
      </w:r>
      <w:r w:rsidR="00AB280B" w:rsidRPr="00B81E34">
        <w:rPr>
          <w:rFonts w:ascii="Verdana" w:hAnsi="Verdana"/>
          <w:lang w:val="fr-CA"/>
        </w:rPr>
        <w:br w:type="page"/>
      </w:r>
    </w:p>
    <w:p w14:paraId="42475B3F" w14:textId="7683038A" w:rsidR="00F42C0E" w:rsidRPr="00B81E34" w:rsidRDefault="00F42C0E" w:rsidP="003D27C8">
      <w:pPr>
        <w:pStyle w:val="Heading1"/>
        <w:spacing w:after="240"/>
        <w:rPr>
          <w:rFonts w:ascii="Verdana" w:hAnsi="Verdana"/>
          <w:color w:val="auto"/>
          <w:lang w:val="fr-CA"/>
        </w:rPr>
      </w:pPr>
      <w:bookmarkStart w:id="1" w:name="_Toc157073478"/>
      <w:r w:rsidRPr="00B81E34">
        <w:rPr>
          <w:rFonts w:ascii="Verdana" w:hAnsi="Verdana"/>
          <w:color w:val="auto"/>
          <w:lang w:val="fr-CA"/>
        </w:rPr>
        <w:lastRenderedPageBreak/>
        <w:t>Sommaire</w:t>
      </w:r>
      <w:bookmarkEnd w:id="1"/>
    </w:p>
    <w:p w14:paraId="46844CD7" w14:textId="77777777" w:rsidR="00F42C0E" w:rsidRPr="00B81E34" w:rsidRDefault="00F42C0E" w:rsidP="00F42C0E">
      <w:pPr>
        <w:rPr>
          <w:rFonts w:ascii="Verdana" w:hAnsi="Verdana" w:cstheme="minorHAnsi"/>
          <w:shd w:val="clear" w:color="auto" w:fill="FFFFFF"/>
          <w:lang w:val="fr-CA"/>
        </w:rPr>
      </w:pPr>
      <w:r w:rsidRPr="00B81E34">
        <w:rPr>
          <w:rFonts w:ascii="Verdana" w:hAnsi="Verdana" w:cstheme="minorHAnsi"/>
          <w:shd w:val="clear" w:color="auto" w:fill="FFFFFF"/>
          <w:lang w:val="fr-CA"/>
        </w:rPr>
        <w:t xml:space="preserve">S’orienter en toute sécurité et en toute confiance dans des lieux peu familiers peut se révéler particulièrement difficile pour les personnes en situation de handicap. L’émergence des technologies d’aide à l’orientation devrait remédier à la situation et permettre aux personnes en situation de handicap de se déplacer librement et sans crainte dans leur milieu environnant. Les technologies d’orientation font référence aux applications sur les téléphones intelligents, aux cartes numériques ou aux dispositifs des appareils fonctionnels servant à recueillir et à transmettre l’information nécessaire à l’utilisateur pour se frayer un chemin dans les endroits problématiques. Bien qu’elles fassent de plus en plus partie de la vie quotidienne, les technologies d’orientation ne sont pas encore explicitement prises en compte dans les normes d’accessibilité. </w:t>
      </w:r>
      <w:r w:rsidRPr="00B81E34">
        <w:rPr>
          <w:rFonts w:ascii="Verdana" w:hAnsi="Verdana" w:cstheme="minorHAnsi"/>
          <w:b/>
          <w:bCs/>
          <w:shd w:val="clear" w:color="auto" w:fill="FFFFFF"/>
          <w:lang w:val="fr-CA"/>
        </w:rPr>
        <w:t>Une meilleure connaissance des utilisations faites par les personnes en situation de handicap au Canada, y compris des facteurs facilitants et des barrières, permet de présenter des recommandations à considérer pour les futures normes en matière d’orientation.</w:t>
      </w:r>
    </w:p>
    <w:p w14:paraId="5C849C7C" w14:textId="77777777" w:rsidR="00F42C0E" w:rsidRPr="00B81E34" w:rsidRDefault="00F42C0E" w:rsidP="00F42C0E">
      <w:pPr>
        <w:rPr>
          <w:rFonts w:ascii="Verdana" w:hAnsi="Verdana" w:cstheme="minorHAnsi"/>
          <w:shd w:val="clear" w:color="auto" w:fill="FFFFFF"/>
          <w:lang w:val="fr-CA"/>
        </w:rPr>
      </w:pPr>
    </w:p>
    <w:p w14:paraId="66742CB8" w14:textId="77777777" w:rsidR="00F42C0E" w:rsidRPr="00B81E34" w:rsidRDefault="00F42C0E" w:rsidP="00F42C0E">
      <w:pPr>
        <w:rPr>
          <w:rFonts w:ascii="Verdana" w:hAnsi="Verdana" w:cstheme="minorHAnsi"/>
          <w:shd w:val="clear" w:color="auto" w:fill="FFFFFF"/>
          <w:lang w:val="fr-CA"/>
        </w:rPr>
      </w:pPr>
      <w:r w:rsidRPr="00B81E34">
        <w:rPr>
          <w:rFonts w:ascii="Verdana" w:hAnsi="Verdana" w:cstheme="minorHAnsi"/>
          <w:shd w:val="clear" w:color="auto" w:fill="FFFFFF"/>
          <w:lang w:val="fr-CA"/>
        </w:rPr>
        <w:t>L’approche employée pour atteindre l’objectif général du projet s’est articulée autour de trois axes. Nous avons (1) effectué une analyse contextuelle afin de recenser les normes internationales et canadiennes comportant des énoncés (sur n’importe quel aspect) des technologies d’orientation, (2) mené un sondage à l’échelle nationale afin de comprendre les facteurs facilitant et entravant l’utilisation des technologies d’orientation par les personnes en situation de handicap et (3) animé un atelier sur la co-conception avec les membres de l’Institut national canadien pour les aveugles afin de connaître le taux d’utilisation des technologies d’orientation et les façons d’inclure des énoncés des technologies d’orientation dans les normes d’accessibilité. En collaboration avec notre organisme partenaire, nous avons ensuite (4) formulé, en nous fondant sur nos constatations à l’issue des axes (2) et (3), une série de recommandations à considérer relativement aux énoncés des technologies d’orientation à inclure dans les normes d’accessibilité au Canada.</w:t>
      </w:r>
    </w:p>
    <w:p w14:paraId="11E4695C" w14:textId="77777777" w:rsidR="00F42C0E" w:rsidRPr="00B81E34" w:rsidRDefault="00F42C0E" w:rsidP="00F42C0E">
      <w:pPr>
        <w:rPr>
          <w:rFonts w:ascii="Verdana" w:hAnsi="Verdana"/>
          <w:lang w:val="fr-CA"/>
        </w:rPr>
      </w:pPr>
    </w:p>
    <w:p w14:paraId="02AAB216" w14:textId="77777777" w:rsidR="00F42C0E" w:rsidRPr="00B81E34" w:rsidRDefault="00F42C0E" w:rsidP="00F42C0E">
      <w:pPr>
        <w:rPr>
          <w:rFonts w:ascii="Verdana" w:hAnsi="Verdana"/>
          <w:lang w:val="fr-CA"/>
        </w:rPr>
      </w:pPr>
      <w:r w:rsidRPr="00B81E34">
        <w:rPr>
          <w:rFonts w:ascii="Verdana" w:hAnsi="Verdana"/>
          <w:lang w:val="fr-CA"/>
        </w:rPr>
        <w:t xml:space="preserve">Les observations faites dans le présent rapport peuvent se révéler très utiles à l’élaboration de normes en matière de technologies d’orientation. Nous présentons notamment un compte rendu des lois, des codes, des normes, des directives et des lignes directrices sur l’accessibilité qui comportent des énoncés des technologies d’orientation sous forme de réglementation ou de conseils. Ensuite, en nous appuyant sur les résultats d’un sondage mené à l’échelle nationale et d’un atelier de co-conception, nous dressons la liste des considérations à prendre en compte pour améliorer l’accessibilité, la standardisation et l’utilisabilité des technologies d’orientation. Enfin, nous </w:t>
      </w:r>
      <w:r w:rsidRPr="00B81E34">
        <w:rPr>
          <w:rFonts w:ascii="Verdana" w:hAnsi="Verdana"/>
          <w:lang w:val="fr-CA"/>
        </w:rPr>
        <w:lastRenderedPageBreak/>
        <w:t>présentons des recommandations sur chacune de ces considérations que nous avons regroupées en catégories comme suit :</w:t>
      </w:r>
    </w:p>
    <w:p w14:paraId="697EAA4A" w14:textId="77777777" w:rsidR="00F42C0E" w:rsidRPr="00B81E34" w:rsidRDefault="00F42C0E" w:rsidP="00F42C0E">
      <w:pPr>
        <w:rPr>
          <w:rFonts w:ascii="Verdana" w:hAnsi="Verdana"/>
          <w:lang w:val="fr-CA"/>
        </w:rPr>
      </w:pPr>
    </w:p>
    <w:p w14:paraId="3B57D0D9" w14:textId="77777777" w:rsidR="00F42C0E" w:rsidRPr="00B81E34" w:rsidRDefault="00F42C0E" w:rsidP="00464E7E">
      <w:pPr>
        <w:pStyle w:val="ListParagraph"/>
        <w:numPr>
          <w:ilvl w:val="1"/>
          <w:numId w:val="16"/>
        </w:numPr>
        <w:rPr>
          <w:rFonts w:ascii="Verdana" w:hAnsi="Verdana"/>
          <w:lang w:val="fr-CA"/>
        </w:rPr>
      </w:pPr>
      <w:r w:rsidRPr="00B81E34">
        <w:rPr>
          <w:rFonts w:ascii="Verdana" w:hAnsi="Verdana"/>
          <w:lang w:val="fr-CA"/>
        </w:rPr>
        <w:t xml:space="preserve">Aide à la prise de décisions pour les individus; </w:t>
      </w:r>
    </w:p>
    <w:p w14:paraId="32F3D7E5" w14:textId="77777777" w:rsidR="00F42C0E" w:rsidRPr="00B81E34" w:rsidRDefault="00F42C0E" w:rsidP="00464E7E">
      <w:pPr>
        <w:pStyle w:val="ListParagraph"/>
        <w:numPr>
          <w:ilvl w:val="1"/>
          <w:numId w:val="16"/>
        </w:numPr>
        <w:rPr>
          <w:rFonts w:ascii="Verdana" w:hAnsi="Verdana"/>
          <w:lang w:val="fr-CA"/>
        </w:rPr>
      </w:pPr>
      <w:r w:rsidRPr="00B81E34">
        <w:rPr>
          <w:rFonts w:ascii="Verdana" w:hAnsi="Verdana"/>
          <w:lang w:val="fr-CA"/>
        </w:rPr>
        <w:t xml:space="preserve">Aide à l’organisation et à la communication de l’information; </w:t>
      </w:r>
    </w:p>
    <w:p w14:paraId="4FAE3578" w14:textId="77777777" w:rsidR="00F42C0E" w:rsidRPr="00B81E34" w:rsidRDefault="00F42C0E" w:rsidP="00464E7E">
      <w:pPr>
        <w:pStyle w:val="ListParagraph"/>
        <w:numPr>
          <w:ilvl w:val="1"/>
          <w:numId w:val="16"/>
        </w:numPr>
        <w:rPr>
          <w:rFonts w:ascii="Verdana" w:hAnsi="Verdana"/>
          <w:lang w:val="fr-CA"/>
        </w:rPr>
      </w:pPr>
      <w:r w:rsidRPr="00B81E34">
        <w:rPr>
          <w:rFonts w:ascii="Verdana" w:hAnsi="Verdana"/>
          <w:lang w:val="fr-CA"/>
        </w:rPr>
        <w:t xml:space="preserve">Aide à l’utilisation dans un contexte réel dans les lieux publics; </w:t>
      </w:r>
    </w:p>
    <w:p w14:paraId="69462F28" w14:textId="77777777" w:rsidR="00F42C0E" w:rsidRPr="00B81E34" w:rsidRDefault="00F42C0E" w:rsidP="00464E7E">
      <w:pPr>
        <w:pStyle w:val="ListParagraph"/>
        <w:numPr>
          <w:ilvl w:val="1"/>
          <w:numId w:val="16"/>
        </w:numPr>
        <w:rPr>
          <w:rFonts w:ascii="Verdana" w:hAnsi="Verdana"/>
          <w:lang w:val="fr-CA"/>
        </w:rPr>
      </w:pPr>
      <w:r w:rsidRPr="00B81E34">
        <w:rPr>
          <w:rFonts w:ascii="Verdana" w:hAnsi="Verdana"/>
          <w:lang w:val="fr-CA"/>
        </w:rPr>
        <w:t>Aide générale à l’utilisation et à la mise en place.</w:t>
      </w:r>
    </w:p>
    <w:p w14:paraId="448C0752" w14:textId="77777777" w:rsidR="00F42C0E" w:rsidRPr="00B81E34" w:rsidRDefault="00F42C0E" w:rsidP="00F42C0E">
      <w:pPr>
        <w:rPr>
          <w:rFonts w:ascii="Verdana" w:hAnsi="Verdana" w:cs="Arial"/>
          <w:shd w:val="clear" w:color="auto" w:fill="FFFFFF"/>
          <w:lang w:val="fr-CA"/>
        </w:rPr>
      </w:pPr>
    </w:p>
    <w:p w14:paraId="4B019CF2" w14:textId="77777777" w:rsidR="00F42C0E" w:rsidRPr="00B81E34" w:rsidRDefault="00F42C0E" w:rsidP="00F42C0E">
      <w:pPr>
        <w:rPr>
          <w:rFonts w:ascii="Verdana" w:hAnsi="Verdana"/>
          <w:lang w:val="fr-CA"/>
        </w:rPr>
      </w:pPr>
      <w:r w:rsidRPr="00B81E34">
        <w:rPr>
          <w:rFonts w:ascii="Verdana" w:hAnsi="Verdana"/>
          <w:bCs/>
          <w:lang w:val="fr-CA"/>
        </w:rPr>
        <w:t>Les technologies peuvent jouer un rôle crucial dans la vie de tout utilisateur, quels que soient ses besoins. Les constatations de nos recherches contribueront au processus d’élaboration des prochaines normes en matière d’orientation qui devraient comporter des énoncés de standardisation des technologies d’orientation. Grâce à la standardisation, nous aurons la possibilité de faire tomber les barrières à l’accès et de prévenir l’apparition de nouvelles embûches au déplacement des gens dans les lieux publics</w:t>
      </w:r>
      <w:r w:rsidRPr="00B81E34">
        <w:rPr>
          <w:rFonts w:ascii="Verdana" w:hAnsi="Verdana"/>
          <w:lang w:val="fr-CA"/>
        </w:rPr>
        <w:t>.</w:t>
      </w:r>
    </w:p>
    <w:p w14:paraId="0DFC7CE5" w14:textId="77777777" w:rsidR="00F42C0E" w:rsidRPr="00B81E34" w:rsidRDefault="00F42C0E" w:rsidP="00F42C0E">
      <w:pPr>
        <w:rPr>
          <w:rFonts w:ascii="Verdana" w:hAnsi="Verdana"/>
        </w:rPr>
      </w:pPr>
    </w:p>
    <w:p w14:paraId="74CC02EC" w14:textId="77777777" w:rsidR="005C48A2" w:rsidRPr="00B81E34" w:rsidRDefault="005C48A2" w:rsidP="005C48A2">
      <w:pPr>
        <w:rPr>
          <w:rFonts w:ascii="Verdana" w:hAnsi="Verdana"/>
          <w:lang w:val="fr-CA"/>
        </w:rPr>
      </w:pPr>
    </w:p>
    <w:p w14:paraId="46CF3594" w14:textId="1EE5E697" w:rsidR="00CC7017" w:rsidRPr="00B81E34" w:rsidRDefault="00CC7017" w:rsidP="005C48A2">
      <w:pPr>
        <w:rPr>
          <w:rFonts w:ascii="Verdana" w:hAnsi="Verdana"/>
          <w:bCs/>
          <w:lang w:val="fr-CA"/>
        </w:rPr>
      </w:pPr>
      <w:r w:rsidRPr="00B81E34">
        <w:rPr>
          <w:rFonts w:ascii="Verdana" w:hAnsi="Verdana"/>
          <w:b/>
          <w:bCs/>
          <w:lang w:val="fr-CA"/>
        </w:rPr>
        <w:br w:type="page"/>
      </w:r>
    </w:p>
    <w:p w14:paraId="65AE50A1" w14:textId="5B365404" w:rsidR="00525642" w:rsidRPr="003D27C8" w:rsidRDefault="00841752" w:rsidP="003D27C8">
      <w:pPr>
        <w:pStyle w:val="Heading1"/>
        <w:spacing w:after="240"/>
        <w:rPr>
          <w:rFonts w:ascii="Verdana" w:hAnsi="Verdana"/>
          <w:color w:val="auto"/>
          <w:lang w:val="fr-CA"/>
        </w:rPr>
      </w:pPr>
      <w:bookmarkStart w:id="2" w:name="_Toc157073479"/>
      <w:r w:rsidRPr="00B81E34">
        <w:rPr>
          <w:rFonts w:ascii="Verdana" w:hAnsi="Verdana"/>
          <w:color w:val="auto"/>
          <w:lang w:val="fr-CA"/>
        </w:rPr>
        <w:t>Production</w:t>
      </w:r>
      <w:r w:rsidR="00537C8B" w:rsidRPr="00B81E34">
        <w:rPr>
          <w:rFonts w:ascii="Verdana" w:hAnsi="Verdana"/>
          <w:color w:val="auto"/>
          <w:lang w:val="fr-CA"/>
        </w:rPr>
        <w:t xml:space="preserve"> </w:t>
      </w:r>
      <w:r w:rsidRPr="00B81E34">
        <w:rPr>
          <w:rFonts w:ascii="Verdana" w:hAnsi="Verdana"/>
          <w:color w:val="auto"/>
          <w:lang w:val="fr-CA"/>
        </w:rPr>
        <w:t>et contributions</w:t>
      </w:r>
      <w:bookmarkEnd w:id="2"/>
    </w:p>
    <w:p w14:paraId="25A88DF3" w14:textId="222DE402" w:rsidR="00525642" w:rsidRPr="00B81E34" w:rsidRDefault="00CD0AE4" w:rsidP="00026D2C">
      <w:pPr>
        <w:rPr>
          <w:rFonts w:ascii="Verdana" w:hAnsi="Verdana"/>
          <w:b/>
          <w:lang w:val="fr-CA"/>
        </w:rPr>
      </w:pPr>
      <w:r w:rsidRPr="00B81E34">
        <w:rPr>
          <w:rFonts w:ascii="Verdana" w:hAnsi="Verdana"/>
          <w:b/>
          <w:lang w:val="fr-CA"/>
        </w:rPr>
        <w:t>Équipe de recherche</w:t>
      </w:r>
    </w:p>
    <w:p w14:paraId="30D9FB04" w14:textId="4931AD84" w:rsidR="009C64E1" w:rsidRPr="00B81E34" w:rsidRDefault="007C739F" w:rsidP="00026D2C">
      <w:pPr>
        <w:rPr>
          <w:rFonts w:ascii="Verdana" w:hAnsi="Verdana"/>
          <w:lang w:val="fr-CA"/>
        </w:rPr>
      </w:pPr>
      <w:r w:rsidRPr="00B81E34">
        <w:rPr>
          <w:rFonts w:ascii="Verdana" w:hAnsi="Verdana"/>
          <w:lang w:val="fr-CA"/>
        </w:rPr>
        <w:t xml:space="preserve">Alison </w:t>
      </w:r>
      <w:r w:rsidR="00ED7EAB" w:rsidRPr="00B81E34">
        <w:rPr>
          <w:rFonts w:ascii="Verdana" w:hAnsi="Verdana"/>
          <w:lang w:val="fr-CA"/>
        </w:rPr>
        <w:t xml:space="preserve">C. </w:t>
      </w:r>
      <w:r w:rsidRPr="00B81E34">
        <w:rPr>
          <w:rFonts w:ascii="Verdana" w:hAnsi="Verdana"/>
          <w:lang w:val="fr-CA"/>
        </w:rPr>
        <w:t>Novak</w:t>
      </w:r>
      <w:r w:rsidR="009C64E1" w:rsidRPr="00B81E34">
        <w:rPr>
          <w:rFonts w:ascii="Verdana" w:hAnsi="Verdana"/>
          <w:lang w:val="fr-CA"/>
        </w:rPr>
        <w:t xml:space="preserve">, </w:t>
      </w:r>
      <w:r w:rsidR="00CD0AE4" w:rsidRPr="00B81E34">
        <w:rPr>
          <w:rFonts w:ascii="Verdana" w:hAnsi="Verdana"/>
          <w:lang w:val="fr-CA"/>
        </w:rPr>
        <w:t>scientifique</w:t>
      </w:r>
      <w:r w:rsidR="009C64E1" w:rsidRPr="00B81E34">
        <w:rPr>
          <w:rFonts w:ascii="Verdana" w:hAnsi="Verdana"/>
          <w:lang w:val="fr-CA"/>
        </w:rPr>
        <w:t xml:space="preserve">, </w:t>
      </w:r>
      <w:r w:rsidR="00454E05" w:rsidRPr="00B81E34">
        <w:rPr>
          <w:rFonts w:ascii="Verdana" w:hAnsi="Verdana"/>
          <w:lang w:val="fr-CA"/>
        </w:rPr>
        <w:t xml:space="preserve">Institut de recherche </w:t>
      </w:r>
      <w:r w:rsidR="009C64E1" w:rsidRPr="00B81E34">
        <w:rPr>
          <w:rFonts w:ascii="Verdana" w:hAnsi="Verdana"/>
          <w:lang w:val="fr-CA"/>
        </w:rPr>
        <w:t xml:space="preserve">KITE </w:t>
      </w:r>
      <w:r w:rsidR="00454E05" w:rsidRPr="00B81E34">
        <w:rPr>
          <w:rFonts w:ascii="Verdana" w:hAnsi="Verdana"/>
          <w:lang w:val="fr-CA"/>
        </w:rPr>
        <w:t>– Réseau universitaire de santé</w:t>
      </w:r>
      <w:r w:rsidR="009C64E1" w:rsidRPr="00B81E34">
        <w:rPr>
          <w:rFonts w:ascii="Verdana" w:hAnsi="Verdana"/>
          <w:lang w:val="fr-CA"/>
        </w:rPr>
        <w:t xml:space="preserve">; </w:t>
      </w:r>
      <w:r w:rsidR="00E1772C" w:rsidRPr="00B81E34">
        <w:rPr>
          <w:rFonts w:ascii="Verdana" w:hAnsi="Verdana"/>
          <w:lang w:val="fr-CA"/>
        </w:rPr>
        <w:t xml:space="preserve">professeure adjointe, Université de </w:t>
      </w:r>
      <w:r w:rsidR="009C64E1" w:rsidRPr="00B81E34">
        <w:rPr>
          <w:rFonts w:ascii="Verdana" w:hAnsi="Verdana"/>
          <w:lang w:val="fr-CA"/>
        </w:rPr>
        <w:t>Toronto</w:t>
      </w:r>
    </w:p>
    <w:p w14:paraId="22846B81" w14:textId="77777777" w:rsidR="006E7A42" w:rsidRPr="00B81E34" w:rsidRDefault="006E7A42" w:rsidP="00026D2C">
      <w:pPr>
        <w:rPr>
          <w:rFonts w:ascii="Verdana" w:hAnsi="Verdana"/>
          <w:lang w:val="fr-CA"/>
        </w:rPr>
      </w:pPr>
    </w:p>
    <w:p w14:paraId="3F590B21" w14:textId="22A04702" w:rsidR="006E7A42" w:rsidRPr="00B81E34" w:rsidRDefault="006E7A42" w:rsidP="00026D2C">
      <w:pPr>
        <w:rPr>
          <w:rFonts w:ascii="Verdana" w:hAnsi="Verdana"/>
          <w:lang w:val="fr-CA"/>
        </w:rPr>
      </w:pPr>
      <w:r w:rsidRPr="00B81E34">
        <w:rPr>
          <w:rFonts w:ascii="Verdana" w:hAnsi="Verdana"/>
          <w:lang w:val="fr-CA"/>
        </w:rPr>
        <w:t xml:space="preserve">Jennifer Campos, </w:t>
      </w:r>
      <w:r w:rsidR="00E1772C" w:rsidRPr="00B81E34">
        <w:rPr>
          <w:rFonts w:ascii="Verdana" w:hAnsi="Verdana"/>
          <w:lang w:val="fr-CA"/>
        </w:rPr>
        <w:t xml:space="preserve">scientifique principale et directrice associée, </w:t>
      </w:r>
      <w:r w:rsidR="00454E05" w:rsidRPr="00B81E34">
        <w:rPr>
          <w:rFonts w:ascii="Verdana" w:hAnsi="Verdana"/>
          <w:lang w:val="fr-CA"/>
        </w:rPr>
        <w:t>Institut de recherche KITE – Réseau universitaire de santé</w:t>
      </w:r>
      <w:r w:rsidRPr="00B81E34">
        <w:rPr>
          <w:rFonts w:ascii="Verdana" w:hAnsi="Verdana"/>
          <w:lang w:val="fr-CA"/>
        </w:rPr>
        <w:t xml:space="preserve">; </w:t>
      </w:r>
      <w:r w:rsidR="00E1772C" w:rsidRPr="00B81E34">
        <w:rPr>
          <w:rFonts w:ascii="Verdana" w:hAnsi="Verdana"/>
          <w:lang w:val="fr-CA"/>
        </w:rPr>
        <w:t>professeure agrégée, Université de</w:t>
      </w:r>
      <w:r w:rsidRPr="00B81E34">
        <w:rPr>
          <w:rFonts w:ascii="Verdana" w:hAnsi="Verdana"/>
          <w:lang w:val="fr-CA"/>
        </w:rPr>
        <w:t xml:space="preserve"> Toronto; </w:t>
      </w:r>
      <w:r w:rsidR="00454E05" w:rsidRPr="00B81E34">
        <w:rPr>
          <w:rFonts w:ascii="Verdana" w:hAnsi="Verdana"/>
          <w:lang w:val="fr-CA"/>
        </w:rPr>
        <w:t>directrice scientifique associée,</w:t>
      </w:r>
      <w:r w:rsidRPr="00B81E34">
        <w:rPr>
          <w:rFonts w:ascii="Verdana" w:hAnsi="Verdana"/>
          <w:lang w:val="fr-CA"/>
        </w:rPr>
        <w:t xml:space="preserve"> AGE-WELL NCE</w:t>
      </w:r>
    </w:p>
    <w:p w14:paraId="60D2E27E" w14:textId="08104695" w:rsidR="006E7A42" w:rsidRPr="00B81E34" w:rsidRDefault="006E7A42" w:rsidP="00026D2C">
      <w:pPr>
        <w:rPr>
          <w:rFonts w:ascii="Verdana" w:hAnsi="Verdana"/>
          <w:lang w:val="fr-CA"/>
        </w:rPr>
      </w:pPr>
    </w:p>
    <w:p w14:paraId="0B8D8B24" w14:textId="3FDA2009" w:rsidR="006E7A42" w:rsidRPr="00B81E34" w:rsidRDefault="006E7A42" w:rsidP="00026D2C">
      <w:pPr>
        <w:rPr>
          <w:rFonts w:ascii="Verdana" w:hAnsi="Verdana"/>
          <w:lang w:val="fr-CA"/>
        </w:rPr>
      </w:pPr>
      <w:r w:rsidRPr="00B81E34">
        <w:rPr>
          <w:rFonts w:ascii="Verdana" w:hAnsi="Verdana"/>
          <w:lang w:val="fr-CA"/>
        </w:rPr>
        <w:t xml:space="preserve">Tilak Dutta, </w:t>
      </w:r>
      <w:r w:rsidR="00E1772C" w:rsidRPr="00B81E34">
        <w:rPr>
          <w:rFonts w:ascii="Verdana" w:hAnsi="Verdana"/>
          <w:lang w:val="fr-CA"/>
        </w:rPr>
        <w:t>scientifique</w:t>
      </w:r>
      <w:r w:rsidRPr="00B81E34">
        <w:rPr>
          <w:rFonts w:ascii="Verdana" w:hAnsi="Verdana"/>
          <w:lang w:val="fr-CA"/>
        </w:rPr>
        <w:t xml:space="preserve">, </w:t>
      </w:r>
      <w:r w:rsidR="00454E05" w:rsidRPr="00B81E34">
        <w:rPr>
          <w:rFonts w:ascii="Verdana" w:hAnsi="Verdana"/>
          <w:lang w:val="fr-CA"/>
        </w:rPr>
        <w:t>Institut de recherche KITE – Réseau universitaire de santé</w:t>
      </w:r>
      <w:r w:rsidRPr="00B81E34">
        <w:rPr>
          <w:rFonts w:ascii="Verdana" w:hAnsi="Verdana"/>
          <w:lang w:val="fr-CA"/>
        </w:rPr>
        <w:t xml:space="preserve">; </w:t>
      </w:r>
      <w:r w:rsidR="00E1772C" w:rsidRPr="00B81E34">
        <w:rPr>
          <w:rFonts w:ascii="Verdana" w:hAnsi="Verdana"/>
          <w:lang w:val="fr-CA"/>
        </w:rPr>
        <w:t>professeur adjoint</w:t>
      </w:r>
      <w:r w:rsidRPr="00B81E34">
        <w:rPr>
          <w:rFonts w:ascii="Verdana" w:hAnsi="Verdana"/>
          <w:lang w:val="fr-CA"/>
        </w:rPr>
        <w:t xml:space="preserve">, </w:t>
      </w:r>
      <w:r w:rsidR="00E1772C" w:rsidRPr="00B81E34">
        <w:rPr>
          <w:rFonts w:ascii="Verdana" w:hAnsi="Verdana"/>
          <w:lang w:val="fr-CA"/>
        </w:rPr>
        <w:t>Université de</w:t>
      </w:r>
      <w:r w:rsidRPr="00B81E34">
        <w:rPr>
          <w:rFonts w:ascii="Verdana" w:hAnsi="Verdana"/>
          <w:lang w:val="fr-CA"/>
        </w:rPr>
        <w:t xml:space="preserve"> Toronto</w:t>
      </w:r>
    </w:p>
    <w:p w14:paraId="73707D65" w14:textId="0CF3A9FA" w:rsidR="006E7A42" w:rsidRPr="00B81E34" w:rsidRDefault="006E7A42" w:rsidP="00026D2C">
      <w:pPr>
        <w:rPr>
          <w:rFonts w:ascii="Verdana" w:hAnsi="Verdana"/>
          <w:lang w:val="fr-CA"/>
        </w:rPr>
      </w:pPr>
    </w:p>
    <w:p w14:paraId="0C258AEC" w14:textId="33E14E20" w:rsidR="006E7A42" w:rsidRPr="00B81E34" w:rsidRDefault="006E7A42" w:rsidP="00026D2C">
      <w:pPr>
        <w:rPr>
          <w:rFonts w:ascii="Verdana" w:hAnsi="Verdana"/>
          <w:lang w:val="fr-CA"/>
        </w:rPr>
      </w:pPr>
      <w:r w:rsidRPr="00B81E34">
        <w:rPr>
          <w:rFonts w:ascii="Verdana" w:hAnsi="Verdana"/>
          <w:lang w:val="fr-CA"/>
        </w:rPr>
        <w:t xml:space="preserve">Thianna Edwards, </w:t>
      </w:r>
      <w:r w:rsidR="00454E05" w:rsidRPr="00B81E34">
        <w:rPr>
          <w:rFonts w:ascii="Verdana" w:hAnsi="Verdana"/>
          <w:lang w:val="fr-CA"/>
        </w:rPr>
        <w:t>analyste de la recherche</w:t>
      </w:r>
      <w:r w:rsidRPr="00B81E34">
        <w:rPr>
          <w:rFonts w:ascii="Verdana" w:hAnsi="Verdana"/>
          <w:lang w:val="fr-CA"/>
        </w:rPr>
        <w:t xml:space="preserve">, </w:t>
      </w:r>
      <w:r w:rsidR="00454E05" w:rsidRPr="00B81E34">
        <w:rPr>
          <w:rFonts w:ascii="Verdana" w:hAnsi="Verdana"/>
          <w:lang w:val="fr-CA"/>
        </w:rPr>
        <w:t>Institut de recherche KITE – Réseau universitaire de santé</w:t>
      </w:r>
    </w:p>
    <w:p w14:paraId="174F24FA" w14:textId="77777777" w:rsidR="006E7A42" w:rsidRPr="00B81E34" w:rsidRDefault="006E7A42" w:rsidP="00026D2C">
      <w:pPr>
        <w:rPr>
          <w:rFonts w:ascii="Verdana" w:hAnsi="Verdana"/>
          <w:lang w:val="fr-CA"/>
        </w:rPr>
      </w:pPr>
    </w:p>
    <w:p w14:paraId="7ACC94B0" w14:textId="2F0C1E99" w:rsidR="006E7A42" w:rsidRPr="00B81E34" w:rsidRDefault="006E7A42" w:rsidP="00026D2C">
      <w:pPr>
        <w:rPr>
          <w:rFonts w:ascii="Verdana" w:hAnsi="Verdana"/>
          <w:lang w:val="fr-CA"/>
        </w:rPr>
      </w:pPr>
      <w:r w:rsidRPr="00B81E34">
        <w:rPr>
          <w:rFonts w:ascii="Verdana" w:hAnsi="Verdana"/>
          <w:lang w:val="fr-CA"/>
        </w:rPr>
        <w:t xml:space="preserve">David Houston, </w:t>
      </w:r>
      <w:r w:rsidR="00454E05" w:rsidRPr="00B81E34">
        <w:rPr>
          <w:rFonts w:ascii="Verdana" w:hAnsi="Verdana"/>
          <w:lang w:val="fr-CA"/>
        </w:rPr>
        <w:t>associé de recherche</w:t>
      </w:r>
      <w:r w:rsidRPr="00B81E34">
        <w:rPr>
          <w:rFonts w:ascii="Verdana" w:hAnsi="Verdana"/>
          <w:lang w:val="fr-CA"/>
        </w:rPr>
        <w:t xml:space="preserve">, </w:t>
      </w:r>
      <w:r w:rsidR="00454E05" w:rsidRPr="00B81E34">
        <w:rPr>
          <w:rFonts w:ascii="Verdana" w:hAnsi="Verdana"/>
          <w:lang w:val="fr-CA"/>
        </w:rPr>
        <w:t>Institut de recherche KITE – Réseau universitaire de santé</w:t>
      </w:r>
    </w:p>
    <w:p w14:paraId="0E8E3769" w14:textId="15829220" w:rsidR="00485263" w:rsidRPr="00B81E34" w:rsidRDefault="00485263" w:rsidP="00026D2C">
      <w:pPr>
        <w:rPr>
          <w:rFonts w:ascii="Verdana" w:hAnsi="Verdana"/>
          <w:lang w:val="fr-CA"/>
        </w:rPr>
      </w:pPr>
    </w:p>
    <w:p w14:paraId="4D2C983C" w14:textId="47668EE5" w:rsidR="00485263" w:rsidRPr="00B81E34" w:rsidRDefault="00485263" w:rsidP="00026D2C">
      <w:pPr>
        <w:rPr>
          <w:rFonts w:ascii="Verdana" w:hAnsi="Verdana"/>
          <w:lang w:val="fr-CA"/>
        </w:rPr>
      </w:pPr>
      <w:r w:rsidRPr="00B81E34">
        <w:rPr>
          <w:rFonts w:ascii="Verdana" w:hAnsi="Verdana"/>
          <w:lang w:val="fr-CA"/>
        </w:rPr>
        <w:t xml:space="preserve">Rianna Khaki, </w:t>
      </w:r>
      <w:r w:rsidR="00454E05" w:rsidRPr="00B81E34">
        <w:rPr>
          <w:rFonts w:ascii="Verdana" w:hAnsi="Verdana"/>
          <w:lang w:val="fr-CA"/>
        </w:rPr>
        <w:t>analyste de la recherche</w:t>
      </w:r>
      <w:r w:rsidRPr="00B81E34">
        <w:rPr>
          <w:rFonts w:ascii="Verdana" w:hAnsi="Verdana"/>
          <w:lang w:val="fr-CA"/>
        </w:rPr>
        <w:t xml:space="preserve">, </w:t>
      </w:r>
      <w:r w:rsidR="00454E05" w:rsidRPr="00B81E34">
        <w:rPr>
          <w:rFonts w:ascii="Verdana" w:hAnsi="Verdana"/>
          <w:lang w:val="fr-CA"/>
        </w:rPr>
        <w:t>Institut de recherche KITE – Réseau universitaire de santé</w:t>
      </w:r>
    </w:p>
    <w:p w14:paraId="28C3E97A" w14:textId="1BFA88B2" w:rsidR="006E7A42" w:rsidRPr="00B81E34" w:rsidRDefault="006E7A42" w:rsidP="00026D2C">
      <w:pPr>
        <w:rPr>
          <w:rFonts w:ascii="Verdana" w:hAnsi="Verdana"/>
          <w:lang w:val="fr-CA"/>
        </w:rPr>
      </w:pPr>
    </w:p>
    <w:p w14:paraId="5ADFEE0A" w14:textId="0B05E50B" w:rsidR="006E7A42" w:rsidRPr="00B81E34" w:rsidRDefault="006E7A42" w:rsidP="00026D2C">
      <w:pPr>
        <w:rPr>
          <w:rFonts w:ascii="Verdana" w:hAnsi="Verdana"/>
          <w:lang w:val="fr-CA"/>
        </w:rPr>
      </w:pPr>
      <w:r w:rsidRPr="00B81E34">
        <w:rPr>
          <w:rFonts w:ascii="Verdana" w:hAnsi="Verdana"/>
          <w:lang w:val="fr-CA"/>
        </w:rPr>
        <w:t xml:space="preserve">Esther Leung, </w:t>
      </w:r>
      <w:r w:rsidR="00454E05" w:rsidRPr="00B81E34">
        <w:rPr>
          <w:rFonts w:ascii="Verdana" w:hAnsi="Verdana"/>
          <w:lang w:val="fr-CA"/>
        </w:rPr>
        <w:t>étudiante en recherche</w:t>
      </w:r>
      <w:r w:rsidR="0030610D" w:rsidRPr="00B81E34">
        <w:rPr>
          <w:rFonts w:ascii="Verdana" w:hAnsi="Verdana"/>
          <w:lang w:val="fr-CA"/>
        </w:rPr>
        <w:t>,</w:t>
      </w:r>
      <w:r w:rsidR="00454E05" w:rsidRPr="00B81E34">
        <w:rPr>
          <w:rFonts w:ascii="Verdana" w:hAnsi="Verdana"/>
          <w:lang w:val="fr-CA"/>
        </w:rPr>
        <w:t xml:space="preserve"> </w:t>
      </w:r>
      <w:r w:rsidR="00F50A1D" w:rsidRPr="00B81E34">
        <w:rPr>
          <w:rFonts w:ascii="Verdana" w:hAnsi="Verdana"/>
          <w:lang w:val="fr-CA"/>
        </w:rPr>
        <w:t>M</w:t>
      </w:r>
      <w:r w:rsidR="00F85D55" w:rsidRPr="00B81E34">
        <w:rPr>
          <w:rFonts w:ascii="Verdana" w:hAnsi="Verdana"/>
          <w:lang w:val="fr-CA"/>
        </w:rPr>
        <w:t>.</w:t>
      </w:r>
      <w:r w:rsidR="00F50A1D" w:rsidRPr="00B81E34">
        <w:rPr>
          <w:rFonts w:ascii="Verdana" w:hAnsi="Verdana"/>
          <w:lang w:val="fr-CA"/>
        </w:rPr>
        <w:t>Sc</w:t>
      </w:r>
      <w:r w:rsidR="00F85D55" w:rsidRPr="00B81E34">
        <w:rPr>
          <w:rFonts w:ascii="Verdana" w:hAnsi="Verdana"/>
          <w:lang w:val="fr-CA"/>
        </w:rPr>
        <w:t>.erg.</w:t>
      </w:r>
      <w:r w:rsidRPr="00B81E34">
        <w:rPr>
          <w:rFonts w:ascii="Verdana" w:hAnsi="Verdana"/>
          <w:lang w:val="fr-CA"/>
        </w:rPr>
        <w:t xml:space="preserve">, </w:t>
      </w:r>
      <w:r w:rsidR="00454E05" w:rsidRPr="00B81E34">
        <w:rPr>
          <w:rFonts w:ascii="Verdana" w:hAnsi="Verdana"/>
          <w:lang w:val="fr-CA"/>
        </w:rPr>
        <w:t>Université de Toronto</w:t>
      </w:r>
    </w:p>
    <w:p w14:paraId="5A227227" w14:textId="77777777" w:rsidR="006E7A42" w:rsidRPr="00B81E34" w:rsidRDefault="006E7A42" w:rsidP="00026D2C">
      <w:pPr>
        <w:rPr>
          <w:rFonts w:ascii="Verdana" w:hAnsi="Verdana"/>
          <w:lang w:val="fr-CA"/>
        </w:rPr>
      </w:pPr>
    </w:p>
    <w:p w14:paraId="67D21001" w14:textId="7EFEB5ED" w:rsidR="006E7A42" w:rsidRPr="00B81E34" w:rsidRDefault="006E7A42" w:rsidP="00026D2C">
      <w:pPr>
        <w:rPr>
          <w:rFonts w:ascii="Verdana" w:hAnsi="Verdana"/>
          <w:lang w:val="fr-CA"/>
        </w:rPr>
      </w:pPr>
      <w:r w:rsidRPr="00B81E34">
        <w:rPr>
          <w:rFonts w:ascii="Verdana" w:hAnsi="Verdana"/>
          <w:lang w:val="fr-CA"/>
        </w:rPr>
        <w:t xml:space="preserve">Iris </w:t>
      </w:r>
      <w:r w:rsidR="00ED7EAB" w:rsidRPr="00B81E34">
        <w:rPr>
          <w:rFonts w:ascii="Verdana" w:hAnsi="Verdana"/>
          <w:lang w:val="fr-CA"/>
        </w:rPr>
        <w:t xml:space="preserve">C. </w:t>
      </w:r>
      <w:r w:rsidRPr="00B81E34">
        <w:rPr>
          <w:rFonts w:ascii="Verdana" w:hAnsi="Verdana"/>
          <w:lang w:val="fr-CA"/>
        </w:rPr>
        <w:t xml:space="preserve">Levine, </w:t>
      </w:r>
      <w:r w:rsidR="00F85D55" w:rsidRPr="00B81E34">
        <w:rPr>
          <w:rFonts w:ascii="Verdana" w:hAnsi="Verdana"/>
          <w:lang w:val="fr-CA"/>
        </w:rPr>
        <w:t>collaboratrice scientifique</w:t>
      </w:r>
      <w:r w:rsidRPr="00B81E34">
        <w:rPr>
          <w:rFonts w:ascii="Verdana" w:hAnsi="Verdana"/>
          <w:lang w:val="fr-CA"/>
        </w:rPr>
        <w:t xml:space="preserve">, </w:t>
      </w:r>
      <w:r w:rsidR="00454E05" w:rsidRPr="00B81E34">
        <w:rPr>
          <w:rFonts w:ascii="Verdana" w:hAnsi="Verdana"/>
          <w:lang w:val="fr-CA"/>
        </w:rPr>
        <w:t>Institut de recherche KITE – Réseau universitaire de santé</w:t>
      </w:r>
    </w:p>
    <w:p w14:paraId="209780F5" w14:textId="77777777" w:rsidR="006E7A42" w:rsidRPr="00B81E34" w:rsidRDefault="006E7A42" w:rsidP="00026D2C">
      <w:pPr>
        <w:rPr>
          <w:rFonts w:ascii="Verdana" w:hAnsi="Verdana"/>
          <w:lang w:val="fr-CA"/>
        </w:rPr>
      </w:pPr>
    </w:p>
    <w:p w14:paraId="318998B4" w14:textId="7C309FAC" w:rsidR="006E7A42" w:rsidRPr="00B81E34" w:rsidRDefault="006E7A42" w:rsidP="00026D2C">
      <w:pPr>
        <w:rPr>
          <w:rFonts w:ascii="Verdana" w:hAnsi="Verdana"/>
          <w:lang w:val="fr-CA"/>
        </w:rPr>
      </w:pPr>
      <w:r w:rsidRPr="00B81E34">
        <w:rPr>
          <w:rFonts w:ascii="Verdana" w:hAnsi="Verdana"/>
          <w:lang w:val="fr-CA"/>
        </w:rPr>
        <w:t xml:space="preserve">Ealu Li, </w:t>
      </w:r>
      <w:r w:rsidR="00454E05" w:rsidRPr="00B81E34">
        <w:rPr>
          <w:rFonts w:ascii="Verdana" w:hAnsi="Verdana"/>
          <w:lang w:val="fr-CA"/>
        </w:rPr>
        <w:t>étudiante en recherche</w:t>
      </w:r>
      <w:r w:rsidR="0030610D" w:rsidRPr="00B81E34">
        <w:rPr>
          <w:rFonts w:ascii="Verdana" w:hAnsi="Verdana"/>
          <w:lang w:val="fr-CA"/>
        </w:rPr>
        <w:t>,</w:t>
      </w:r>
      <w:r w:rsidR="00454E05" w:rsidRPr="00B81E34">
        <w:rPr>
          <w:rFonts w:ascii="Verdana" w:hAnsi="Verdana"/>
          <w:lang w:val="fr-CA"/>
        </w:rPr>
        <w:t xml:space="preserve"> </w:t>
      </w:r>
      <w:r w:rsidR="00F50A1D" w:rsidRPr="00B81E34">
        <w:rPr>
          <w:rFonts w:ascii="Verdana" w:hAnsi="Verdana"/>
          <w:lang w:val="fr-CA"/>
        </w:rPr>
        <w:t>M</w:t>
      </w:r>
      <w:r w:rsidR="00F85D55" w:rsidRPr="00B81E34">
        <w:rPr>
          <w:rFonts w:ascii="Verdana" w:hAnsi="Verdana"/>
          <w:lang w:val="fr-CA"/>
        </w:rPr>
        <w:t>.</w:t>
      </w:r>
      <w:r w:rsidR="00F50A1D" w:rsidRPr="00B81E34">
        <w:rPr>
          <w:rFonts w:ascii="Verdana" w:hAnsi="Verdana"/>
          <w:lang w:val="fr-CA"/>
        </w:rPr>
        <w:t>Sc</w:t>
      </w:r>
      <w:r w:rsidR="00F85D55" w:rsidRPr="00B81E34">
        <w:rPr>
          <w:rFonts w:ascii="Verdana" w:hAnsi="Verdana"/>
          <w:lang w:val="fr-CA"/>
        </w:rPr>
        <w:t>.erg.</w:t>
      </w:r>
      <w:r w:rsidRPr="00B81E34">
        <w:rPr>
          <w:rFonts w:ascii="Verdana" w:hAnsi="Verdana"/>
          <w:lang w:val="fr-CA"/>
        </w:rPr>
        <w:t xml:space="preserve">, </w:t>
      </w:r>
      <w:r w:rsidR="00454E05" w:rsidRPr="00B81E34">
        <w:rPr>
          <w:rFonts w:ascii="Verdana" w:hAnsi="Verdana"/>
          <w:lang w:val="fr-CA"/>
        </w:rPr>
        <w:t>Université de Toronto</w:t>
      </w:r>
    </w:p>
    <w:p w14:paraId="0AA7A20B" w14:textId="77777777" w:rsidR="003610F5" w:rsidRPr="00B81E34" w:rsidRDefault="003610F5" w:rsidP="00026D2C">
      <w:pPr>
        <w:rPr>
          <w:rFonts w:ascii="Verdana" w:hAnsi="Verdana"/>
          <w:lang w:val="fr-CA"/>
        </w:rPr>
      </w:pPr>
    </w:p>
    <w:p w14:paraId="794D5884" w14:textId="77777777" w:rsidR="00026D2C" w:rsidRPr="00B81E34" w:rsidRDefault="00026D2C" w:rsidP="00026D2C">
      <w:pPr>
        <w:rPr>
          <w:rFonts w:ascii="Verdana" w:hAnsi="Verdana"/>
          <w:lang w:val="fr-CA"/>
        </w:rPr>
      </w:pPr>
    </w:p>
    <w:p w14:paraId="65BE7DBA" w14:textId="4DA659B2" w:rsidR="00525642" w:rsidRPr="00B81E34" w:rsidRDefault="00454E05" w:rsidP="00026D2C">
      <w:pPr>
        <w:rPr>
          <w:rFonts w:ascii="Verdana" w:hAnsi="Verdana" w:cstheme="minorHAnsi"/>
          <w:b/>
          <w:lang w:val="fr-CA"/>
        </w:rPr>
      </w:pPr>
      <w:r w:rsidRPr="00B81E34">
        <w:rPr>
          <w:rFonts w:ascii="Verdana" w:hAnsi="Verdana" w:cstheme="minorHAnsi"/>
          <w:b/>
          <w:lang w:val="fr-CA"/>
        </w:rPr>
        <w:t>Partenaires du projet</w:t>
      </w:r>
    </w:p>
    <w:p w14:paraId="3D4694B5" w14:textId="1E1024E5" w:rsidR="0089680B" w:rsidRPr="00B81E34" w:rsidRDefault="0089680B" w:rsidP="00026D2C">
      <w:pPr>
        <w:shd w:val="clear" w:color="auto" w:fill="FFFFFF"/>
        <w:textAlignment w:val="baseline"/>
        <w:rPr>
          <w:rFonts w:ascii="Verdana" w:hAnsi="Verdana" w:cstheme="minorHAnsi"/>
          <w:lang w:val="fr-CA"/>
        </w:rPr>
      </w:pPr>
      <w:r w:rsidRPr="00B81E34">
        <w:rPr>
          <w:rFonts w:ascii="Verdana" w:hAnsi="Verdana" w:cstheme="minorHAnsi"/>
          <w:lang w:val="fr-CA"/>
        </w:rPr>
        <w:t xml:space="preserve">Josh Vander Vies, </w:t>
      </w:r>
      <w:r w:rsidR="00454E05" w:rsidRPr="00B81E34">
        <w:rPr>
          <w:rFonts w:ascii="Verdana" w:hAnsi="Verdana" w:cstheme="minorHAnsi"/>
          <w:lang w:val="fr-CA"/>
        </w:rPr>
        <w:t>pré</w:t>
      </w:r>
      <w:r w:rsidR="00DB7317" w:rsidRPr="00B81E34">
        <w:rPr>
          <w:rFonts w:ascii="Verdana" w:hAnsi="Verdana" w:cstheme="minorHAnsi"/>
          <w:lang w:val="fr-CA"/>
        </w:rPr>
        <w:t>sident</w:t>
      </w:r>
      <w:r w:rsidRPr="00B81E34">
        <w:rPr>
          <w:rFonts w:ascii="Verdana" w:hAnsi="Verdana" w:cstheme="minorHAnsi"/>
          <w:lang w:val="fr-CA"/>
        </w:rPr>
        <w:t xml:space="preserve">, Canadian Disability Foundation </w:t>
      </w:r>
    </w:p>
    <w:p w14:paraId="4B4E1CF2" w14:textId="77777777" w:rsidR="0089680B" w:rsidRPr="00B81E34" w:rsidRDefault="0089680B" w:rsidP="00026D2C">
      <w:pPr>
        <w:shd w:val="clear" w:color="auto" w:fill="FFFFFF"/>
        <w:textAlignment w:val="baseline"/>
        <w:rPr>
          <w:rFonts w:ascii="Verdana" w:hAnsi="Verdana" w:cstheme="minorHAnsi"/>
          <w:lang w:val="fr-CA"/>
        </w:rPr>
      </w:pPr>
    </w:p>
    <w:p w14:paraId="4115D2FA" w14:textId="282A0F74" w:rsidR="007C739F" w:rsidRPr="00B81E34" w:rsidRDefault="009C64E1" w:rsidP="00026D2C">
      <w:pPr>
        <w:shd w:val="clear" w:color="auto" w:fill="FFFFFF"/>
        <w:textAlignment w:val="baseline"/>
        <w:rPr>
          <w:rFonts w:ascii="Verdana" w:hAnsi="Verdana" w:cstheme="minorHAnsi"/>
          <w:lang w:val="fr-CA"/>
        </w:rPr>
      </w:pPr>
      <w:r w:rsidRPr="00B81E34">
        <w:rPr>
          <w:rFonts w:ascii="Verdana" w:hAnsi="Verdana" w:cstheme="minorHAnsi"/>
          <w:lang w:val="fr-CA"/>
        </w:rPr>
        <w:t xml:space="preserve">Mahadeo Sukhai, </w:t>
      </w:r>
      <w:r w:rsidR="007A1283" w:rsidRPr="00B81E34">
        <w:rPr>
          <w:rFonts w:ascii="Verdana" w:eastAsia="Times New Roman" w:hAnsi="Verdana" w:cstheme="minorHAnsi"/>
          <w:bCs/>
          <w:bdr w:val="none" w:sz="0" w:space="0" w:color="auto" w:frame="1"/>
          <w:lang w:val="fr-CA"/>
        </w:rPr>
        <w:t>vice-président à la recherche et aux affaires internationales et dirigeant principal de l’accessibilité</w:t>
      </w:r>
      <w:r w:rsidRPr="00B81E34">
        <w:rPr>
          <w:rFonts w:ascii="Verdana" w:eastAsia="Times New Roman" w:hAnsi="Verdana" w:cstheme="minorHAnsi"/>
          <w:bCs/>
          <w:bdr w:val="none" w:sz="0" w:space="0" w:color="auto" w:frame="1"/>
          <w:lang w:val="fr-CA"/>
        </w:rPr>
        <w:t xml:space="preserve">, </w:t>
      </w:r>
      <w:r w:rsidR="007C739F" w:rsidRPr="00B81E34">
        <w:rPr>
          <w:rFonts w:ascii="Verdana" w:hAnsi="Verdana" w:cstheme="minorHAnsi"/>
          <w:lang w:val="fr-CA"/>
        </w:rPr>
        <w:t xml:space="preserve">Institut </w:t>
      </w:r>
      <w:r w:rsidR="007A1283" w:rsidRPr="00B81E34">
        <w:rPr>
          <w:rFonts w:ascii="Verdana" w:hAnsi="Verdana" w:cstheme="minorHAnsi"/>
          <w:lang w:val="fr-CA"/>
        </w:rPr>
        <w:t>national canadien pour les aveugles</w:t>
      </w:r>
      <w:r w:rsidR="007C739F" w:rsidRPr="00B81E34">
        <w:rPr>
          <w:rFonts w:ascii="Verdana" w:hAnsi="Verdana" w:cstheme="minorHAnsi"/>
          <w:lang w:val="fr-CA"/>
        </w:rPr>
        <w:t xml:space="preserve"> (</w:t>
      </w:r>
      <w:r w:rsidR="007A1283" w:rsidRPr="00B81E34">
        <w:rPr>
          <w:rFonts w:ascii="Verdana" w:hAnsi="Verdana" w:cstheme="minorHAnsi"/>
          <w:lang w:val="fr-CA"/>
        </w:rPr>
        <w:t>INCA</w:t>
      </w:r>
      <w:r w:rsidR="007C739F" w:rsidRPr="00B81E34">
        <w:rPr>
          <w:rFonts w:ascii="Verdana" w:hAnsi="Verdana" w:cstheme="minorHAnsi"/>
          <w:lang w:val="fr-CA"/>
        </w:rPr>
        <w:t>)</w:t>
      </w:r>
      <w:r w:rsidR="00F50A1D" w:rsidRPr="00B81E34">
        <w:rPr>
          <w:rFonts w:ascii="Verdana" w:hAnsi="Verdana" w:cstheme="minorHAnsi"/>
          <w:lang w:val="fr-CA"/>
        </w:rPr>
        <w:t xml:space="preserve">; </w:t>
      </w:r>
      <w:r w:rsidR="007A1283" w:rsidRPr="00B81E34">
        <w:rPr>
          <w:rFonts w:ascii="Verdana" w:hAnsi="Verdana" w:cstheme="minorHAnsi"/>
          <w:shd w:val="clear" w:color="auto" w:fill="FFFFFF"/>
          <w:lang w:val="fr-CA"/>
        </w:rPr>
        <w:t>professeur adjoint (auxiliaire</w:t>
      </w:r>
      <w:r w:rsidR="00F50A1D" w:rsidRPr="00B81E34">
        <w:rPr>
          <w:rFonts w:ascii="Verdana" w:hAnsi="Verdana" w:cstheme="minorHAnsi"/>
          <w:shd w:val="clear" w:color="auto" w:fill="FFFFFF"/>
          <w:lang w:val="fr-CA"/>
        </w:rPr>
        <w:t>)</w:t>
      </w:r>
      <w:r w:rsidR="007A1283" w:rsidRPr="00B81E34">
        <w:rPr>
          <w:rFonts w:ascii="Verdana" w:hAnsi="Verdana" w:cstheme="minorHAnsi"/>
          <w:shd w:val="clear" w:color="auto" w:fill="FFFFFF"/>
          <w:lang w:val="fr-CA"/>
        </w:rPr>
        <w:t xml:space="preserve"> à la faculté des sciences de la santé</w:t>
      </w:r>
      <w:r w:rsidR="00F50A1D" w:rsidRPr="00B81E34">
        <w:rPr>
          <w:rFonts w:ascii="Verdana" w:hAnsi="Verdana" w:cstheme="minorHAnsi"/>
          <w:shd w:val="clear" w:color="auto" w:fill="FFFFFF"/>
          <w:lang w:val="fr-CA"/>
        </w:rPr>
        <w:t xml:space="preserve">, </w:t>
      </w:r>
      <w:r w:rsidR="007A1283" w:rsidRPr="00B81E34">
        <w:rPr>
          <w:rFonts w:ascii="Verdana" w:hAnsi="Verdana" w:cstheme="minorHAnsi"/>
          <w:shd w:val="clear" w:color="auto" w:fill="FFFFFF"/>
          <w:lang w:val="fr-CA"/>
        </w:rPr>
        <w:t xml:space="preserve">Université </w:t>
      </w:r>
      <w:r w:rsidR="00F50A1D" w:rsidRPr="00B81E34">
        <w:rPr>
          <w:rFonts w:ascii="Verdana" w:hAnsi="Verdana" w:cstheme="minorHAnsi"/>
          <w:shd w:val="clear" w:color="auto" w:fill="FFFFFF"/>
          <w:lang w:val="fr-CA"/>
        </w:rPr>
        <w:t>Queen</w:t>
      </w:r>
      <w:r w:rsidR="007A1283" w:rsidRPr="00B81E34">
        <w:rPr>
          <w:rFonts w:ascii="Verdana" w:hAnsi="Verdana" w:cstheme="minorHAnsi"/>
          <w:shd w:val="clear" w:color="auto" w:fill="FFFFFF"/>
          <w:lang w:val="fr-CA"/>
        </w:rPr>
        <w:t>’</w:t>
      </w:r>
      <w:r w:rsidR="00F50A1D" w:rsidRPr="00B81E34">
        <w:rPr>
          <w:rFonts w:ascii="Verdana" w:hAnsi="Verdana" w:cstheme="minorHAnsi"/>
          <w:shd w:val="clear" w:color="auto" w:fill="FFFFFF"/>
          <w:lang w:val="fr-CA"/>
        </w:rPr>
        <w:t>s</w:t>
      </w:r>
    </w:p>
    <w:p w14:paraId="075B3293" w14:textId="77777777" w:rsidR="009C64E1" w:rsidRPr="00B81E34" w:rsidRDefault="009C64E1" w:rsidP="00026D2C">
      <w:pPr>
        <w:rPr>
          <w:rFonts w:ascii="Verdana" w:hAnsi="Verdana" w:cstheme="minorHAnsi"/>
          <w:lang w:val="fr-CA"/>
        </w:rPr>
      </w:pPr>
    </w:p>
    <w:p w14:paraId="6D4E2E0E" w14:textId="3F7A86CF" w:rsidR="001B4CE9" w:rsidRPr="00B81E34" w:rsidRDefault="001B4CE9" w:rsidP="00026D2C">
      <w:pPr>
        <w:rPr>
          <w:rFonts w:ascii="Verdana" w:hAnsi="Verdana" w:cstheme="minorHAnsi"/>
          <w:lang w:val="fr-CA"/>
        </w:rPr>
      </w:pPr>
      <w:r w:rsidRPr="00B81E34">
        <w:rPr>
          <w:rFonts w:ascii="Verdana" w:hAnsi="Verdana" w:cstheme="minorHAnsi"/>
          <w:lang w:val="fr-CA"/>
        </w:rPr>
        <w:t xml:space="preserve">Renu Minhas, </w:t>
      </w:r>
      <w:r w:rsidR="004D1170" w:rsidRPr="00B81E34">
        <w:rPr>
          <w:rFonts w:ascii="Verdana" w:hAnsi="Verdana" w:cstheme="minorHAnsi"/>
          <w:lang w:val="fr-CA"/>
        </w:rPr>
        <w:t>coordonnatrice à la recherche</w:t>
      </w:r>
      <w:r w:rsidRPr="00B81E34">
        <w:rPr>
          <w:rFonts w:ascii="Verdana" w:hAnsi="Verdana" w:cstheme="minorHAnsi"/>
          <w:lang w:val="fr-CA"/>
        </w:rPr>
        <w:t xml:space="preserve">, </w:t>
      </w:r>
      <w:r w:rsidR="004D1170" w:rsidRPr="00B81E34">
        <w:rPr>
          <w:rFonts w:ascii="Verdana" w:hAnsi="Verdana" w:cstheme="minorHAnsi"/>
          <w:lang w:val="fr-CA"/>
        </w:rPr>
        <w:t>Service ontarien de la surdicécité</w:t>
      </w:r>
    </w:p>
    <w:p w14:paraId="44F353A8" w14:textId="77777777" w:rsidR="001B4CE9" w:rsidRPr="00B81E34" w:rsidRDefault="001B4CE9" w:rsidP="00026D2C">
      <w:pPr>
        <w:rPr>
          <w:rFonts w:ascii="Verdana" w:hAnsi="Verdana" w:cstheme="minorHAnsi"/>
          <w:lang w:val="fr-CA"/>
        </w:rPr>
      </w:pPr>
    </w:p>
    <w:p w14:paraId="20825FBD" w14:textId="4D6F4423" w:rsidR="001B4CE9" w:rsidRPr="00B81E34" w:rsidRDefault="009C64E1" w:rsidP="00026D2C">
      <w:pPr>
        <w:rPr>
          <w:rFonts w:ascii="Verdana" w:hAnsi="Verdana" w:cstheme="minorHAnsi"/>
          <w:lang w:val="fr-CA"/>
        </w:rPr>
      </w:pPr>
      <w:r w:rsidRPr="00B81E34">
        <w:rPr>
          <w:rFonts w:ascii="Verdana" w:hAnsi="Verdana" w:cstheme="minorHAnsi"/>
          <w:lang w:val="fr-CA"/>
        </w:rPr>
        <w:t xml:space="preserve">Karen Keyes, </w:t>
      </w:r>
      <w:r w:rsidR="004D1170" w:rsidRPr="00B81E34">
        <w:rPr>
          <w:rFonts w:ascii="Verdana" w:hAnsi="Verdana" w:cstheme="minorHAnsi"/>
          <w:lang w:val="fr-CA"/>
        </w:rPr>
        <w:t>directrice de l’exploitation</w:t>
      </w:r>
      <w:r w:rsidRPr="00B81E34">
        <w:rPr>
          <w:rFonts w:ascii="Verdana" w:hAnsi="Verdana" w:cstheme="minorHAnsi"/>
          <w:lang w:val="fr-CA"/>
        </w:rPr>
        <w:t xml:space="preserve">, </w:t>
      </w:r>
      <w:r w:rsidR="004D1170" w:rsidRPr="00B81E34">
        <w:rPr>
          <w:rFonts w:ascii="Verdana" w:hAnsi="Verdana" w:cstheme="minorHAnsi"/>
          <w:lang w:val="fr-CA"/>
        </w:rPr>
        <w:t>Service ontarien de la surdicécité</w:t>
      </w:r>
    </w:p>
    <w:p w14:paraId="37CACE34" w14:textId="77777777" w:rsidR="009C64E1" w:rsidRPr="00B81E34" w:rsidRDefault="009C64E1" w:rsidP="00026D2C">
      <w:pPr>
        <w:rPr>
          <w:rFonts w:ascii="Verdana" w:hAnsi="Verdana" w:cstheme="minorHAnsi"/>
          <w:highlight w:val="yellow"/>
          <w:lang w:val="fr-CA"/>
        </w:rPr>
      </w:pPr>
    </w:p>
    <w:p w14:paraId="6BFE534F" w14:textId="4B23DA0D" w:rsidR="00BB7EE5" w:rsidRPr="00B81E34" w:rsidRDefault="00BB7EE5" w:rsidP="00026D2C">
      <w:pPr>
        <w:rPr>
          <w:rFonts w:ascii="Verdana" w:hAnsi="Verdana" w:cstheme="minorHAnsi"/>
          <w:highlight w:val="yellow"/>
          <w:lang w:val="fr-CA"/>
        </w:rPr>
      </w:pPr>
      <w:r w:rsidRPr="00B81E34">
        <w:rPr>
          <w:rFonts w:ascii="Verdana" w:hAnsi="Verdana" w:cstheme="minorHAnsi"/>
          <w:lang w:val="fr-CA"/>
        </w:rPr>
        <w:t>Hans Uli E</w:t>
      </w:r>
      <w:r w:rsidR="009C64E1" w:rsidRPr="00B81E34">
        <w:rPr>
          <w:rFonts w:ascii="Verdana" w:hAnsi="Verdana" w:cstheme="minorHAnsi"/>
          <w:lang w:val="fr-CA"/>
        </w:rPr>
        <w:t xml:space="preserve">gger, </w:t>
      </w:r>
      <w:r w:rsidR="004D1170" w:rsidRPr="00B81E34">
        <w:rPr>
          <w:rFonts w:ascii="Verdana" w:hAnsi="Verdana" w:cstheme="minorHAnsi"/>
          <w:lang w:val="fr-CA"/>
        </w:rPr>
        <w:t>spécialiste/arbitre de la certification en accessibilité</w:t>
      </w:r>
      <w:r w:rsidR="005F1E0B" w:rsidRPr="00B81E34">
        <w:rPr>
          <w:rFonts w:ascii="Verdana" w:hAnsi="Verdana" w:cstheme="minorHAnsi"/>
          <w:lang w:val="fr-CA"/>
        </w:rPr>
        <w:t xml:space="preserve"> (RHFAC)</w:t>
      </w:r>
      <w:r w:rsidR="004D1170" w:rsidRPr="00B81E34">
        <w:rPr>
          <w:rFonts w:ascii="Verdana" w:hAnsi="Verdana" w:cstheme="minorHAnsi"/>
          <w:lang w:val="fr-CA"/>
        </w:rPr>
        <w:t xml:space="preserve">, Fondation Rick </w:t>
      </w:r>
      <w:r w:rsidRPr="00B81E34">
        <w:rPr>
          <w:rFonts w:ascii="Verdana" w:hAnsi="Verdana" w:cstheme="minorHAnsi"/>
          <w:lang w:val="fr-CA"/>
        </w:rPr>
        <w:t xml:space="preserve">Hansen </w:t>
      </w:r>
    </w:p>
    <w:p w14:paraId="3451604A" w14:textId="2A34FDB7" w:rsidR="009C64E1" w:rsidRPr="00B81E34" w:rsidRDefault="009C64E1" w:rsidP="00026D2C">
      <w:pPr>
        <w:rPr>
          <w:rFonts w:ascii="Verdana" w:hAnsi="Verdana" w:cstheme="minorHAnsi"/>
          <w:highlight w:val="yellow"/>
          <w:lang w:val="fr-CA"/>
        </w:rPr>
      </w:pPr>
    </w:p>
    <w:p w14:paraId="2073F180" w14:textId="63529E3F" w:rsidR="00F50A1D" w:rsidRPr="00B81E34" w:rsidRDefault="009C64E1" w:rsidP="00026D2C">
      <w:pPr>
        <w:rPr>
          <w:rFonts w:ascii="Verdana" w:hAnsi="Verdana" w:cstheme="minorHAnsi"/>
          <w:highlight w:val="yellow"/>
          <w:lang w:val="fr-CA"/>
        </w:rPr>
      </w:pPr>
      <w:r w:rsidRPr="00B81E34">
        <w:rPr>
          <w:rFonts w:ascii="Verdana" w:hAnsi="Verdana" w:cstheme="minorHAnsi"/>
          <w:lang w:val="fr-CA"/>
        </w:rPr>
        <w:t xml:space="preserve">Colette Parras, </w:t>
      </w:r>
      <w:r w:rsidR="005F1E0B" w:rsidRPr="00B81E34">
        <w:rPr>
          <w:rFonts w:ascii="Verdana" w:hAnsi="Verdana" w:cstheme="minorHAnsi"/>
          <w:shd w:val="clear" w:color="auto" w:fill="FFFFFF"/>
          <w:lang w:val="fr-CA"/>
        </w:rPr>
        <w:t>a</w:t>
      </w:r>
      <w:r w:rsidR="0080105D" w:rsidRPr="00B81E34">
        <w:rPr>
          <w:rFonts w:ascii="Verdana" w:hAnsi="Verdana" w:cstheme="minorHAnsi"/>
          <w:shd w:val="clear" w:color="auto" w:fill="FFFFFF"/>
          <w:lang w:val="fr-CA"/>
        </w:rPr>
        <w:t>rchitect</w:t>
      </w:r>
      <w:r w:rsidR="005F1E0B" w:rsidRPr="00B81E34">
        <w:rPr>
          <w:rFonts w:ascii="Verdana" w:hAnsi="Verdana" w:cstheme="minorHAnsi"/>
          <w:shd w:val="clear" w:color="auto" w:fill="FFFFFF"/>
          <w:lang w:val="fr-CA"/>
        </w:rPr>
        <w:t xml:space="preserve">e, </w:t>
      </w:r>
      <w:r w:rsidR="0080105D" w:rsidRPr="00B81E34">
        <w:rPr>
          <w:rFonts w:ascii="Verdana" w:hAnsi="Verdana" w:cstheme="minorHAnsi"/>
          <w:shd w:val="clear" w:color="auto" w:fill="FFFFFF"/>
          <w:lang w:val="fr-CA"/>
        </w:rPr>
        <w:t>M.Arch</w:t>
      </w:r>
      <w:r w:rsidR="005F1E0B" w:rsidRPr="00B81E34">
        <w:rPr>
          <w:rFonts w:ascii="Verdana" w:hAnsi="Verdana" w:cstheme="minorHAnsi"/>
          <w:shd w:val="clear" w:color="auto" w:fill="FFFFFF"/>
          <w:lang w:val="fr-CA"/>
        </w:rPr>
        <w:t>.</w:t>
      </w:r>
      <w:r w:rsidR="0080105D" w:rsidRPr="00B81E34">
        <w:rPr>
          <w:rFonts w:ascii="Verdana" w:hAnsi="Verdana" w:cstheme="minorHAnsi"/>
          <w:shd w:val="clear" w:color="auto" w:fill="FFFFFF"/>
          <w:lang w:val="fr-CA"/>
        </w:rPr>
        <w:t>, B</w:t>
      </w:r>
      <w:r w:rsidR="005F1E0B" w:rsidRPr="00B81E34">
        <w:rPr>
          <w:rFonts w:ascii="Verdana" w:hAnsi="Verdana" w:cstheme="minorHAnsi"/>
          <w:shd w:val="clear" w:color="auto" w:fill="FFFFFF"/>
          <w:lang w:val="fr-CA"/>
        </w:rPr>
        <w:t>.B.</w:t>
      </w:r>
      <w:r w:rsidR="0080105D" w:rsidRPr="00B81E34">
        <w:rPr>
          <w:rFonts w:ascii="Verdana" w:hAnsi="Verdana" w:cstheme="minorHAnsi"/>
          <w:shd w:val="clear" w:color="auto" w:fill="FFFFFF"/>
          <w:lang w:val="fr-CA"/>
        </w:rPr>
        <w:t>A</w:t>
      </w:r>
      <w:r w:rsidR="005F1E0B" w:rsidRPr="00B81E34">
        <w:rPr>
          <w:rFonts w:ascii="Verdana" w:hAnsi="Verdana" w:cstheme="minorHAnsi"/>
          <w:shd w:val="clear" w:color="auto" w:fill="FFFFFF"/>
          <w:lang w:val="fr-CA"/>
        </w:rPr>
        <w:t>.</w:t>
      </w:r>
      <w:r w:rsidR="0080105D" w:rsidRPr="00B81E34">
        <w:rPr>
          <w:rFonts w:ascii="Verdana" w:hAnsi="Verdana" w:cstheme="minorHAnsi"/>
          <w:shd w:val="clear" w:color="auto" w:fill="FFFFFF"/>
          <w:lang w:val="fr-CA"/>
        </w:rPr>
        <w:t xml:space="preserve"> (</w:t>
      </w:r>
      <w:r w:rsidR="005F1E0B" w:rsidRPr="00B81E34">
        <w:rPr>
          <w:rFonts w:ascii="Verdana" w:hAnsi="Verdana" w:cstheme="minorHAnsi"/>
          <w:shd w:val="clear" w:color="auto" w:fill="FFFFFF"/>
          <w:lang w:val="fr-CA"/>
        </w:rPr>
        <w:t>distinction</w:t>
      </w:r>
      <w:r w:rsidR="0080105D" w:rsidRPr="00B81E34">
        <w:rPr>
          <w:rFonts w:ascii="Verdana" w:hAnsi="Verdana" w:cstheme="minorHAnsi"/>
          <w:shd w:val="clear" w:color="auto" w:fill="FFFFFF"/>
          <w:lang w:val="fr-CA"/>
        </w:rPr>
        <w:t>)</w:t>
      </w:r>
      <w:r w:rsidR="005F1E0B" w:rsidRPr="00B81E34">
        <w:rPr>
          <w:rFonts w:ascii="Verdana" w:hAnsi="Verdana" w:cstheme="minorHAnsi"/>
          <w:shd w:val="clear" w:color="auto" w:fill="FFFFFF"/>
          <w:lang w:val="fr-CA"/>
        </w:rPr>
        <w:t>,</w:t>
      </w:r>
      <w:r w:rsidR="0080105D" w:rsidRPr="00B81E34">
        <w:rPr>
          <w:rFonts w:ascii="Verdana" w:hAnsi="Verdana" w:cstheme="minorHAnsi"/>
          <w:shd w:val="clear" w:color="auto" w:fill="FFFFFF"/>
          <w:lang w:val="fr-CA"/>
        </w:rPr>
        <w:t xml:space="preserve"> </w:t>
      </w:r>
      <w:r w:rsidR="005F1E0B" w:rsidRPr="00B81E34">
        <w:rPr>
          <w:rFonts w:ascii="Verdana" w:hAnsi="Verdana" w:cstheme="minorHAnsi"/>
          <w:shd w:val="clear" w:color="auto" w:fill="FFFFFF"/>
          <w:lang w:val="fr-CA"/>
        </w:rPr>
        <w:t xml:space="preserve">membre </w:t>
      </w:r>
      <w:r w:rsidR="0080105D" w:rsidRPr="00B81E34">
        <w:rPr>
          <w:rFonts w:ascii="Verdana" w:hAnsi="Verdana" w:cstheme="minorHAnsi"/>
          <w:shd w:val="clear" w:color="auto" w:fill="FFFFFF"/>
          <w:lang w:val="fr-CA"/>
        </w:rPr>
        <w:t xml:space="preserve">SEGD, </w:t>
      </w:r>
      <w:r w:rsidR="005F1E0B" w:rsidRPr="00B81E34">
        <w:rPr>
          <w:rFonts w:ascii="Verdana" w:hAnsi="Verdana" w:cstheme="minorHAnsi"/>
          <w:shd w:val="clear" w:color="auto" w:fill="FFFFFF"/>
          <w:lang w:val="fr-CA"/>
        </w:rPr>
        <w:t xml:space="preserve">membre du sous-comité technique du </w:t>
      </w:r>
      <w:r w:rsidR="0080105D" w:rsidRPr="00B81E34">
        <w:rPr>
          <w:rFonts w:ascii="Verdana" w:hAnsi="Verdana" w:cstheme="minorHAnsi"/>
          <w:shd w:val="clear" w:color="auto" w:fill="FFFFFF"/>
          <w:lang w:val="fr-CA"/>
        </w:rPr>
        <w:t xml:space="preserve">RHFAC </w:t>
      </w:r>
    </w:p>
    <w:p w14:paraId="186E053B" w14:textId="77777777" w:rsidR="00403428" w:rsidRPr="00B81E34" w:rsidRDefault="00403428" w:rsidP="00026D2C">
      <w:pPr>
        <w:rPr>
          <w:rFonts w:ascii="Verdana" w:hAnsi="Verdana" w:cstheme="minorHAnsi"/>
          <w:b/>
          <w:lang w:val="fr-CA"/>
        </w:rPr>
      </w:pPr>
    </w:p>
    <w:p w14:paraId="7D57575B" w14:textId="1CD95650" w:rsidR="00403428" w:rsidRPr="00B81E34" w:rsidRDefault="005F1E0B" w:rsidP="00026D2C">
      <w:pPr>
        <w:rPr>
          <w:rFonts w:ascii="Verdana" w:hAnsi="Verdana" w:cstheme="minorHAnsi"/>
          <w:b/>
          <w:lang w:val="fr-CA"/>
        </w:rPr>
      </w:pPr>
      <w:r w:rsidRPr="00B81E34">
        <w:rPr>
          <w:rFonts w:ascii="Verdana" w:hAnsi="Verdana" w:cstheme="minorHAnsi"/>
          <w:b/>
          <w:lang w:val="fr-CA"/>
        </w:rPr>
        <w:t>Remerciements</w:t>
      </w:r>
    </w:p>
    <w:p w14:paraId="6434BBE6" w14:textId="1499DB88" w:rsidR="00F50A1D" w:rsidRPr="00B81E34" w:rsidRDefault="005F1E0B">
      <w:pPr>
        <w:rPr>
          <w:rFonts w:ascii="Verdana" w:hAnsi="Verdana" w:cstheme="minorHAnsi"/>
          <w:lang w:val="fr-CA"/>
        </w:rPr>
      </w:pPr>
      <w:r w:rsidRPr="00B81E34">
        <w:rPr>
          <w:rFonts w:ascii="Verdana" w:hAnsi="Verdana" w:cstheme="minorHAnsi"/>
          <w:lang w:val="fr-CA"/>
        </w:rPr>
        <w:t xml:space="preserve">Les auteurs </w:t>
      </w:r>
      <w:r w:rsidR="003062A5" w:rsidRPr="00B81E34">
        <w:rPr>
          <w:rFonts w:ascii="Verdana" w:hAnsi="Verdana" w:cstheme="minorHAnsi"/>
          <w:lang w:val="fr-CA"/>
        </w:rPr>
        <w:t xml:space="preserve">sont reconnaissants d’avoir pu compter sur l’apport financier du </w:t>
      </w:r>
      <w:r w:rsidRPr="00B81E34">
        <w:rPr>
          <w:rFonts w:ascii="Verdana" w:hAnsi="Verdana" w:cstheme="minorHAnsi"/>
          <w:lang w:val="fr-CA"/>
        </w:rPr>
        <w:t>programme de subventions et de contributions de Normes d’accessibilité Canada</w:t>
      </w:r>
      <w:r w:rsidR="003062A5" w:rsidRPr="00B81E34">
        <w:rPr>
          <w:rFonts w:ascii="Verdana" w:hAnsi="Verdana" w:cstheme="minorHAnsi"/>
          <w:lang w:val="fr-CA"/>
        </w:rPr>
        <w:t xml:space="preserve"> pour réaliser leurs travaux</w:t>
      </w:r>
      <w:r w:rsidRPr="00B81E34">
        <w:rPr>
          <w:rFonts w:ascii="Verdana" w:hAnsi="Verdana" w:cstheme="minorHAnsi"/>
          <w:lang w:val="fr-CA"/>
        </w:rPr>
        <w:t>.</w:t>
      </w:r>
      <w:r w:rsidR="00403428" w:rsidRPr="00B81E34">
        <w:rPr>
          <w:rFonts w:ascii="Verdana" w:hAnsi="Verdana" w:cstheme="minorHAnsi"/>
          <w:lang w:val="fr-CA"/>
        </w:rPr>
        <w:t xml:space="preserve"> </w:t>
      </w:r>
      <w:r w:rsidR="00F50A1D" w:rsidRPr="00B81E34">
        <w:rPr>
          <w:rFonts w:ascii="Verdana" w:hAnsi="Verdana"/>
          <w:lang w:val="fr-CA"/>
        </w:rPr>
        <w:br w:type="page"/>
      </w:r>
    </w:p>
    <w:sdt>
      <w:sdtPr>
        <w:rPr>
          <w:rFonts w:ascii="Verdana" w:eastAsiaTheme="minorHAnsi" w:hAnsi="Verdana" w:cstheme="minorBidi"/>
          <w:color w:val="auto"/>
          <w:sz w:val="24"/>
          <w:szCs w:val="24"/>
          <w:lang w:val="fr-CA"/>
        </w:rPr>
        <w:id w:val="81735103"/>
        <w:docPartObj>
          <w:docPartGallery w:val="Table of Contents"/>
          <w:docPartUnique/>
        </w:docPartObj>
      </w:sdtPr>
      <w:sdtEndPr>
        <w:rPr>
          <w:b/>
          <w:bCs/>
          <w:noProof/>
        </w:rPr>
      </w:sdtEndPr>
      <w:sdtContent>
        <w:p w14:paraId="5C324426" w14:textId="03AD5343" w:rsidR="00F11768" w:rsidRPr="003D27C8" w:rsidRDefault="00924139" w:rsidP="003D27C8">
          <w:pPr>
            <w:pStyle w:val="TOCHeading"/>
            <w:spacing w:after="240"/>
            <w:rPr>
              <w:rFonts w:ascii="Verdana" w:hAnsi="Verdana"/>
              <w:color w:val="auto"/>
              <w:lang w:val="en-CA"/>
            </w:rPr>
          </w:pPr>
          <w:r w:rsidRPr="00B81E34">
            <w:rPr>
              <w:rStyle w:val="Heading1Char"/>
              <w:rFonts w:ascii="Verdana" w:hAnsi="Verdana"/>
              <w:color w:val="auto"/>
            </w:rPr>
            <w:t xml:space="preserve">Table </w:t>
          </w:r>
          <w:r w:rsidR="00405DB0" w:rsidRPr="00B81E34">
            <w:rPr>
              <w:rStyle w:val="Heading1Char"/>
              <w:rFonts w:ascii="Verdana" w:hAnsi="Verdana"/>
              <w:color w:val="auto"/>
            </w:rPr>
            <w:t>des matières</w:t>
          </w:r>
        </w:p>
        <w:p w14:paraId="252F81FB" w14:textId="4F0C0D5A" w:rsidR="00B81E34" w:rsidRPr="00B81E34" w:rsidRDefault="006501D0">
          <w:pPr>
            <w:pStyle w:val="TOC1"/>
            <w:rPr>
              <w:rFonts w:eastAsiaTheme="minorEastAsia"/>
              <w:noProof/>
              <w:kern w:val="2"/>
              <w14:ligatures w14:val="standardContextual"/>
            </w:rPr>
          </w:pPr>
          <w:r w:rsidRPr="00B81E34">
            <w:rPr>
              <w:rFonts w:ascii="Verdana" w:hAnsi="Verdana"/>
              <w:lang w:val="fr-CA"/>
            </w:rPr>
            <w:fldChar w:fldCharType="begin"/>
          </w:r>
          <w:r w:rsidRPr="00B81E34">
            <w:rPr>
              <w:rFonts w:ascii="Verdana" w:hAnsi="Verdana"/>
              <w:lang w:val="fr-CA"/>
            </w:rPr>
            <w:instrText xml:space="preserve"> TOC \o "1-3" \h \z \u </w:instrText>
          </w:r>
          <w:r w:rsidRPr="00B81E34">
            <w:rPr>
              <w:rFonts w:ascii="Verdana" w:hAnsi="Verdana"/>
              <w:lang w:val="fr-CA"/>
            </w:rPr>
            <w:fldChar w:fldCharType="separate"/>
          </w:r>
          <w:hyperlink w:anchor="_Toc157073478" w:history="1">
            <w:r w:rsidR="00B81E34" w:rsidRPr="00B81E34">
              <w:rPr>
                <w:rStyle w:val="Hyperlink"/>
                <w:rFonts w:ascii="Verdana" w:hAnsi="Verdana"/>
                <w:noProof/>
                <w:color w:val="auto"/>
                <w:lang w:val="fr-CA"/>
              </w:rPr>
              <w:t>Sommaire</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_Toc157073478 \h </w:instrText>
            </w:r>
            <w:r w:rsidR="00B81E34" w:rsidRPr="00B81E34">
              <w:rPr>
                <w:noProof/>
                <w:webHidden/>
              </w:rPr>
            </w:r>
            <w:r w:rsidR="00B81E34" w:rsidRPr="00B81E34">
              <w:rPr>
                <w:noProof/>
                <w:webHidden/>
              </w:rPr>
              <w:fldChar w:fldCharType="separate"/>
            </w:r>
            <w:r w:rsidR="00B81E34" w:rsidRPr="00B81E34">
              <w:rPr>
                <w:noProof/>
                <w:webHidden/>
              </w:rPr>
              <w:t>2</w:t>
            </w:r>
            <w:r w:rsidR="00B81E34" w:rsidRPr="00B81E34">
              <w:rPr>
                <w:noProof/>
                <w:webHidden/>
              </w:rPr>
              <w:fldChar w:fldCharType="end"/>
            </w:r>
          </w:hyperlink>
        </w:p>
        <w:p w14:paraId="2A9A4796" w14:textId="2FB73383" w:rsidR="00B81E34" w:rsidRPr="00B81E34" w:rsidRDefault="00464E7E">
          <w:pPr>
            <w:pStyle w:val="TOC1"/>
            <w:rPr>
              <w:rFonts w:eastAsiaTheme="minorEastAsia"/>
              <w:noProof/>
              <w:kern w:val="2"/>
              <w14:ligatures w14:val="standardContextual"/>
            </w:rPr>
          </w:pPr>
          <w:hyperlink w:anchor="_Toc157073479" w:history="1">
            <w:r w:rsidR="00B81E34" w:rsidRPr="00B81E34">
              <w:rPr>
                <w:rStyle w:val="Hyperlink"/>
                <w:rFonts w:ascii="Verdana" w:hAnsi="Verdana"/>
                <w:noProof/>
                <w:color w:val="auto"/>
                <w:lang w:val="fr-CA"/>
              </w:rPr>
              <w:t>Production et contributions</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_Toc157073479 \h </w:instrText>
            </w:r>
            <w:r w:rsidR="00B81E34" w:rsidRPr="00B81E34">
              <w:rPr>
                <w:noProof/>
                <w:webHidden/>
              </w:rPr>
            </w:r>
            <w:r w:rsidR="00B81E34" w:rsidRPr="00B81E34">
              <w:rPr>
                <w:noProof/>
                <w:webHidden/>
              </w:rPr>
              <w:fldChar w:fldCharType="separate"/>
            </w:r>
            <w:r w:rsidR="00B81E34" w:rsidRPr="00B81E34">
              <w:rPr>
                <w:noProof/>
                <w:webHidden/>
              </w:rPr>
              <w:t>4</w:t>
            </w:r>
            <w:r w:rsidR="00B81E34" w:rsidRPr="00B81E34">
              <w:rPr>
                <w:noProof/>
                <w:webHidden/>
              </w:rPr>
              <w:fldChar w:fldCharType="end"/>
            </w:r>
          </w:hyperlink>
        </w:p>
        <w:p w14:paraId="7BB91151" w14:textId="25398982" w:rsidR="00B81E34" w:rsidRPr="00B81E34" w:rsidRDefault="00464E7E">
          <w:pPr>
            <w:pStyle w:val="TOC1"/>
            <w:rPr>
              <w:rFonts w:eastAsiaTheme="minorEastAsia"/>
              <w:noProof/>
              <w:kern w:val="2"/>
              <w14:ligatures w14:val="standardContextual"/>
            </w:rPr>
          </w:pPr>
          <w:hyperlink w:anchor="_Toc157073480" w:history="1">
            <w:r w:rsidR="00B81E34" w:rsidRPr="00B81E34">
              <w:rPr>
                <w:rStyle w:val="Hyperlink"/>
                <w:rFonts w:ascii="Verdana" w:hAnsi="Verdana"/>
                <w:noProof/>
                <w:color w:val="auto"/>
                <w:lang w:val="fr-CA"/>
              </w:rPr>
              <w:t>Liste des figures</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_Toc157073480 \h </w:instrText>
            </w:r>
            <w:r w:rsidR="00B81E34" w:rsidRPr="00B81E34">
              <w:rPr>
                <w:noProof/>
                <w:webHidden/>
              </w:rPr>
            </w:r>
            <w:r w:rsidR="00B81E34" w:rsidRPr="00B81E34">
              <w:rPr>
                <w:noProof/>
                <w:webHidden/>
              </w:rPr>
              <w:fldChar w:fldCharType="separate"/>
            </w:r>
            <w:r w:rsidR="00B81E34" w:rsidRPr="00B81E34">
              <w:rPr>
                <w:noProof/>
                <w:webHidden/>
              </w:rPr>
              <w:t>8</w:t>
            </w:r>
            <w:r w:rsidR="00B81E34" w:rsidRPr="00B81E34">
              <w:rPr>
                <w:noProof/>
                <w:webHidden/>
              </w:rPr>
              <w:fldChar w:fldCharType="end"/>
            </w:r>
          </w:hyperlink>
        </w:p>
        <w:p w14:paraId="05DA49BD" w14:textId="2196CB7E" w:rsidR="00B81E34" w:rsidRPr="00B81E34" w:rsidRDefault="00464E7E">
          <w:pPr>
            <w:pStyle w:val="TOC1"/>
            <w:rPr>
              <w:rFonts w:eastAsiaTheme="minorEastAsia"/>
              <w:noProof/>
              <w:kern w:val="2"/>
              <w14:ligatures w14:val="standardContextual"/>
            </w:rPr>
          </w:pPr>
          <w:hyperlink w:anchor="_Toc157073481" w:history="1">
            <w:r w:rsidR="00B81E34" w:rsidRPr="00B81E34">
              <w:rPr>
                <w:rStyle w:val="Hyperlink"/>
                <w:rFonts w:ascii="Verdana" w:hAnsi="Verdana"/>
                <w:noProof/>
                <w:color w:val="auto"/>
                <w:lang w:val="fr-CA"/>
              </w:rPr>
              <w:t>Liste des tableaux</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_Toc157073481 \h </w:instrText>
            </w:r>
            <w:r w:rsidR="00B81E34" w:rsidRPr="00B81E34">
              <w:rPr>
                <w:noProof/>
                <w:webHidden/>
              </w:rPr>
            </w:r>
            <w:r w:rsidR="00B81E34" w:rsidRPr="00B81E34">
              <w:rPr>
                <w:noProof/>
                <w:webHidden/>
              </w:rPr>
              <w:fldChar w:fldCharType="separate"/>
            </w:r>
            <w:r w:rsidR="00B81E34" w:rsidRPr="00B81E34">
              <w:rPr>
                <w:noProof/>
                <w:webHidden/>
              </w:rPr>
              <w:t>10</w:t>
            </w:r>
            <w:r w:rsidR="00B81E34" w:rsidRPr="00B81E34">
              <w:rPr>
                <w:noProof/>
                <w:webHidden/>
              </w:rPr>
              <w:fldChar w:fldCharType="end"/>
            </w:r>
          </w:hyperlink>
        </w:p>
        <w:p w14:paraId="224B8E23" w14:textId="6E70197C" w:rsidR="00B81E34" w:rsidRPr="00B81E34" w:rsidRDefault="00464E7E">
          <w:pPr>
            <w:pStyle w:val="TOC1"/>
            <w:rPr>
              <w:rFonts w:eastAsiaTheme="minorEastAsia"/>
              <w:noProof/>
              <w:kern w:val="2"/>
              <w14:ligatures w14:val="standardContextual"/>
            </w:rPr>
          </w:pPr>
          <w:hyperlink w:anchor="_Toc157073482" w:history="1">
            <w:r w:rsidR="00B81E34" w:rsidRPr="00B81E34">
              <w:rPr>
                <w:rStyle w:val="Hyperlink"/>
                <w:rFonts w:ascii="Verdana" w:hAnsi="Verdana" w:cs="Times New Roman (Headings CS)"/>
                <w:noProof/>
                <w:color w:val="auto"/>
                <w:lang w:val="fr-CA"/>
              </w:rPr>
              <w:t>1.</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Introduction</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_Toc157073482 \h </w:instrText>
            </w:r>
            <w:r w:rsidR="00B81E34" w:rsidRPr="00B81E34">
              <w:rPr>
                <w:noProof/>
                <w:webHidden/>
              </w:rPr>
            </w:r>
            <w:r w:rsidR="00B81E34" w:rsidRPr="00B81E34">
              <w:rPr>
                <w:noProof/>
                <w:webHidden/>
              </w:rPr>
              <w:fldChar w:fldCharType="separate"/>
            </w:r>
            <w:r w:rsidR="00B81E34" w:rsidRPr="00B81E34">
              <w:rPr>
                <w:noProof/>
                <w:webHidden/>
              </w:rPr>
              <w:t>11</w:t>
            </w:r>
            <w:r w:rsidR="00B81E34" w:rsidRPr="00B81E34">
              <w:rPr>
                <w:noProof/>
                <w:webHidden/>
              </w:rPr>
              <w:fldChar w:fldCharType="end"/>
            </w:r>
          </w:hyperlink>
        </w:p>
        <w:p w14:paraId="47988A37" w14:textId="118033C0" w:rsidR="00B81E34" w:rsidRPr="00B81E34" w:rsidRDefault="00464E7E">
          <w:pPr>
            <w:pStyle w:val="TOC1"/>
            <w:rPr>
              <w:rFonts w:eastAsiaTheme="minorEastAsia"/>
              <w:noProof/>
              <w:kern w:val="2"/>
              <w14:ligatures w14:val="standardContextual"/>
            </w:rPr>
          </w:pPr>
          <w:hyperlink w:anchor="_Toc157073483" w:history="1">
            <w:r w:rsidR="00B81E34" w:rsidRPr="00B81E34">
              <w:rPr>
                <w:rStyle w:val="Hyperlink"/>
                <w:rFonts w:ascii="Verdana" w:hAnsi="Verdana" w:cs="Times New Roman (Headings CS)"/>
                <w:noProof/>
                <w:color w:val="auto"/>
                <w:lang w:val="fr-CA"/>
              </w:rPr>
              <w:t>2.</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Objectif du projet et axes de travail</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_Toc157073483 \h </w:instrText>
            </w:r>
            <w:r w:rsidR="00B81E34" w:rsidRPr="00B81E34">
              <w:rPr>
                <w:noProof/>
                <w:webHidden/>
              </w:rPr>
            </w:r>
            <w:r w:rsidR="00B81E34" w:rsidRPr="00B81E34">
              <w:rPr>
                <w:noProof/>
                <w:webHidden/>
              </w:rPr>
              <w:fldChar w:fldCharType="separate"/>
            </w:r>
            <w:r w:rsidR="00B81E34" w:rsidRPr="00B81E34">
              <w:rPr>
                <w:noProof/>
                <w:webHidden/>
              </w:rPr>
              <w:t>18</w:t>
            </w:r>
            <w:r w:rsidR="00B81E34" w:rsidRPr="00B81E34">
              <w:rPr>
                <w:noProof/>
                <w:webHidden/>
              </w:rPr>
              <w:fldChar w:fldCharType="end"/>
            </w:r>
          </w:hyperlink>
        </w:p>
        <w:p w14:paraId="41FB2DFB" w14:textId="50C3F522" w:rsidR="00B81E34" w:rsidRPr="00B81E34" w:rsidRDefault="00464E7E">
          <w:pPr>
            <w:pStyle w:val="TOC1"/>
            <w:rPr>
              <w:rFonts w:eastAsiaTheme="minorEastAsia"/>
              <w:noProof/>
              <w:kern w:val="2"/>
              <w14:ligatures w14:val="standardContextual"/>
            </w:rPr>
          </w:pPr>
          <w:hyperlink w:anchor="_Toc157073484" w:history="1">
            <w:r w:rsidR="00B81E34" w:rsidRPr="00B81E34">
              <w:rPr>
                <w:rStyle w:val="Hyperlink"/>
                <w:rFonts w:ascii="Verdana" w:hAnsi="Verdana" w:cs="Times New Roman (Headings CS)"/>
                <w:noProof/>
                <w:color w:val="auto"/>
                <w:lang w:val="fr-CA"/>
              </w:rPr>
              <w:t>3.</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Analyse du contexte des lois, des normes, des codes, des directives et des lignes directrices sur l’accessibilité comportant des énoncés des technologies d’orientation</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_Toc157073484 \h </w:instrText>
            </w:r>
            <w:r w:rsidR="00B81E34" w:rsidRPr="00B81E34">
              <w:rPr>
                <w:noProof/>
                <w:webHidden/>
              </w:rPr>
            </w:r>
            <w:r w:rsidR="00B81E34" w:rsidRPr="00B81E34">
              <w:rPr>
                <w:noProof/>
                <w:webHidden/>
              </w:rPr>
              <w:fldChar w:fldCharType="separate"/>
            </w:r>
            <w:r w:rsidR="00B81E34" w:rsidRPr="00B81E34">
              <w:rPr>
                <w:noProof/>
                <w:webHidden/>
              </w:rPr>
              <w:t>19</w:t>
            </w:r>
            <w:r w:rsidR="00B81E34" w:rsidRPr="00B81E34">
              <w:rPr>
                <w:noProof/>
                <w:webHidden/>
              </w:rPr>
              <w:fldChar w:fldCharType="end"/>
            </w:r>
          </w:hyperlink>
        </w:p>
        <w:p w14:paraId="5C1FD365" w14:textId="712499E4" w:rsidR="00B81E34" w:rsidRPr="00B81E34" w:rsidRDefault="00464E7E">
          <w:pPr>
            <w:pStyle w:val="TOC2"/>
            <w:tabs>
              <w:tab w:val="right" w:leader="dot" w:pos="9350"/>
            </w:tabs>
            <w:rPr>
              <w:rFonts w:eastAsiaTheme="minorEastAsia"/>
              <w:noProof/>
              <w:kern w:val="2"/>
              <w14:ligatures w14:val="standardContextual"/>
            </w:rPr>
          </w:pPr>
          <w:hyperlink w:anchor="_Toc157073485" w:history="1">
            <w:r w:rsidR="00B81E34" w:rsidRPr="00B81E34">
              <w:rPr>
                <w:rStyle w:val="Hyperlink"/>
                <w:rFonts w:ascii="Verdana" w:hAnsi="Verdana"/>
                <w:noProof/>
                <w:color w:val="auto"/>
                <w:lang w:val="fr-CA"/>
              </w:rPr>
              <w:t>3.1 Méthode de recherche</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_Toc157073485 \h </w:instrText>
            </w:r>
            <w:r w:rsidR="00B81E34" w:rsidRPr="00B81E34">
              <w:rPr>
                <w:noProof/>
                <w:webHidden/>
              </w:rPr>
            </w:r>
            <w:r w:rsidR="00B81E34" w:rsidRPr="00B81E34">
              <w:rPr>
                <w:noProof/>
                <w:webHidden/>
              </w:rPr>
              <w:fldChar w:fldCharType="separate"/>
            </w:r>
            <w:r w:rsidR="00B81E34" w:rsidRPr="00B81E34">
              <w:rPr>
                <w:noProof/>
                <w:webHidden/>
              </w:rPr>
              <w:t>19</w:t>
            </w:r>
            <w:r w:rsidR="00B81E34" w:rsidRPr="00B81E34">
              <w:rPr>
                <w:noProof/>
                <w:webHidden/>
              </w:rPr>
              <w:fldChar w:fldCharType="end"/>
            </w:r>
          </w:hyperlink>
        </w:p>
        <w:p w14:paraId="4BFDA208" w14:textId="2259A6B5" w:rsidR="00B81E34" w:rsidRPr="00B81E34" w:rsidRDefault="00464E7E">
          <w:pPr>
            <w:pStyle w:val="TOC2"/>
            <w:tabs>
              <w:tab w:val="right" w:leader="dot" w:pos="9350"/>
            </w:tabs>
            <w:rPr>
              <w:rFonts w:eastAsiaTheme="minorEastAsia"/>
              <w:noProof/>
              <w:kern w:val="2"/>
              <w14:ligatures w14:val="standardContextual"/>
            </w:rPr>
          </w:pPr>
          <w:hyperlink w:anchor="_Toc157073486" w:history="1">
            <w:r w:rsidR="00B81E34" w:rsidRPr="00B81E34">
              <w:rPr>
                <w:rStyle w:val="Hyperlink"/>
                <w:rFonts w:ascii="Verdana" w:hAnsi="Verdana"/>
                <w:noProof/>
                <w:color w:val="auto"/>
                <w:lang w:val="fr-CA"/>
              </w:rPr>
              <w:t>3.2 Sommaire des résultats</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_Toc157073486 \h </w:instrText>
            </w:r>
            <w:r w:rsidR="00B81E34" w:rsidRPr="00B81E34">
              <w:rPr>
                <w:noProof/>
                <w:webHidden/>
              </w:rPr>
            </w:r>
            <w:r w:rsidR="00B81E34" w:rsidRPr="00B81E34">
              <w:rPr>
                <w:noProof/>
                <w:webHidden/>
              </w:rPr>
              <w:fldChar w:fldCharType="separate"/>
            </w:r>
            <w:r w:rsidR="00B81E34" w:rsidRPr="00B81E34">
              <w:rPr>
                <w:noProof/>
                <w:webHidden/>
              </w:rPr>
              <w:t>20</w:t>
            </w:r>
            <w:r w:rsidR="00B81E34" w:rsidRPr="00B81E34">
              <w:rPr>
                <w:noProof/>
                <w:webHidden/>
              </w:rPr>
              <w:fldChar w:fldCharType="end"/>
            </w:r>
          </w:hyperlink>
        </w:p>
        <w:p w14:paraId="5C3DECAA" w14:textId="343A3C67" w:rsidR="00B81E34" w:rsidRPr="00B81E34" w:rsidRDefault="00464E7E">
          <w:pPr>
            <w:pStyle w:val="TOC1"/>
            <w:rPr>
              <w:rFonts w:eastAsiaTheme="minorEastAsia"/>
              <w:noProof/>
              <w:kern w:val="2"/>
              <w14:ligatures w14:val="standardContextual"/>
            </w:rPr>
          </w:pPr>
          <w:hyperlink w:anchor="_Toc157073487" w:history="1">
            <w:r w:rsidR="00B81E34" w:rsidRPr="00B81E34">
              <w:rPr>
                <w:rStyle w:val="Hyperlink"/>
                <w:rFonts w:ascii="Verdana" w:hAnsi="Verdana" w:cs="Times New Roman (Headings CS)"/>
                <w:noProof/>
                <w:color w:val="auto"/>
                <w:lang w:val="fr-CA"/>
              </w:rPr>
              <w:t>4.</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Sondage national sur les facteurs facilitant ou entravant l’utilisation des technologies d’orientation par les personnes en situation de handicap</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_Toc157073487 \h </w:instrText>
            </w:r>
            <w:r w:rsidR="00B81E34" w:rsidRPr="00B81E34">
              <w:rPr>
                <w:noProof/>
                <w:webHidden/>
              </w:rPr>
            </w:r>
            <w:r w:rsidR="00B81E34" w:rsidRPr="00B81E34">
              <w:rPr>
                <w:noProof/>
                <w:webHidden/>
              </w:rPr>
              <w:fldChar w:fldCharType="separate"/>
            </w:r>
            <w:r w:rsidR="00B81E34" w:rsidRPr="00B81E34">
              <w:rPr>
                <w:noProof/>
                <w:webHidden/>
              </w:rPr>
              <w:t>22</w:t>
            </w:r>
            <w:r w:rsidR="00B81E34" w:rsidRPr="00B81E34">
              <w:rPr>
                <w:noProof/>
                <w:webHidden/>
              </w:rPr>
              <w:fldChar w:fldCharType="end"/>
            </w:r>
          </w:hyperlink>
        </w:p>
        <w:p w14:paraId="4EAD14D7" w14:textId="480CE895" w:rsidR="00B81E34" w:rsidRPr="00B81E34" w:rsidRDefault="00464E7E">
          <w:pPr>
            <w:pStyle w:val="TOC2"/>
            <w:tabs>
              <w:tab w:val="left" w:pos="960"/>
              <w:tab w:val="right" w:leader="dot" w:pos="9350"/>
            </w:tabs>
            <w:rPr>
              <w:rFonts w:eastAsiaTheme="minorEastAsia"/>
              <w:noProof/>
              <w:kern w:val="2"/>
              <w14:ligatures w14:val="standardContextual"/>
            </w:rPr>
          </w:pPr>
          <w:hyperlink w:anchor="_Toc157073488" w:history="1">
            <w:r w:rsidR="00B81E34" w:rsidRPr="00B81E34">
              <w:rPr>
                <w:rStyle w:val="Hyperlink"/>
                <w:rFonts w:ascii="Verdana" w:hAnsi="Verdana"/>
                <w:noProof/>
                <w:color w:val="auto"/>
                <w:lang w:val="fr-CA"/>
              </w:rPr>
              <w:t>4.1</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Profil sociodémographique des personnes participantes au sondage</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_Toc157073488 \h </w:instrText>
            </w:r>
            <w:r w:rsidR="00B81E34" w:rsidRPr="00B81E34">
              <w:rPr>
                <w:noProof/>
                <w:webHidden/>
              </w:rPr>
            </w:r>
            <w:r w:rsidR="00B81E34" w:rsidRPr="00B81E34">
              <w:rPr>
                <w:noProof/>
                <w:webHidden/>
              </w:rPr>
              <w:fldChar w:fldCharType="separate"/>
            </w:r>
            <w:r w:rsidR="00B81E34" w:rsidRPr="00B81E34">
              <w:rPr>
                <w:noProof/>
                <w:webHidden/>
              </w:rPr>
              <w:t>22</w:t>
            </w:r>
            <w:r w:rsidR="00B81E34" w:rsidRPr="00B81E34">
              <w:rPr>
                <w:noProof/>
                <w:webHidden/>
              </w:rPr>
              <w:fldChar w:fldCharType="end"/>
            </w:r>
          </w:hyperlink>
        </w:p>
        <w:p w14:paraId="61056933" w14:textId="0E79A401" w:rsidR="00B81E34" w:rsidRPr="00B81E34" w:rsidRDefault="00464E7E">
          <w:pPr>
            <w:pStyle w:val="TOC2"/>
            <w:tabs>
              <w:tab w:val="left" w:pos="960"/>
              <w:tab w:val="right" w:leader="dot" w:pos="9350"/>
            </w:tabs>
            <w:rPr>
              <w:rFonts w:eastAsiaTheme="minorEastAsia"/>
              <w:noProof/>
              <w:kern w:val="2"/>
              <w14:ligatures w14:val="standardContextual"/>
            </w:rPr>
          </w:pPr>
          <w:hyperlink w:anchor="_Toc157073489" w:history="1">
            <w:r w:rsidR="00B81E34" w:rsidRPr="00B81E34">
              <w:rPr>
                <w:rStyle w:val="Hyperlink"/>
                <w:rFonts w:ascii="Verdana" w:hAnsi="Verdana"/>
                <w:noProof/>
                <w:color w:val="auto"/>
                <w:lang w:val="fr-CA"/>
              </w:rPr>
              <w:t>4.2</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Taux d’utilisation des technologies d’orientation</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_Toc157073489 \h </w:instrText>
            </w:r>
            <w:r w:rsidR="00B81E34" w:rsidRPr="00B81E34">
              <w:rPr>
                <w:noProof/>
                <w:webHidden/>
              </w:rPr>
            </w:r>
            <w:r w:rsidR="00B81E34" w:rsidRPr="00B81E34">
              <w:rPr>
                <w:noProof/>
                <w:webHidden/>
              </w:rPr>
              <w:fldChar w:fldCharType="separate"/>
            </w:r>
            <w:r w:rsidR="00B81E34" w:rsidRPr="00B81E34">
              <w:rPr>
                <w:noProof/>
                <w:webHidden/>
              </w:rPr>
              <w:t>23</w:t>
            </w:r>
            <w:r w:rsidR="00B81E34" w:rsidRPr="00B81E34">
              <w:rPr>
                <w:noProof/>
                <w:webHidden/>
              </w:rPr>
              <w:fldChar w:fldCharType="end"/>
            </w:r>
          </w:hyperlink>
        </w:p>
        <w:p w14:paraId="27A1B55A" w14:textId="77C945BE" w:rsidR="00B81E34" w:rsidRPr="00B81E34" w:rsidRDefault="00464E7E">
          <w:pPr>
            <w:pStyle w:val="TOC2"/>
            <w:tabs>
              <w:tab w:val="left" w:pos="960"/>
              <w:tab w:val="right" w:leader="dot" w:pos="9350"/>
            </w:tabs>
            <w:rPr>
              <w:rFonts w:eastAsiaTheme="minorEastAsia"/>
              <w:noProof/>
              <w:kern w:val="2"/>
              <w14:ligatures w14:val="standardContextual"/>
            </w:rPr>
          </w:pPr>
          <w:hyperlink w:anchor="_Toc157073490" w:history="1">
            <w:r w:rsidR="00B81E34" w:rsidRPr="00B81E34">
              <w:rPr>
                <w:rStyle w:val="Hyperlink"/>
                <w:rFonts w:ascii="Verdana" w:hAnsi="Verdana"/>
                <w:noProof/>
                <w:color w:val="auto"/>
                <w:lang w:val="fr-CA"/>
              </w:rPr>
              <w:t>4.3</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Résultats concernant les facteurs facilitants</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_Toc157073490 \h </w:instrText>
            </w:r>
            <w:r w:rsidR="00B81E34" w:rsidRPr="00B81E34">
              <w:rPr>
                <w:noProof/>
                <w:webHidden/>
              </w:rPr>
            </w:r>
            <w:r w:rsidR="00B81E34" w:rsidRPr="00B81E34">
              <w:rPr>
                <w:noProof/>
                <w:webHidden/>
              </w:rPr>
              <w:fldChar w:fldCharType="separate"/>
            </w:r>
            <w:r w:rsidR="00B81E34" w:rsidRPr="00B81E34">
              <w:rPr>
                <w:noProof/>
                <w:webHidden/>
              </w:rPr>
              <w:t>24</w:t>
            </w:r>
            <w:r w:rsidR="00B81E34" w:rsidRPr="00B81E34">
              <w:rPr>
                <w:noProof/>
                <w:webHidden/>
              </w:rPr>
              <w:fldChar w:fldCharType="end"/>
            </w:r>
          </w:hyperlink>
        </w:p>
        <w:p w14:paraId="01B6FFC9" w14:textId="03C3392F" w:rsidR="00B81E34" w:rsidRPr="00B81E34" w:rsidRDefault="00464E7E">
          <w:pPr>
            <w:pStyle w:val="TOC2"/>
            <w:tabs>
              <w:tab w:val="left" w:pos="960"/>
              <w:tab w:val="right" w:leader="dot" w:pos="9350"/>
            </w:tabs>
            <w:rPr>
              <w:rFonts w:eastAsiaTheme="minorEastAsia"/>
              <w:noProof/>
              <w:kern w:val="2"/>
              <w14:ligatures w14:val="standardContextual"/>
            </w:rPr>
          </w:pPr>
          <w:hyperlink w:anchor="_Toc157073491" w:history="1">
            <w:r w:rsidR="00B81E34" w:rsidRPr="00B81E34">
              <w:rPr>
                <w:rStyle w:val="Hyperlink"/>
                <w:rFonts w:ascii="Verdana" w:hAnsi="Verdana"/>
                <w:noProof/>
                <w:color w:val="auto"/>
                <w:lang w:val="fr-CA"/>
              </w:rPr>
              <w:t>4.4</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Résultats concernant les barrières</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_Toc157073491 \h </w:instrText>
            </w:r>
            <w:r w:rsidR="00B81E34" w:rsidRPr="00B81E34">
              <w:rPr>
                <w:noProof/>
                <w:webHidden/>
              </w:rPr>
            </w:r>
            <w:r w:rsidR="00B81E34" w:rsidRPr="00B81E34">
              <w:rPr>
                <w:noProof/>
                <w:webHidden/>
              </w:rPr>
              <w:fldChar w:fldCharType="separate"/>
            </w:r>
            <w:r w:rsidR="00B81E34" w:rsidRPr="00B81E34">
              <w:rPr>
                <w:noProof/>
                <w:webHidden/>
              </w:rPr>
              <w:t>29</w:t>
            </w:r>
            <w:r w:rsidR="00B81E34" w:rsidRPr="00B81E34">
              <w:rPr>
                <w:noProof/>
                <w:webHidden/>
              </w:rPr>
              <w:fldChar w:fldCharType="end"/>
            </w:r>
          </w:hyperlink>
        </w:p>
        <w:p w14:paraId="647F7D70" w14:textId="1EC7AFF4" w:rsidR="00B81E34" w:rsidRPr="00B81E34" w:rsidRDefault="00464E7E">
          <w:pPr>
            <w:pStyle w:val="TOC1"/>
            <w:rPr>
              <w:rFonts w:eastAsiaTheme="minorEastAsia"/>
              <w:noProof/>
              <w:kern w:val="2"/>
              <w14:ligatures w14:val="standardContextual"/>
            </w:rPr>
          </w:pPr>
          <w:hyperlink w:anchor="_Toc157073492" w:history="1">
            <w:r w:rsidR="00B81E34" w:rsidRPr="00B81E34">
              <w:rPr>
                <w:rStyle w:val="Hyperlink"/>
                <w:rFonts w:ascii="Verdana" w:hAnsi="Verdana" w:cs="Times New Roman (Headings CS)"/>
                <w:noProof/>
                <w:color w:val="auto"/>
                <w:lang w:val="fr-CA"/>
              </w:rPr>
              <w:t>5.</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Co-conception des normes sur les technologies d’orientation : définition des thèmes prioritaires pour les personnes ayant une déficience visuelle ou un handicap visuel</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_Toc157073492 \h </w:instrText>
            </w:r>
            <w:r w:rsidR="00B81E34" w:rsidRPr="00B81E34">
              <w:rPr>
                <w:noProof/>
                <w:webHidden/>
              </w:rPr>
            </w:r>
            <w:r w:rsidR="00B81E34" w:rsidRPr="00B81E34">
              <w:rPr>
                <w:noProof/>
                <w:webHidden/>
              </w:rPr>
              <w:fldChar w:fldCharType="separate"/>
            </w:r>
            <w:r w:rsidR="00B81E34" w:rsidRPr="00B81E34">
              <w:rPr>
                <w:noProof/>
                <w:webHidden/>
              </w:rPr>
              <w:t>36</w:t>
            </w:r>
            <w:r w:rsidR="00B81E34" w:rsidRPr="00B81E34">
              <w:rPr>
                <w:noProof/>
                <w:webHidden/>
              </w:rPr>
              <w:fldChar w:fldCharType="end"/>
            </w:r>
          </w:hyperlink>
        </w:p>
        <w:p w14:paraId="09FC0D1B" w14:textId="59F8B799" w:rsidR="00B81E34" w:rsidRPr="00B81E34" w:rsidRDefault="00464E7E">
          <w:pPr>
            <w:pStyle w:val="TOC2"/>
            <w:tabs>
              <w:tab w:val="right" w:leader="dot" w:pos="9350"/>
            </w:tabs>
            <w:rPr>
              <w:rFonts w:eastAsiaTheme="minorEastAsia"/>
              <w:noProof/>
              <w:kern w:val="2"/>
              <w14:ligatures w14:val="standardContextual"/>
            </w:rPr>
          </w:pPr>
          <w:hyperlink w:anchor="_Toc157073493" w:history="1">
            <w:r w:rsidR="00B81E34" w:rsidRPr="00B81E34">
              <w:rPr>
                <w:rStyle w:val="Hyperlink"/>
                <w:rFonts w:ascii="Verdana" w:hAnsi="Verdana"/>
                <w:noProof/>
                <w:color w:val="auto"/>
                <w:bdr w:val="none" w:sz="0" w:space="0" w:color="auto" w:frame="1"/>
                <w:lang w:val="fr-CA"/>
              </w:rPr>
              <w:t>5.1  Méthode d’animation</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_Toc157073493 \h </w:instrText>
            </w:r>
            <w:r w:rsidR="00B81E34" w:rsidRPr="00B81E34">
              <w:rPr>
                <w:noProof/>
                <w:webHidden/>
              </w:rPr>
            </w:r>
            <w:r w:rsidR="00B81E34" w:rsidRPr="00B81E34">
              <w:rPr>
                <w:noProof/>
                <w:webHidden/>
              </w:rPr>
              <w:fldChar w:fldCharType="separate"/>
            </w:r>
            <w:r w:rsidR="00B81E34" w:rsidRPr="00B81E34">
              <w:rPr>
                <w:noProof/>
                <w:webHidden/>
              </w:rPr>
              <w:t>36</w:t>
            </w:r>
            <w:r w:rsidR="00B81E34" w:rsidRPr="00B81E34">
              <w:rPr>
                <w:noProof/>
                <w:webHidden/>
              </w:rPr>
              <w:fldChar w:fldCharType="end"/>
            </w:r>
          </w:hyperlink>
        </w:p>
        <w:p w14:paraId="258F8001" w14:textId="158EFB4D" w:rsidR="00B81E34" w:rsidRPr="00B81E34" w:rsidRDefault="00464E7E">
          <w:pPr>
            <w:pStyle w:val="TOC2"/>
            <w:tabs>
              <w:tab w:val="left" w:pos="960"/>
              <w:tab w:val="right" w:leader="dot" w:pos="9350"/>
            </w:tabs>
            <w:rPr>
              <w:rFonts w:eastAsiaTheme="minorEastAsia"/>
              <w:noProof/>
              <w:kern w:val="2"/>
              <w14:ligatures w14:val="standardContextual"/>
            </w:rPr>
          </w:pPr>
          <w:hyperlink w:anchor="_Toc157073494" w:history="1">
            <w:r w:rsidR="00B81E34" w:rsidRPr="00B81E34">
              <w:rPr>
                <w:rStyle w:val="Hyperlink"/>
                <w:rFonts w:ascii="Verdana" w:hAnsi="Verdana"/>
                <w:noProof/>
                <w:color w:val="auto"/>
                <w:lang w:val="fr-CA"/>
              </w:rPr>
              <w:t>5.2</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Sommaire des discussions</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_Toc157073494 \h </w:instrText>
            </w:r>
            <w:r w:rsidR="00B81E34" w:rsidRPr="00B81E34">
              <w:rPr>
                <w:noProof/>
                <w:webHidden/>
              </w:rPr>
            </w:r>
            <w:r w:rsidR="00B81E34" w:rsidRPr="00B81E34">
              <w:rPr>
                <w:noProof/>
                <w:webHidden/>
              </w:rPr>
              <w:fldChar w:fldCharType="separate"/>
            </w:r>
            <w:r w:rsidR="00B81E34" w:rsidRPr="00B81E34">
              <w:rPr>
                <w:noProof/>
                <w:webHidden/>
              </w:rPr>
              <w:t>37</w:t>
            </w:r>
            <w:r w:rsidR="00B81E34" w:rsidRPr="00B81E34">
              <w:rPr>
                <w:noProof/>
                <w:webHidden/>
              </w:rPr>
              <w:fldChar w:fldCharType="end"/>
            </w:r>
          </w:hyperlink>
        </w:p>
        <w:p w14:paraId="0D2E6CE0" w14:textId="7C4B373E" w:rsidR="00B81E34" w:rsidRPr="00B81E34" w:rsidRDefault="00464E7E">
          <w:pPr>
            <w:pStyle w:val="TOC1"/>
            <w:rPr>
              <w:rFonts w:eastAsiaTheme="minorEastAsia"/>
              <w:noProof/>
              <w:kern w:val="2"/>
              <w14:ligatures w14:val="standardContextual"/>
            </w:rPr>
          </w:pPr>
          <w:hyperlink w:anchor="_Toc157073495" w:history="1">
            <w:r w:rsidR="00B81E34" w:rsidRPr="00B81E34">
              <w:rPr>
                <w:rStyle w:val="Hyperlink"/>
                <w:rFonts w:ascii="Verdana" w:hAnsi="Verdana" w:cs="Times New Roman (Headings CS)"/>
                <w:noProof/>
                <w:color w:val="auto"/>
                <w:lang w:val="fr-CA"/>
              </w:rPr>
              <w:t>6.</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Regard sur l’avenir : Considérations en matière d’accessibilité, d’utilisabilité et de normalisation des technologies d’orientation destinées aux personnes en situation de handicap</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_Toc157073495 \h </w:instrText>
            </w:r>
            <w:r w:rsidR="00B81E34" w:rsidRPr="00B81E34">
              <w:rPr>
                <w:noProof/>
                <w:webHidden/>
              </w:rPr>
            </w:r>
            <w:r w:rsidR="00B81E34" w:rsidRPr="00B81E34">
              <w:rPr>
                <w:noProof/>
                <w:webHidden/>
              </w:rPr>
              <w:fldChar w:fldCharType="separate"/>
            </w:r>
            <w:r w:rsidR="00B81E34" w:rsidRPr="00B81E34">
              <w:rPr>
                <w:noProof/>
                <w:webHidden/>
              </w:rPr>
              <w:t>45</w:t>
            </w:r>
            <w:r w:rsidR="00B81E34" w:rsidRPr="00B81E34">
              <w:rPr>
                <w:noProof/>
                <w:webHidden/>
              </w:rPr>
              <w:fldChar w:fldCharType="end"/>
            </w:r>
          </w:hyperlink>
        </w:p>
        <w:p w14:paraId="49137DEE" w14:textId="1EFA7235" w:rsidR="00B81E34" w:rsidRPr="00B81E34" w:rsidRDefault="00464E7E">
          <w:pPr>
            <w:pStyle w:val="TOC2"/>
            <w:tabs>
              <w:tab w:val="left" w:pos="960"/>
              <w:tab w:val="right" w:leader="dot" w:pos="9350"/>
            </w:tabs>
            <w:rPr>
              <w:rFonts w:eastAsiaTheme="minorEastAsia"/>
              <w:noProof/>
              <w:kern w:val="2"/>
              <w14:ligatures w14:val="standardContextual"/>
            </w:rPr>
          </w:pPr>
          <w:hyperlink w:anchor="_Toc157073496" w:history="1">
            <w:r w:rsidR="00B81E34" w:rsidRPr="00B81E34">
              <w:rPr>
                <w:rStyle w:val="Hyperlink"/>
                <w:rFonts w:ascii="Verdana" w:hAnsi="Verdana"/>
                <w:noProof/>
                <w:color w:val="auto"/>
                <w:lang w:val="fr-CA"/>
              </w:rPr>
              <w:t>6.1</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Aide à la prise de décision</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_Toc157073496 \h </w:instrText>
            </w:r>
            <w:r w:rsidR="00B81E34" w:rsidRPr="00B81E34">
              <w:rPr>
                <w:noProof/>
                <w:webHidden/>
              </w:rPr>
            </w:r>
            <w:r w:rsidR="00B81E34" w:rsidRPr="00B81E34">
              <w:rPr>
                <w:noProof/>
                <w:webHidden/>
              </w:rPr>
              <w:fldChar w:fldCharType="separate"/>
            </w:r>
            <w:r w:rsidR="00B81E34" w:rsidRPr="00B81E34">
              <w:rPr>
                <w:noProof/>
                <w:webHidden/>
              </w:rPr>
              <w:t>45</w:t>
            </w:r>
            <w:r w:rsidR="00B81E34" w:rsidRPr="00B81E34">
              <w:rPr>
                <w:noProof/>
                <w:webHidden/>
              </w:rPr>
              <w:fldChar w:fldCharType="end"/>
            </w:r>
          </w:hyperlink>
        </w:p>
        <w:p w14:paraId="0BD2E1EA" w14:textId="7D378D38" w:rsidR="00B81E34" w:rsidRPr="00B81E34" w:rsidRDefault="00464E7E">
          <w:pPr>
            <w:pStyle w:val="TOC2"/>
            <w:tabs>
              <w:tab w:val="left" w:pos="960"/>
              <w:tab w:val="right" w:leader="dot" w:pos="9350"/>
            </w:tabs>
            <w:rPr>
              <w:rFonts w:eastAsiaTheme="minorEastAsia"/>
              <w:noProof/>
              <w:kern w:val="2"/>
              <w14:ligatures w14:val="standardContextual"/>
            </w:rPr>
          </w:pPr>
          <w:hyperlink w:anchor="_Toc157073497" w:history="1">
            <w:r w:rsidR="00B81E34" w:rsidRPr="00B81E34">
              <w:rPr>
                <w:rStyle w:val="Hyperlink"/>
                <w:rFonts w:ascii="Verdana" w:hAnsi="Verdana"/>
                <w:noProof/>
                <w:color w:val="auto"/>
                <w:lang w:val="fr-CA"/>
              </w:rPr>
              <w:t>6.2</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Aide à l’organisation et à la communication de l’information</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_Toc157073497 \h </w:instrText>
            </w:r>
            <w:r w:rsidR="00B81E34" w:rsidRPr="00B81E34">
              <w:rPr>
                <w:noProof/>
                <w:webHidden/>
              </w:rPr>
            </w:r>
            <w:r w:rsidR="00B81E34" w:rsidRPr="00B81E34">
              <w:rPr>
                <w:noProof/>
                <w:webHidden/>
              </w:rPr>
              <w:fldChar w:fldCharType="separate"/>
            </w:r>
            <w:r w:rsidR="00B81E34" w:rsidRPr="00B81E34">
              <w:rPr>
                <w:noProof/>
                <w:webHidden/>
              </w:rPr>
              <w:t>46</w:t>
            </w:r>
            <w:r w:rsidR="00B81E34" w:rsidRPr="00B81E34">
              <w:rPr>
                <w:noProof/>
                <w:webHidden/>
              </w:rPr>
              <w:fldChar w:fldCharType="end"/>
            </w:r>
          </w:hyperlink>
        </w:p>
        <w:p w14:paraId="3431884E" w14:textId="2CB6B133" w:rsidR="00B81E34" w:rsidRPr="00B81E34" w:rsidRDefault="00464E7E">
          <w:pPr>
            <w:pStyle w:val="TOC2"/>
            <w:tabs>
              <w:tab w:val="left" w:pos="960"/>
              <w:tab w:val="right" w:leader="dot" w:pos="9350"/>
            </w:tabs>
            <w:rPr>
              <w:rFonts w:eastAsiaTheme="minorEastAsia"/>
              <w:noProof/>
              <w:kern w:val="2"/>
              <w14:ligatures w14:val="standardContextual"/>
            </w:rPr>
          </w:pPr>
          <w:hyperlink w:anchor="_Toc157073498" w:history="1">
            <w:r w:rsidR="00B81E34" w:rsidRPr="00B81E34">
              <w:rPr>
                <w:rStyle w:val="Hyperlink"/>
                <w:rFonts w:ascii="Verdana" w:hAnsi="Verdana"/>
                <w:noProof/>
                <w:color w:val="auto"/>
                <w:lang w:val="fr-CA"/>
              </w:rPr>
              <w:t>6.3</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Aide à l’utilisation dans un contexte réel dans les lieux publics</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_Toc157073498 \h </w:instrText>
            </w:r>
            <w:r w:rsidR="00B81E34" w:rsidRPr="00B81E34">
              <w:rPr>
                <w:noProof/>
                <w:webHidden/>
              </w:rPr>
            </w:r>
            <w:r w:rsidR="00B81E34" w:rsidRPr="00B81E34">
              <w:rPr>
                <w:noProof/>
                <w:webHidden/>
              </w:rPr>
              <w:fldChar w:fldCharType="separate"/>
            </w:r>
            <w:r w:rsidR="00B81E34" w:rsidRPr="00B81E34">
              <w:rPr>
                <w:noProof/>
                <w:webHidden/>
              </w:rPr>
              <w:t>48</w:t>
            </w:r>
            <w:r w:rsidR="00B81E34" w:rsidRPr="00B81E34">
              <w:rPr>
                <w:noProof/>
                <w:webHidden/>
              </w:rPr>
              <w:fldChar w:fldCharType="end"/>
            </w:r>
          </w:hyperlink>
        </w:p>
        <w:p w14:paraId="6B46D7F3" w14:textId="382ECE72" w:rsidR="00B81E34" w:rsidRPr="00B81E34" w:rsidRDefault="00464E7E">
          <w:pPr>
            <w:pStyle w:val="TOC2"/>
            <w:tabs>
              <w:tab w:val="right" w:leader="dot" w:pos="9350"/>
            </w:tabs>
            <w:rPr>
              <w:rFonts w:eastAsiaTheme="minorEastAsia"/>
              <w:noProof/>
              <w:kern w:val="2"/>
              <w14:ligatures w14:val="standardContextual"/>
            </w:rPr>
          </w:pPr>
          <w:hyperlink w:anchor="_Toc157073499" w:history="1">
            <w:r w:rsidR="00B81E34" w:rsidRPr="00B81E34">
              <w:rPr>
                <w:rStyle w:val="Hyperlink"/>
                <w:rFonts w:ascii="Verdana" w:hAnsi="Verdana"/>
                <w:noProof/>
                <w:color w:val="auto"/>
                <w:lang w:val="fr-CA"/>
              </w:rPr>
              <w:t>6.4  Aide générale à l’utilisation et à la mise en place</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_Toc157073499 \h </w:instrText>
            </w:r>
            <w:r w:rsidR="00B81E34" w:rsidRPr="00B81E34">
              <w:rPr>
                <w:noProof/>
                <w:webHidden/>
              </w:rPr>
            </w:r>
            <w:r w:rsidR="00B81E34" w:rsidRPr="00B81E34">
              <w:rPr>
                <w:noProof/>
                <w:webHidden/>
              </w:rPr>
              <w:fldChar w:fldCharType="separate"/>
            </w:r>
            <w:r w:rsidR="00B81E34" w:rsidRPr="00B81E34">
              <w:rPr>
                <w:noProof/>
                <w:webHidden/>
              </w:rPr>
              <w:t>50</w:t>
            </w:r>
            <w:r w:rsidR="00B81E34" w:rsidRPr="00B81E34">
              <w:rPr>
                <w:noProof/>
                <w:webHidden/>
              </w:rPr>
              <w:fldChar w:fldCharType="end"/>
            </w:r>
          </w:hyperlink>
        </w:p>
        <w:p w14:paraId="17D76749" w14:textId="576CB5B4" w:rsidR="00B81E34" w:rsidRPr="00B81E34" w:rsidRDefault="00464E7E">
          <w:pPr>
            <w:pStyle w:val="TOC1"/>
            <w:rPr>
              <w:rFonts w:eastAsiaTheme="minorEastAsia"/>
              <w:noProof/>
              <w:kern w:val="2"/>
              <w14:ligatures w14:val="standardContextual"/>
            </w:rPr>
          </w:pPr>
          <w:hyperlink w:anchor="_Toc157073500" w:history="1">
            <w:r w:rsidR="00B81E34" w:rsidRPr="00B81E34">
              <w:rPr>
                <w:rStyle w:val="Hyperlink"/>
                <w:rFonts w:ascii="Verdana" w:hAnsi="Verdana" w:cs="Times New Roman (Headings CS)"/>
                <w:noProof/>
                <w:color w:val="auto"/>
                <w:lang w:val="fr-CA"/>
              </w:rPr>
              <w:t>7.</w:t>
            </w:r>
            <w:r w:rsidR="00B81E34" w:rsidRPr="00B81E34">
              <w:rPr>
                <w:rFonts w:eastAsiaTheme="minorEastAsia"/>
                <w:noProof/>
                <w:kern w:val="2"/>
                <w14:ligatures w14:val="standardContextual"/>
              </w:rPr>
              <w:tab/>
            </w:r>
            <w:r w:rsidR="00B81E34" w:rsidRPr="00B81E34">
              <w:rPr>
                <w:rStyle w:val="Hyperlink"/>
                <w:rFonts w:ascii="Verdana" w:hAnsi="Verdana"/>
                <w:noProof/>
                <w:color w:val="auto"/>
                <w:lang w:val="fr-CA"/>
              </w:rPr>
              <w:t>Glossaire</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_Toc157073500 \h </w:instrText>
            </w:r>
            <w:r w:rsidR="00B81E34" w:rsidRPr="00B81E34">
              <w:rPr>
                <w:noProof/>
                <w:webHidden/>
              </w:rPr>
            </w:r>
            <w:r w:rsidR="00B81E34" w:rsidRPr="00B81E34">
              <w:rPr>
                <w:noProof/>
                <w:webHidden/>
              </w:rPr>
              <w:fldChar w:fldCharType="separate"/>
            </w:r>
            <w:r w:rsidR="00B81E34" w:rsidRPr="00B81E34">
              <w:rPr>
                <w:noProof/>
                <w:webHidden/>
              </w:rPr>
              <w:t>52</w:t>
            </w:r>
            <w:r w:rsidR="00B81E34" w:rsidRPr="00B81E34">
              <w:rPr>
                <w:noProof/>
                <w:webHidden/>
              </w:rPr>
              <w:fldChar w:fldCharType="end"/>
            </w:r>
          </w:hyperlink>
        </w:p>
        <w:p w14:paraId="3DA22579" w14:textId="0E6273AA" w:rsidR="00B81E34" w:rsidRPr="00B81E34" w:rsidRDefault="00464E7E">
          <w:pPr>
            <w:pStyle w:val="TOC1"/>
            <w:rPr>
              <w:rFonts w:eastAsiaTheme="minorEastAsia"/>
              <w:noProof/>
              <w:kern w:val="2"/>
              <w14:ligatures w14:val="standardContextual"/>
            </w:rPr>
          </w:pPr>
          <w:hyperlink w:anchor="_Toc157073501" w:history="1">
            <w:r w:rsidR="00B81E34" w:rsidRPr="00B81E34">
              <w:rPr>
                <w:rStyle w:val="Hyperlink"/>
                <w:rFonts w:ascii="Verdana" w:hAnsi="Verdana" w:cs="Times New Roman (Headings CS)"/>
                <w:noProof/>
                <w:color w:val="auto"/>
              </w:rPr>
              <w:t>8.</w:t>
            </w:r>
            <w:r w:rsidR="00B81E34" w:rsidRPr="00B81E34">
              <w:rPr>
                <w:rFonts w:eastAsiaTheme="minorEastAsia"/>
                <w:noProof/>
                <w:kern w:val="2"/>
                <w14:ligatures w14:val="standardContextual"/>
              </w:rPr>
              <w:tab/>
            </w:r>
            <w:r w:rsidR="00B81E34" w:rsidRPr="00B81E34">
              <w:rPr>
                <w:rStyle w:val="Hyperlink"/>
                <w:rFonts w:ascii="Verdana" w:hAnsi="Verdana"/>
                <w:noProof/>
                <w:color w:val="auto"/>
              </w:rPr>
              <w:t>Références bibliographiques</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_Toc157073501 \h </w:instrText>
            </w:r>
            <w:r w:rsidR="00B81E34" w:rsidRPr="00B81E34">
              <w:rPr>
                <w:noProof/>
                <w:webHidden/>
              </w:rPr>
            </w:r>
            <w:r w:rsidR="00B81E34" w:rsidRPr="00B81E34">
              <w:rPr>
                <w:noProof/>
                <w:webHidden/>
              </w:rPr>
              <w:fldChar w:fldCharType="separate"/>
            </w:r>
            <w:r w:rsidR="00B81E34" w:rsidRPr="00B81E34">
              <w:rPr>
                <w:noProof/>
                <w:webHidden/>
              </w:rPr>
              <w:t>54</w:t>
            </w:r>
            <w:r w:rsidR="00B81E34" w:rsidRPr="00B81E34">
              <w:rPr>
                <w:noProof/>
                <w:webHidden/>
              </w:rPr>
              <w:fldChar w:fldCharType="end"/>
            </w:r>
          </w:hyperlink>
        </w:p>
        <w:p w14:paraId="10847784" w14:textId="6B79038D" w:rsidR="00B81E34" w:rsidRPr="00B81E34" w:rsidRDefault="00464E7E">
          <w:pPr>
            <w:pStyle w:val="TOC1"/>
            <w:rPr>
              <w:rFonts w:eastAsiaTheme="minorEastAsia"/>
              <w:noProof/>
              <w:kern w:val="2"/>
              <w14:ligatures w14:val="standardContextual"/>
            </w:rPr>
          </w:pPr>
          <w:hyperlink w:anchor="_Toc157073502" w:history="1">
            <w:r w:rsidR="00B81E34" w:rsidRPr="00B81E34">
              <w:rPr>
                <w:rStyle w:val="Hyperlink"/>
                <w:rFonts w:ascii="Verdana" w:hAnsi="Verdana"/>
                <w:noProof/>
                <w:color w:val="auto"/>
                <w:lang w:val="fr-CA"/>
              </w:rPr>
              <w:t>Annexe A – Sommaire des résultats d’analyse du contexte des technologies d’orientation mentionnées dans les lois, les codes, les normes, les directives et les lignes directrices en matière d’accessibilité.</w:t>
            </w:r>
            <w:r w:rsidR="00B81E34" w:rsidRPr="00B81E34">
              <w:rPr>
                <w:noProof/>
                <w:webHidden/>
              </w:rPr>
              <w:tab/>
            </w:r>
            <w:r w:rsidR="00B81E34" w:rsidRPr="00B81E34">
              <w:rPr>
                <w:noProof/>
                <w:webHidden/>
              </w:rPr>
              <w:fldChar w:fldCharType="begin"/>
            </w:r>
            <w:r w:rsidR="00B81E34" w:rsidRPr="00B81E34">
              <w:rPr>
                <w:noProof/>
                <w:webHidden/>
              </w:rPr>
              <w:instrText xml:space="preserve"> PAGEREF _Toc157073502 \h </w:instrText>
            </w:r>
            <w:r w:rsidR="00B81E34" w:rsidRPr="00B81E34">
              <w:rPr>
                <w:noProof/>
                <w:webHidden/>
              </w:rPr>
            </w:r>
            <w:r w:rsidR="00B81E34" w:rsidRPr="00B81E34">
              <w:rPr>
                <w:noProof/>
                <w:webHidden/>
              </w:rPr>
              <w:fldChar w:fldCharType="separate"/>
            </w:r>
            <w:r w:rsidR="00B81E34" w:rsidRPr="00B81E34">
              <w:rPr>
                <w:noProof/>
                <w:webHidden/>
              </w:rPr>
              <w:t>58</w:t>
            </w:r>
            <w:r w:rsidR="00B81E34" w:rsidRPr="00B81E34">
              <w:rPr>
                <w:noProof/>
                <w:webHidden/>
              </w:rPr>
              <w:fldChar w:fldCharType="end"/>
            </w:r>
          </w:hyperlink>
        </w:p>
        <w:p w14:paraId="4868FFB2" w14:textId="44E9AD4A" w:rsidR="006501D0" w:rsidRPr="00B81E34" w:rsidRDefault="006501D0">
          <w:pPr>
            <w:rPr>
              <w:rFonts w:ascii="Verdana" w:hAnsi="Verdana"/>
              <w:lang w:val="fr-CA"/>
            </w:rPr>
          </w:pPr>
          <w:r w:rsidRPr="00B81E34">
            <w:rPr>
              <w:rFonts w:ascii="Verdana" w:hAnsi="Verdana"/>
              <w:b/>
              <w:bCs/>
              <w:noProof/>
              <w:lang w:val="fr-CA"/>
            </w:rPr>
            <w:fldChar w:fldCharType="end"/>
          </w:r>
        </w:p>
      </w:sdtContent>
    </w:sdt>
    <w:p w14:paraId="7C962A4B" w14:textId="6E7C84C6" w:rsidR="00B764D8" w:rsidRPr="003D27C8" w:rsidRDefault="00B81E34" w:rsidP="003D27C8">
      <w:pPr>
        <w:pStyle w:val="Heading1"/>
        <w:spacing w:after="240"/>
        <w:rPr>
          <w:rFonts w:ascii="Verdana" w:hAnsi="Verdana"/>
          <w:color w:val="auto"/>
          <w:lang w:val="fr-CA"/>
        </w:rPr>
      </w:pPr>
      <w:r w:rsidRPr="00B81E34">
        <w:rPr>
          <w:rFonts w:ascii="Verdana" w:hAnsi="Verdana"/>
          <w:color w:val="auto"/>
          <w:lang w:val="fr-CA"/>
        </w:rPr>
        <w:t xml:space="preserve"> </w:t>
      </w:r>
      <w:r w:rsidR="006501D0" w:rsidRPr="00B81E34">
        <w:rPr>
          <w:rFonts w:ascii="Verdana" w:hAnsi="Verdana"/>
          <w:color w:val="auto"/>
          <w:lang w:val="fr-CA"/>
        </w:rPr>
        <w:br w:type="page"/>
      </w:r>
      <w:bookmarkStart w:id="3" w:name="_Toc157073480"/>
      <w:r w:rsidR="00CB47DF" w:rsidRPr="00B81E34">
        <w:rPr>
          <w:rFonts w:ascii="Verdana" w:hAnsi="Verdana"/>
          <w:color w:val="auto"/>
          <w:lang w:val="fr-CA"/>
        </w:rPr>
        <w:t>List</w:t>
      </w:r>
      <w:r w:rsidR="00405DB0" w:rsidRPr="00B81E34">
        <w:rPr>
          <w:rFonts w:ascii="Verdana" w:hAnsi="Verdana"/>
          <w:color w:val="auto"/>
          <w:lang w:val="fr-CA"/>
        </w:rPr>
        <w:t>e des figures</w:t>
      </w:r>
      <w:bookmarkEnd w:id="3"/>
    </w:p>
    <w:p w14:paraId="7BEC6D4B" w14:textId="47E34282" w:rsidR="002C025D" w:rsidRPr="00B81E34" w:rsidRDefault="00CB091A" w:rsidP="002C025D">
      <w:pPr>
        <w:pStyle w:val="TableofFigures"/>
        <w:tabs>
          <w:tab w:val="right" w:leader="dot" w:pos="9350"/>
        </w:tabs>
        <w:spacing w:after="360"/>
        <w:rPr>
          <w:rFonts w:ascii="Verdana" w:hAnsi="Verdana"/>
          <w:noProof/>
          <w:u w:val="single"/>
        </w:rPr>
      </w:pPr>
      <w:r w:rsidRPr="00B81E34">
        <w:rPr>
          <w:rFonts w:ascii="Verdana" w:hAnsi="Verdana"/>
          <w:lang w:val="fr-CA"/>
        </w:rPr>
        <w:fldChar w:fldCharType="begin"/>
      </w:r>
      <w:r w:rsidRPr="00B81E34">
        <w:rPr>
          <w:rFonts w:ascii="Verdana" w:hAnsi="Verdana"/>
          <w:lang w:val="fr-CA"/>
        </w:rPr>
        <w:instrText xml:space="preserve"> TOC \h \z \c "Figure" </w:instrText>
      </w:r>
      <w:r w:rsidRPr="00B81E34">
        <w:rPr>
          <w:rFonts w:ascii="Verdana" w:hAnsi="Verdana"/>
          <w:lang w:val="fr-CA"/>
        </w:rPr>
        <w:fldChar w:fldCharType="separate"/>
      </w:r>
      <w:hyperlink w:anchor="_Toc148362073" w:history="1">
        <w:r w:rsidR="002C025D" w:rsidRPr="00B81E34">
          <w:rPr>
            <w:rStyle w:val="Hyperlink"/>
            <w:rFonts w:ascii="Verdana" w:hAnsi="Verdana"/>
            <w:noProof/>
            <w:color w:val="auto"/>
            <w:lang w:val="fr-CA"/>
          </w:rPr>
          <w:t>Figure 1. Exemple d’application mobile – une personne utilise une application avec carte intégrée pour visualiser le parcours vers une destination</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_Toc148362073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10</w:t>
        </w:r>
        <w:r w:rsidR="002C025D" w:rsidRPr="00B81E34">
          <w:rPr>
            <w:rFonts w:ascii="Verdana" w:hAnsi="Verdana"/>
            <w:noProof/>
            <w:webHidden/>
          </w:rPr>
          <w:fldChar w:fldCharType="end"/>
        </w:r>
      </w:hyperlink>
    </w:p>
    <w:p w14:paraId="6FCEED16" w14:textId="3AA9046F"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74" w:history="1">
        <w:r w:rsidR="002C025D" w:rsidRPr="00B81E34">
          <w:rPr>
            <w:rStyle w:val="Hyperlink"/>
            <w:rFonts w:ascii="Verdana" w:hAnsi="Verdana"/>
            <w:noProof/>
            <w:color w:val="auto"/>
            <w:lang w:val="fr-CA"/>
          </w:rPr>
          <w:t>Figure 2. Exemple d’application Web – la page Web comporte de l’information permettant de s’orienter dans un aéroport du Canada</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_Toc148362074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11</w:t>
        </w:r>
        <w:r w:rsidR="002C025D" w:rsidRPr="00B81E34">
          <w:rPr>
            <w:rFonts w:ascii="Verdana" w:hAnsi="Verdana"/>
            <w:noProof/>
            <w:webHidden/>
          </w:rPr>
          <w:fldChar w:fldCharType="end"/>
        </w:r>
      </w:hyperlink>
    </w:p>
    <w:p w14:paraId="706A4B7E" w14:textId="2601E224"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75" w:history="1">
        <w:r w:rsidR="002C025D" w:rsidRPr="00B81E34">
          <w:rPr>
            <w:rStyle w:val="Hyperlink"/>
            <w:rFonts w:ascii="Verdana" w:hAnsi="Verdana"/>
            <w:noProof/>
            <w:color w:val="auto"/>
            <w:lang w:val="fr-CA"/>
          </w:rPr>
          <w:t>Figure 3. Exemple d’un objet personnel connecté. À gauche : un homme portant une paire de vidéolunettes; à droite : type d’images que l’individu peut voir à l’aide des vidéolunettes</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_Toc148362075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11</w:t>
        </w:r>
        <w:r w:rsidR="002C025D" w:rsidRPr="00B81E34">
          <w:rPr>
            <w:rFonts w:ascii="Verdana" w:hAnsi="Verdana"/>
            <w:noProof/>
            <w:webHidden/>
          </w:rPr>
          <w:fldChar w:fldCharType="end"/>
        </w:r>
      </w:hyperlink>
    </w:p>
    <w:p w14:paraId="38DF0D32" w14:textId="7D1466AA"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76" w:history="1">
        <w:r w:rsidR="002C025D" w:rsidRPr="00B81E34">
          <w:rPr>
            <w:rStyle w:val="Hyperlink"/>
            <w:rFonts w:ascii="Verdana" w:hAnsi="Verdana"/>
            <w:noProof/>
            <w:color w:val="auto"/>
            <w:lang w:val="fr-CA"/>
          </w:rPr>
          <w:t>Figure 4. Exemple d’un appareil fonctionnel intelligent – une canne blanche intégrant des capteurs intégrés dans l’embout et d’autres dans la poignée</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_Toc148362076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12</w:t>
        </w:r>
        <w:r w:rsidR="002C025D" w:rsidRPr="00B81E34">
          <w:rPr>
            <w:rFonts w:ascii="Verdana" w:hAnsi="Verdana"/>
            <w:noProof/>
            <w:webHidden/>
          </w:rPr>
          <w:fldChar w:fldCharType="end"/>
        </w:r>
      </w:hyperlink>
    </w:p>
    <w:p w14:paraId="600A0AB5" w14:textId="0CD9C590"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77" w:history="1">
        <w:r w:rsidR="002C025D" w:rsidRPr="00B81E34">
          <w:rPr>
            <w:rStyle w:val="Hyperlink"/>
            <w:rFonts w:ascii="Verdana" w:hAnsi="Verdana"/>
            <w:noProof/>
            <w:color w:val="auto"/>
            <w:lang w:val="fr-CA"/>
          </w:rPr>
          <w:t>Figure 5. Exemple d’une interface publique de commande tactile – une carte tactile</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_Toc148362077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12</w:t>
        </w:r>
        <w:r w:rsidR="002C025D" w:rsidRPr="00B81E34">
          <w:rPr>
            <w:rFonts w:ascii="Verdana" w:hAnsi="Verdana"/>
            <w:noProof/>
            <w:webHidden/>
          </w:rPr>
          <w:fldChar w:fldCharType="end"/>
        </w:r>
      </w:hyperlink>
    </w:p>
    <w:p w14:paraId="7C49AFE5" w14:textId="6827D170"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78" w:history="1">
        <w:r w:rsidR="002C025D" w:rsidRPr="00B81E34">
          <w:rPr>
            <w:rStyle w:val="Hyperlink"/>
            <w:rFonts w:ascii="Verdana" w:hAnsi="Verdana"/>
            <w:noProof/>
            <w:color w:val="auto"/>
            <w:lang w:val="fr-CA"/>
          </w:rPr>
          <w:t>Figure 6. Exemple d’une interface numérique publique. Une carte numérique.</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_Toc148362078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13</w:t>
        </w:r>
        <w:r w:rsidR="002C025D" w:rsidRPr="00B81E34">
          <w:rPr>
            <w:rFonts w:ascii="Verdana" w:hAnsi="Verdana"/>
            <w:noProof/>
            <w:webHidden/>
          </w:rPr>
          <w:fldChar w:fldCharType="end"/>
        </w:r>
      </w:hyperlink>
    </w:p>
    <w:p w14:paraId="31EDE4D8" w14:textId="78BD05FA"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79" w:history="1">
        <w:r w:rsidR="002C025D" w:rsidRPr="00B81E34">
          <w:rPr>
            <w:rStyle w:val="Hyperlink"/>
            <w:rFonts w:ascii="Verdana" w:hAnsi="Verdana"/>
            <w:noProof/>
            <w:color w:val="auto"/>
            <w:lang w:val="fr-CA"/>
          </w:rPr>
          <w:t>Figure 7. Proportion des répondants ayant déclaré utiliser ou avoir utilisé une catégorie ou plus des technologies d’orientation pour les aider à se déplacer dans les lieux publics</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_Toc148362079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21</w:t>
        </w:r>
        <w:r w:rsidR="002C025D" w:rsidRPr="00B81E34">
          <w:rPr>
            <w:rFonts w:ascii="Verdana" w:hAnsi="Verdana"/>
            <w:noProof/>
            <w:webHidden/>
          </w:rPr>
          <w:fldChar w:fldCharType="end"/>
        </w:r>
      </w:hyperlink>
    </w:p>
    <w:p w14:paraId="0E7107AA" w14:textId="0BEAD997"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80" w:history="1">
        <w:r w:rsidR="002C025D" w:rsidRPr="00B81E34">
          <w:rPr>
            <w:rStyle w:val="Hyperlink"/>
            <w:rFonts w:ascii="Verdana" w:hAnsi="Verdana"/>
            <w:noProof/>
            <w:color w:val="auto"/>
            <w:lang w:val="fr-CA"/>
          </w:rPr>
          <w:t>Figure 8. Facteurs facilitants communs aux technologies d’orientation personnelles et publiques</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_Toc148362080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22</w:t>
        </w:r>
        <w:r w:rsidR="002C025D" w:rsidRPr="00B81E34">
          <w:rPr>
            <w:rFonts w:ascii="Verdana" w:hAnsi="Verdana"/>
            <w:noProof/>
            <w:webHidden/>
          </w:rPr>
          <w:fldChar w:fldCharType="end"/>
        </w:r>
      </w:hyperlink>
    </w:p>
    <w:p w14:paraId="213FCC64" w14:textId="5C19FB5E"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81" w:history="1">
        <w:r w:rsidR="002C025D" w:rsidRPr="00B81E34">
          <w:rPr>
            <w:rStyle w:val="Hyperlink"/>
            <w:rFonts w:ascii="Verdana" w:hAnsi="Verdana"/>
            <w:noProof/>
            <w:color w:val="auto"/>
            <w:lang w:val="fr-CA"/>
          </w:rPr>
          <w:t>Figure 9. Facteurs facilitants spécifiques aux technologies d’orientation personnelles (p. ex. applications mobiles, sites Web, objets personnels connectés et appareils fonctionnels intelligents)</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_Toc148362081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24</w:t>
        </w:r>
        <w:r w:rsidR="002C025D" w:rsidRPr="00B81E34">
          <w:rPr>
            <w:rFonts w:ascii="Verdana" w:hAnsi="Verdana"/>
            <w:noProof/>
            <w:webHidden/>
          </w:rPr>
          <w:fldChar w:fldCharType="end"/>
        </w:r>
      </w:hyperlink>
    </w:p>
    <w:p w14:paraId="2790E4AF" w14:textId="3698082E"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82" w:history="1">
        <w:r w:rsidR="002C025D" w:rsidRPr="00B81E34">
          <w:rPr>
            <w:rStyle w:val="Hyperlink"/>
            <w:rFonts w:ascii="Verdana" w:hAnsi="Verdana"/>
            <w:noProof/>
            <w:color w:val="auto"/>
            <w:lang w:val="fr-CA"/>
          </w:rPr>
          <w:t>Figure 10. Facteurs facilitants spécifiques aux technologies d’orientation publiques (p. ex. interfaces publiques numériques/de commande tactile)</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_Toc148362082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25</w:t>
        </w:r>
        <w:r w:rsidR="002C025D" w:rsidRPr="00B81E34">
          <w:rPr>
            <w:rFonts w:ascii="Verdana" w:hAnsi="Verdana"/>
            <w:noProof/>
            <w:webHidden/>
          </w:rPr>
          <w:fldChar w:fldCharType="end"/>
        </w:r>
      </w:hyperlink>
    </w:p>
    <w:p w14:paraId="7CA1C491" w14:textId="6FBA6412"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83" w:history="1">
        <w:r w:rsidR="002C025D" w:rsidRPr="00B81E34">
          <w:rPr>
            <w:rStyle w:val="Hyperlink"/>
            <w:rFonts w:ascii="Verdana" w:hAnsi="Verdana"/>
            <w:noProof/>
            <w:color w:val="auto"/>
            <w:lang w:val="fr-CA"/>
          </w:rPr>
          <w:t>Figure 11. Barrières communes aux technologies d’orientation personnelles et publiques</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_Toc148362083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27</w:t>
        </w:r>
        <w:r w:rsidR="002C025D" w:rsidRPr="00B81E34">
          <w:rPr>
            <w:rFonts w:ascii="Verdana" w:hAnsi="Verdana"/>
            <w:noProof/>
            <w:webHidden/>
          </w:rPr>
          <w:fldChar w:fldCharType="end"/>
        </w:r>
      </w:hyperlink>
    </w:p>
    <w:p w14:paraId="64FEFB50" w14:textId="30E678D1"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84" w:history="1">
        <w:r w:rsidR="002C025D" w:rsidRPr="00B81E34">
          <w:rPr>
            <w:rStyle w:val="Hyperlink"/>
            <w:rFonts w:ascii="Verdana" w:hAnsi="Verdana"/>
            <w:noProof/>
            <w:color w:val="auto"/>
            <w:lang w:val="fr-CA"/>
          </w:rPr>
          <w:t>Figure 12. Barrières spécifiques aux technologies d’orientation personnelles (p. ex. applications mobiles, sites Web, objets personnels connectés et appareils fonctionnels intelligents)</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_Toc148362084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29</w:t>
        </w:r>
        <w:r w:rsidR="002C025D" w:rsidRPr="00B81E34">
          <w:rPr>
            <w:rFonts w:ascii="Verdana" w:hAnsi="Verdana"/>
            <w:noProof/>
            <w:webHidden/>
          </w:rPr>
          <w:fldChar w:fldCharType="end"/>
        </w:r>
      </w:hyperlink>
    </w:p>
    <w:p w14:paraId="24FC2A05" w14:textId="1ABCB80B" w:rsidR="002C025D" w:rsidRPr="00B81E34" w:rsidRDefault="00464E7E" w:rsidP="002C025D">
      <w:pPr>
        <w:pStyle w:val="TableofFigures"/>
        <w:tabs>
          <w:tab w:val="right" w:leader="dot" w:pos="9350"/>
        </w:tabs>
        <w:spacing w:after="360"/>
        <w:rPr>
          <w:rFonts w:ascii="Verdana" w:eastAsiaTheme="minorEastAsia" w:hAnsi="Verdana"/>
          <w:noProof/>
        </w:rPr>
      </w:pPr>
      <w:hyperlink w:anchor="_Toc148362085" w:history="1">
        <w:r w:rsidR="002C025D" w:rsidRPr="00B81E34">
          <w:rPr>
            <w:rStyle w:val="Hyperlink"/>
            <w:rFonts w:ascii="Verdana" w:hAnsi="Verdana"/>
            <w:noProof/>
            <w:color w:val="auto"/>
            <w:lang w:val="fr-CA"/>
          </w:rPr>
          <w:t>Figure 13. Barrières spécifiques aux technologies d’orientation publiques (p. ex. interfaces publiques numériques et de commande tactile)</w:t>
        </w:r>
        <w:r w:rsidR="002C025D" w:rsidRPr="00B81E34">
          <w:rPr>
            <w:rFonts w:ascii="Verdana" w:hAnsi="Verdana"/>
            <w:noProof/>
            <w:webHidden/>
          </w:rPr>
          <w:tab/>
        </w:r>
        <w:r w:rsidR="002C025D" w:rsidRPr="00B81E34">
          <w:rPr>
            <w:rFonts w:ascii="Verdana" w:hAnsi="Verdana"/>
            <w:noProof/>
            <w:webHidden/>
          </w:rPr>
          <w:fldChar w:fldCharType="begin"/>
        </w:r>
        <w:r w:rsidR="002C025D" w:rsidRPr="00B81E34">
          <w:rPr>
            <w:rFonts w:ascii="Verdana" w:hAnsi="Verdana"/>
            <w:noProof/>
            <w:webHidden/>
          </w:rPr>
          <w:instrText xml:space="preserve"> PAGEREF _Toc148362085 \h </w:instrText>
        </w:r>
        <w:r w:rsidR="002C025D" w:rsidRPr="00B81E34">
          <w:rPr>
            <w:rFonts w:ascii="Verdana" w:hAnsi="Verdana"/>
            <w:noProof/>
            <w:webHidden/>
          </w:rPr>
        </w:r>
        <w:r w:rsidR="002C025D" w:rsidRPr="00B81E34">
          <w:rPr>
            <w:rFonts w:ascii="Verdana" w:hAnsi="Verdana"/>
            <w:noProof/>
            <w:webHidden/>
          </w:rPr>
          <w:fldChar w:fldCharType="separate"/>
        </w:r>
        <w:r w:rsidR="0082640B" w:rsidRPr="00B81E34">
          <w:rPr>
            <w:rFonts w:ascii="Verdana" w:hAnsi="Verdana"/>
            <w:noProof/>
            <w:webHidden/>
          </w:rPr>
          <w:t>31</w:t>
        </w:r>
        <w:r w:rsidR="002C025D" w:rsidRPr="00B81E34">
          <w:rPr>
            <w:rFonts w:ascii="Verdana" w:hAnsi="Verdana"/>
            <w:noProof/>
            <w:webHidden/>
          </w:rPr>
          <w:fldChar w:fldCharType="end"/>
        </w:r>
      </w:hyperlink>
    </w:p>
    <w:p w14:paraId="3B4C4D97" w14:textId="7283A000" w:rsidR="00F11768" w:rsidRPr="00B81E34" w:rsidRDefault="00CB091A" w:rsidP="002C025D">
      <w:pPr>
        <w:spacing w:after="120"/>
        <w:rPr>
          <w:rFonts w:ascii="Verdana" w:hAnsi="Verdana"/>
          <w:b/>
          <w:bCs/>
          <w:lang w:val="fr-CA"/>
        </w:rPr>
      </w:pPr>
      <w:r w:rsidRPr="00B81E34">
        <w:rPr>
          <w:rFonts w:ascii="Verdana" w:hAnsi="Verdana"/>
          <w:lang w:val="fr-CA"/>
        </w:rPr>
        <w:fldChar w:fldCharType="end"/>
      </w:r>
      <w:r w:rsidR="00F11768" w:rsidRPr="00B81E34">
        <w:rPr>
          <w:rFonts w:ascii="Verdana" w:hAnsi="Verdana"/>
          <w:b/>
          <w:bCs/>
          <w:lang w:val="fr-CA"/>
        </w:rPr>
        <w:br w:type="page"/>
      </w:r>
    </w:p>
    <w:p w14:paraId="56FE7B1B" w14:textId="64407ECC" w:rsidR="00CB47DF" w:rsidRPr="003D27C8" w:rsidRDefault="00F11768" w:rsidP="003D27C8">
      <w:pPr>
        <w:pStyle w:val="Heading1"/>
        <w:spacing w:after="240"/>
        <w:rPr>
          <w:rFonts w:ascii="Verdana" w:hAnsi="Verdana"/>
          <w:color w:val="auto"/>
          <w:lang w:val="fr-CA"/>
        </w:rPr>
      </w:pPr>
      <w:bookmarkStart w:id="4" w:name="_Toc157073481"/>
      <w:r w:rsidRPr="00B81E34">
        <w:rPr>
          <w:rFonts w:ascii="Verdana" w:hAnsi="Verdana"/>
          <w:color w:val="auto"/>
          <w:lang w:val="fr-CA"/>
        </w:rPr>
        <w:t>List</w:t>
      </w:r>
      <w:r w:rsidR="00405DB0" w:rsidRPr="00B81E34">
        <w:rPr>
          <w:rFonts w:ascii="Verdana" w:hAnsi="Verdana"/>
          <w:color w:val="auto"/>
          <w:lang w:val="fr-CA"/>
        </w:rPr>
        <w:t>e des tableaux</w:t>
      </w:r>
      <w:bookmarkEnd w:id="4"/>
      <w:r w:rsidR="00B764D8" w:rsidRPr="00B81E34">
        <w:rPr>
          <w:rFonts w:ascii="Verdana" w:hAnsi="Verdana"/>
          <w:b/>
          <w:bCs/>
          <w:lang w:val="fr-CA"/>
        </w:rPr>
        <w:fldChar w:fldCharType="begin"/>
      </w:r>
      <w:r w:rsidR="00B764D8" w:rsidRPr="00B81E34">
        <w:rPr>
          <w:rFonts w:ascii="Verdana" w:hAnsi="Verdana"/>
          <w:b/>
          <w:bCs/>
          <w:lang w:val="fr-CA"/>
        </w:rPr>
        <w:instrText xml:space="preserve"> TOC \h \z \c "Figure" </w:instrText>
      </w:r>
      <w:r w:rsidR="00B764D8" w:rsidRPr="00B81E34">
        <w:rPr>
          <w:rFonts w:ascii="Verdana" w:hAnsi="Verdana"/>
          <w:b/>
          <w:bCs/>
          <w:lang w:val="fr-CA"/>
        </w:rPr>
        <w:fldChar w:fldCharType="end"/>
      </w:r>
      <w:r w:rsidR="00CB47DF" w:rsidRPr="00B81E34">
        <w:rPr>
          <w:rFonts w:ascii="Verdana" w:hAnsi="Verdana"/>
          <w:b/>
          <w:bCs/>
          <w:lang w:val="fr-CA"/>
        </w:rPr>
        <w:fldChar w:fldCharType="begin"/>
      </w:r>
      <w:r w:rsidR="00CB47DF" w:rsidRPr="00B81E34">
        <w:rPr>
          <w:rFonts w:ascii="Verdana" w:hAnsi="Verdana"/>
          <w:b/>
          <w:bCs/>
          <w:lang w:val="fr-CA"/>
        </w:rPr>
        <w:instrText xml:space="preserve"> TOC \h \z \c "Table" </w:instrText>
      </w:r>
      <w:r w:rsidR="00CB47DF" w:rsidRPr="00B81E34">
        <w:rPr>
          <w:rFonts w:ascii="Verdana" w:hAnsi="Verdana"/>
          <w:b/>
          <w:bCs/>
          <w:lang w:val="fr-CA"/>
        </w:rPr>
        <w:fldChar w:fldCharType="separate"/>
      </w:r>
    </w:p>
    <w:p w14:paraId="7BC59638" w14:textId="14A9A42A" w:rsidR="00CB47DF" w:rsidRPr="00B81E34" w:rsidRDefault="00464E7E" w:rsidP="00EC15F3">
      <w:pPr>
        <w:pStyle w:val="TableofFigures"/>
        <w:tabs>
          <w:tab w:val="right" w:leader="dot" w:pos="9350"/>
        </w:tabs>
        <w:spacing w:after="240"/>
        <w:rPr>
          <w:rFonts w:ascii="Verdana" w:eastAsiaTheme="minorEastAsia" w:hAnsi="Verdana"/>
          <w:noProof/>
          <w:sz w:val="22"/>
          <w:szCs w:val="22"/>
          <w:lang w:val="fr-CA"/>
        </w:rPr>
      </w:pPr>
      <w:hyperlink w:anchor="_Toc143171016" w:history="1">
        <w:r w:rsidR="00CB47DF" w:rsidRPr="00B81E34">
          <w:rPr>
            <w:rStyle w:val="Hyperlink"/>
            <w:rFonts w:ascii="Verdana" w:hAnsi="Verdana"/>
            <w:noProof/>
            <w:color w:val="auto"/>
            <w:lang w:val="fr-CA"/>
          </w:rPr>
          <w:t>Table 1. Survey participant demographics (n = 282)</w:t>
        </w:r>
        <w:r w:rsidR="00CB47DF" w:rsidRPr="00B81E34">
          <w:rPr>
            <w:rFonts w:ascii="Verdana" w:hAnsi="Verdana"/>
            <w:noProof/>
            <w:webHidden/>
            <w:lang w:val="fr-CA"/>
          </w:rPr>
          <w:tab/>
        </w:r>
        <w:r w:rsidR="00E600F9" w:rsidRPr="00B81E34">
          <w:rPr>
            <w:rFonts w:ascii="Verdana" w:hAnsi="Verdana"/>
            <w:noProof/>
            <w:webHidden/>
            <w:lang w:val="fr-CA"/>
          </w:rPr>
          <w:t>19</w:t>
        </w:r>
      </w:hyperlink>
    </w:p>
    <w:p w14:paraId="6620D342" w14:textId="7EAF7626" w:rsidR="00CB47DF" w:rsidRPr="00B81E34" w:rsidRDefault="00464E7E" w:rsidP="00EC15F3">
      <w:pPr>
        <w:pStyle w:val="TableofFigures"/>
        <w:tabs>
          <w:tab w:val="right" w:leader="dot" w:pos="9350"/>
        </w:tabs>
        <w:spacing w:after="240"/>
        <w:rPr>
          <w:rFonts w:ascii="Verdana" w:eastAsiaTheme="minorEastAsia" w:hAnsi="Verdana"/>
          <w:noProof/>
          <w:sz w:val="22"/>
          <w:szCs w:val="22"/>
          <w:lang w:val="fr-CA"/>
        </w:rPr>
      </w:pPr>
      <w:hyperlink w:anchor="Table2" w:history="1">
        <w:r w:rsidR="00CB47DF" w:rsidRPr="00B81E34">
          <w:rPr>
            <w:rStyle w:val="Hyperlink"/>
            <w:rFonts w:ascii="Verdana" w:hAnsi="Verdana"/>
            <w:noProof/>
            <w:color w:val="auto"/>
            <w:lang w:val="fr-CA"/>
          </w:rPr>
          <w:t>Table 2.  Demographic characteristics for participants reporting barriers to wayfinding technology use (n = 213)</w:t>
        </w:r>
        <w:r w:rsidR="00CB47DF" w:rsidRPr="00B81E34">
          <w:rPr>
            <w:rFonts w:ascii="Verdana" w:hAnsi="Verdana"/>
            <w:noProof/>
            <w:webHidden/>
            <w:lang w:val="fr-CA"/>
          </w:rPr>
          <w:tab/>
        </w:r>
        <w:r w:rsidR="00CB47DF" w:rsidRPr="00B81E34">
          <w:rPr>
            <w:rFonts w:ascii="Verdana" w:hAnsi="Verdana"/>
            <w:noProof/>
            <w:webHidden/>
            <w:lang w:val="fr-CA"/>
          </w:rPr>
          <w:fldChar w:fldCharType="begin"/>
        </w:r>
        <w:r w:rsidR="00CB47DF" w:rsidRPr="00B81E34">
          <w:rPr>
            <w:rFonts w:ascii="Verdana" w:hAnsi="Verdana"/>
            <w:noProof/>
            <w:webHidden/>
            <w:lang w:val="fr-CA"/>
          </w:rPr>
          <w:instrText xml:space="preserve"> PAGEREF _Toc143171017 \h </w:instrText>
        </w:r>
        <w:r w:rsidR="00CB47DF" w:rsidRPr="00B81E34">
          <w:rPr>
            <w:rFonts w:ascii="Verdana" w:hAnsi="Verdana"/>
            <w:noProof/>
            <w:webHidden/>
            <w:lang w:val="fr-CA"/>
          </w:rPr>
        </w:r>
        <w:r w:rsidR="00CB47DF" w:rsidRPr="00B81E34">
          <w:rPr>
            <w:rFonts w:ascii="Verdana" w:hAnsi="Verdana"/>
            <w:noProof/>
            <w:webHidden/>
            <w:lang w:val="fr-CA"/>
          </w:rPr>
          <w:fldChar w:fldCharType="separate"/>
        </w:r>
        <w:r w:rsidR="0082640B" w:rsidRPr="00B81E34">
          <w:rPr>
            <w:rFonts w:ascii="Verdana" w:hAnsi="Verdana"/>
            <w:b/>
            <w:bCs/>
            <w:noProof/>
            <w:webHidden/>
            <w:lang w:val="en-US"/>
          </w:rPr>
          <w:t>Error! Bookmark not defined.</w:t>
        </w:r>
        <w:r w:rsidR="00CB47DF" w:rsidRPr="00B81E34">
          <w:rPr>
            <w:rFonts w:ascii="Verdana" w:hAnsi="Verdana"/>
            <w:noProof/>
            <w:webHidden/>
            <w:lang w:val="fr-CA"/>
          </w:rPr>
          <w:fldChar w:fldCharType="end"/>
        </w:r>
      </w:hyperlink>
    </w:p>
    <w:p w14:paraId="145580FE" w14:textId="1EEFA248" w:rsidR="00CB47DF" w:rsidRPr="00B81E34" w:rsidRDefault="00464E7E" w:rsidP="00EC15F3">
      <w:pPr>
        <w:pStyle w:val="TableofFigures"/>
        <w:tabs>
          <w:tab w:val="right" w:leader="dot" w:pos="9350"/>
        </w:tabs>
        <w:spacing w:after="240"/>
        <w:rPr>
          <w:rFonts w:ascii="Verdana" w:hAnsi="Verdana"/>
          <w:noProof/>
          <w:lang w:val="fr-CA"/>
        </w:rPr>
      </w:pPr>
      <w:hyperlink w:anchor="_Toc143171018" w:history="1">
        <w:r w:rsidR="00CB47DF" w:rsidRPr="00B81E34">
          <w:rPr>
            <w:rStyle w:val="Hyperlink"/>
            <w:rFonts w:ascii="Verdana" w:hAnsi="Verdana"/>
            <w:noProof/>
            <w:color w:val="auto"/>
            <w:lang w:val="fr-CA"/>
          </w:rPr>
          <w:t>Table 3. Summary of themes related to use of wayfinding technology, discussed barriers and facilitators to use of technology, and recommendations discussed by participants for inclusion in accessibility standards</w:t>
        </w:r>
        <w:r w:rsidR="00CB47DF" w:rsidRPr="00B81E34">
          <w:rPr>
            <w:rFonts w:ascii="Verdana" w:hAnsi="Verdana"/>
            <w:noProof/>
            <w:webHidden/>
            <w:lang w:val="fr-CA"/>
          </w:rPr>
          <w:tab/>
        </w:r>
        <w:r w:rsidR="00E600F9" w:rsidRPr="00B81E34">
          <w:rPr>
            <w:rFonts w:ascii="Verdana" w:hAnsi="Verdana"/>
            <w:noProof/>
            <w:webHidden/>
            <w:lang w:val="fr-CA"/>
          </w:rPr>
          <w:t>33</w:t>
        </w:r>
      </w:hyperlink>
    </w:p>
    <w:p w14:paraId="153473F5" w14:textId="77777777" w:rsidR="0082640B" w:rsidRPr="00B81E34" w:rsidRDefault="007B7E33" w:rsidP="00CC4BC7">
      <w:pPr>
        <w:tabs>
          <w:tab w:val="left" w:pos="9072"/>
        </w:tabs>
        <w:rPr>
          <w:rFonts w:ascii="Verdana" w:hAnsi="Verdana"/>
          <w:b/>
          <w:i/>
          <w:lang w:val="fr-CA"/>
        </w:rPr>
      </w:pPr>
      <w:r w:rsidRPr="00B81E34">
        <w:rPr>
          <w:rFonts w:ascii="Verdana" w:hAnsi="Verdana"/>
          <w:noProof/>
          <w:lang w:val="fr-CA"/>
        </w:rPr>
        <w:fldChar w:fldCharType="begin"/>
      </w:r>
      <w:r w:rsidRPr="00B81E34">
        <w:rPr>
          <w:rFonts w:ascii="Verdana" w:hAnsi="Verdana"/>
          <w:noProof/>
          <w:lang w:val="fr-CA"/>
        </w:rPr>
        <w:instrText xml:space="preserve"> REF TableA1full \h  \* MERGEFORMAT </w:instrText>
      </w:r>
      <w:r w:rsidRPr="00B81E34">
        <w:rPr>
          <w:rFonts w:ascii="Verdana" w:hAnsi="Verdana"/>
          <w:noProof/>
          <w:lang w:val="fr-CA"/>
        </w:rPr>
      </w:r>
      <w:r w:rsidRPr="00B81E34">
        <w:rPr>
          <w:rFonts w:ascii="Verdana" w:hAnsi="Verdana"/>
          <w:noProof/>
          <w:lang w:val="fr-CA"/>
        </w:rPr>
        <w:fldChar w:fldCharType="separate"/>
      </w:r>
      <w:r w:rsidR="0082640B" w:rsidRPr="00B81E34">
        <w:rPr>
          <w:rFonts w:ascii="Verdana" w:hAnsi="Verdana"/>
          <w:noProof/>
          <w:lang w:val="fr-CA"/>
        </w:rPr>
        <w:t xml:space="preserve">Tableau A-1. Sommaire des lois, des codes, des normes, des directives et des lignes directrices en matière d’accessibilité sélectionnées pour l’analyse du </w:t>
      </w:r>
      <w:r w:rsidR="0082640B" w:rsidRPr="00B81E34">
        <w:rPr>
          <w:rFonts w:ascii="Verdana" w:hAnsi="Verdana"/>
          <w:iCs/>
          <w:lang w:val="fr-CA"/>
        </w:rPr>
        <w:t xml:space="preserve">contexte et comportant des </w:t>
      </w:r>
      <w:r w:rsidR="0082640B" w:rsidRPr="00B81E34">
        <w:rPr>
          <w:rFonts w:ascii="Verdana" w:hAnsi="Verdana"/>
          <w:b/>
          <w:iCs/>
          <w:lang w:val="fr-CA"/>
        </w:rPr>
        <w:t>énoncés</w:t>
      </w:r>
      <w:r w:rsidR="0082640B" w:rsidRPr="00B81E34">
        <w:rPr>
          <w:rFonts w:ascii="Verdana" w:hAnsi="Verdana"/>
          <w:b/>
          <w:i/>
          <w:lang w:val="fr-CA"/>
        </w:rPr>
        <w:t xml:space="preserve"> sur les technologies d’orientation, pays étrangers étudiés</w:t>
      </w:r>
    </w:p>
    <w:p w14:paraId="3C867EB3" w14:textId="16BCB847" w:rsidR="00003A7E" w:rsidRPr="00B81E34" w:rsidRDefault="007B7E33" w:rsidP="00E600F9">
      <w:pPr>
        <w:tabs>
          <w:tab w:val="left" w:pos="9072"/>
        </w:tabs>
        <w:rPr>
          <w:rFonts w:ascii="Verdana" w:hAnsi="Verdana"/>
          <w:noProof/>
          <w:lang w:val="fr-CA"/>
        </w:rPr>
      </w:pPr>
      <w:r w:rsidRPr="00B81E34">
        <w:rPr>
          <w:rFonts w:ascii="Verdana" w:hAnsi="Verdana"/>
          <w:noProof/>
          <w:lang w:val="fr-CA"/>
        </w:rPr>
        <w:fldChar w:fldCharType="end"/>
      </w:r>
    </w:p>
    <w:p w14:paraId="7D237604" w14:textId="77777777" w:rsidR="0082640B" w:rsidRPr="00B81E34" w:rsidRDefault="007B7E33" w:rsidP="001B4CE9">
      <w:pPr>
        <w:rPr>
          <w:rFonts w:ascii="Verdana" w:hAnsi="Verdana"/>
          <w:b/>
          <w:i/>
          <w:lang w:val="fr-CA"/>
        </w:rPr>
      </w:pPr>
      <w:r w:rsidRPr="00B81E34">
        <w:rPr>
          <w:rFonts w:ascii="Verdana" w:hAnsi="Verdana"/>
          <w:noProof/>
          <w:lang w:val="fr-CA"/>
        </w:rPr>
        <w:fldChar w:fldCharType="begin"/>
      </w:r>
      <w:r w:rsidRPr="00B81E34">
        <w:rPr>
          <w:rFonts w:ascii="Verdana" w:hAnsi="Verdana"/>
          <w:noProof/>
          <w:lang w:val="fr-CA"/>
        </w:rPr>
        <w:instrText xml:space="preserve"> REF TableA2full \h  \* MERGEFORMAT </w:instrText>
      </w:r>
      <w:r w:rsidRPr="00B81E34">
        <w:rPr>
          <w:rFonts w:ascii="Verdana" w:hAnsi="Verdana"/>
          <w:noProof/>
          <w:lang w:val="fr-CA"/>
        </w:rPr>
      </w:r>
      <w:r w:rsidRPr="00B81E34">
        <w:rPr>
          <w:rFonts w:ascii="Verdana" w:hAnsi="Verdana"/>
          <w:noProof/>
          <w:lang w:val="fr-CA"/>
        </w:rPr>
        <w:fldChar w:fldCharType="separate"/>
      </w:r>
      <w:r w:rsidR="0082640B" w:rsidRPr="00B81E34">
        <w:rPr>
          <w:rFonts w:ascii="Verdana" w:hAnsi="Verdana"/>
          <w:noProof/>
          <w:lang w:val="fr-CA"/>
        </w:rPr>
        <w:t xml:space="preserve">Tableau A-2. Sommaire des lois, des codes, des normes, des directives et des lignes directrices en matière d’accessibilité sélectionnées pour l’analyse du </w:t>
      </w:r>
      <w:r w:rsidR="0082640B" w:rsidRPr="00B81E34">
        <w:rPr>
          <w:rFonts w:ascii="Verdana" w:hAnsi="Verdana"/>
          <w:bCs/>
          <w:iCs/>
          <w:lang w:val="fr-CA"/>
        </w:rPr>
        <w:t>contexte et comportant des</w:t>
      </w:r>
      <w:r w:rsidR="0082640B" w:rsidRPr="00B81E34">
        <w:rPr>
          <w:rFonts w:ascii="Verdana" w:hAnsi="Verdana"/>
          <w:b/>
          <w:i/>
          <w:lang w:val="fr-CA"/>
        </w:rPr>
        <w:t xml:space="preserve"> énoncés sur les technologies d’orientation, Canada</w:t>
      </w:r>
    </w:p>
    <w:p w14:paraId="11D1A60B" w14:textId="37C485AB" w:rsidR="00DC1FC6" w:rsidRPr="00B81E34" w:rsidRDefault="007B7E33" w:rsidP="00E600F9">
      <w:pPr>
        <w:rPr>
          <w:rFonts w:ascii="Verdana" w:hAnsi="Verdana"/>
          <w:noProof/>
          <w:lang w:val="fr-CA"/>
        </w:rPr>
      </w:pPr>
      <w:r w:rsidRPr="00B81E34">
        <w:rPr>
          <w:rFonts w:ascii="Verdana" w:hAnsi="Verdana"/>
          <w:noProof/>
          <w:lang w:val="fr-CA"/>
        </w:rPr>
        <w:fldChar w:fldCharType="end"/>
      </w:r>
    </w:p>
    <w:p w14:paraId="6DD34D91" w14:textId="77777777" w:rsidR="0082640B" w:rsidRPr="00B81E34" w:rsidRDefault="007B7E33" w:rsidP="001B4CE9">
      <w:pPr>
        <w:rPr>
          <w:rFonts w:ascii="Verdana" w:hAnsi="Verdana"/>
          <w:b/>
          <w:i/>
          <w:lang w:val="fr-CA"/>
        </w:rPr>
      </w:pPr>
      <w:r w:rsidRPr="00B81E34">
        <w:rPr>
          <w:rFonts w:ascii="Verdana" w:hAnsi="Verdana"/>
          <w:noProof/>
          <w:lang w:val="fr-CA"/>
        </w:rPr>
        <w:fldChar w:fldCharType="begin"/>
      </w:r>
      <w:r w:rsidRPr="00B81E34">
        <w:rPr>
          <w:rFonts w:ascii="Verdana" w:hAnsi="Verdana"/>
          <w:noProof/>
          <w:lang w:val="fr-CA"/>
        </w:rPr>
        <w:instrText xml:space="preserve"> REF TableA3full \h  \* MERGEFORMAT </w:instrText>
      </w:r>
      <w:r w:rsidRPr="00B81E34">
        <w:rPr>
          <w:rFonts w:ascii="Verdana" w:hAnsi="Verdana"/>
          <w:noProof/>
          <w:lang w:val="fr-CA"/>
        </w:rPr>
      </w:r>
      <w:r w:rsidRPr="00B81E34">
        <w:rPr>
          <w:rFonts w:ascii="Verdana" w:hAnsi="Verdana"/>
          <w:noProof/>
          <w:lang w:val="fr-CA"/>
        </w:rPr>
        <w:fldChar w:fldCharType="separate"/>
      </w:r>
      <w:r w:rsidR="0082640B" w:rsidRPr="00B81E34">
        <w:rPr>
          <w:rFonts w:ascii="Verdana" w:hAnsi="Verdana"/>
          <w:noProof/>
          <w:lang w:val="fr-CA"/>
        </w:rPr>
        <w:t xml:space="preserve">Table A-3. Sommaire des lois, des codes, des normes, des directives et des lignes directrices en matière d’accessibilité sélectionnées pour l’analyse du </w:t>
      </w:r>
      <w:r w:rsidR="0082640B" w:rsidRPr="00B81E34">
        <w:rPr>
          <w:rFonts w:ascii="Verdana" w:hAnsi="Verdana"/>
          <w:bCs/>
          <w:iCs/>
          <w:lang w:val="fr-CA"/>
        </w:rPr>
        <w:t>contexte et comportant des</w:t>
      </w:r>
      <w:r w:rsidR="0082640B" w:rsidRPr="00B81E34">
        <w:rPr>
          <w:rFonts w:ascii="Verdana" w:hAnsi="Verdana"/>
          <w:b/>
          <w:i/>
          <w:lang w:val="fr-CA"/>
        </w:rPr>
        <w:t xml:space="preserve"> énoncés sur les technologies d’orientation, provinces canadiennes étudiées</w:t>
      </w:r>
    </w:p>
    <w:p w14:paraId="5121A0DB" w14:textId="0E46F460" w:rsidR="00DC1FC6" w:rsidRPr="00B81E34" w:rsidRDefault="007B7E33" w:rsidP="00E600F9">
      <w:pPr>
        <w:rPr>
          <w:rFonts w:ascii="Verdana" w:hAnsi="Verdana"/>
          <w:noProof/>
          <w:lang w:val="fr-CA"/>
        </w:rPr>
      </w:pPr>
      <w:r w:rsidRPr="00B81E34">
        <w:rPr>
          <w:rFonts w:ascii="Verdana" w:hAnsi="Verdana"/>
          <w:noProof/>
          <w:lang w:val="fr-CA"/>
        </w:rPr>
        <w:fldChar w:fldCharType="end"/>
      </w:r>
    </w:p>
    <w:p w14:paraId="47406913" w14:textId="77777777" w:rsidR="0082640B" w:rsidRPr="00B81E34" w:rsidRDefault="007B7E33" w:rsidP="0082640B">
      <w:pPr>
        <w:spacing w:after="240"/>
        <w:rPr>
          <w:rFonts w:ascii="Verdana" w:hAnsi="Verdana"/>
          <w:bCs/>
          <w:iCs/>
          <w:lang w:val="fr-CA"/>
        </w:rPr>
      </w:pPr>
      <w:r w:rsidRPr="00B81E34">
        <w:rPr>
          <w:rFonts w:ascii="Verdana" w:hAnsi="Verdana"/>
          <w:noProof/>
          <w:lang w:val="fr-CA"/>
        </w:rPr>
        <w:fldChar w:fldCharType="begin"/>
      </w:r>
      <w:r w:rsidRPr="00B81E34">
        <w:rPr>
          <w:rFonts w:ascii="Verdana" w:hAnsi="Verdana"/>
          <w:noProof/>
          <w:lang w:val="fr-CA"/>
        </w:rPr>
        <w:instrText xml:space="preserve"> REF TableA4full \h  \* MERGEFORMAT </w:instrText>
      </w:r>
      <w:r w:rsidRPr="00B81E34">
        <w:rPr>
          <w:rFonts w:ascii="Verdana" w:hAnsi="Verdana"/>
          <w:noProof/>
          <w:lang w:val="fr-CA"/>
        </w:rPr>
      </w:r>
      <w:r w:rsidRPr="00B81E34">
        <w:rPr>
          <w:rFonts w:ascii="Verdana" w:hAnsi="Verdana"/>
          <w:noProof/>
          <w:lang w:val="fr-CA"/>
        </w:rPr>
        <w:fldChar w:fldCharType="separate"/>
      </w:r>
      <w:r w:rsidR="0082640B" w:rsidRPr="00B81E34">
        <w:rPr>
          <w:rFonts w:ascii="Verdana" w:hAnsi="Verdana"/>
          <w:noProof/>
          <w:lang w:val="fr-CA"/>
        </w:rPr>
        <w:t>Table A-4. Sommaire des lois, des codes, des normes, des directives et des lignes directrices en matière d’accessibilité sélectionnées pour l’analyse du contexte et comportant</w:t>
      </w:r>
      <w:r w:rsidR="0082640B" w:rsidRPr="00B81E34">
        <w:rPr>
          <w:rFonts w:ascii="Verdana" w:hAnsi="Verdana"/>
          <w:bCs/>
          <w:iCs/>
          <w:lang w:val="fr-CA"/>
        </w:rPr>
        <w:t xml:space="preserve"> des énoncés sur les technologies d’orientation, villes canadiennes étudiées</w:t>
      </w:r>
    </w:p>
    <w:p w14:paraId="2311E371" w14:textId="2FD6B768" w:rsidR="007B7E33" w:rsidRPr="00B81E34" w:rsidRDefault="007B7E33" w:rsidP="00EC15F3">
      <w:pPr>
        <w:spacing w:after="240"/>
        <w:rPr>
          <w:rFonts w:ascii="Verdana" w:hAnsi="Verdana"/>
          <w:noProof/>
          <w:lang w:val="fr-CA"/>
        </w:rPr>
      </w:pPr>
      <w:r w:rsidRPr="00B81E34">
        <w:rPr>
          <w:rFonts w:ascii="Verdana" w:hAnsi="Verdana"/>
          <w:noProof/>
          <w:lang w:val="fr-CA"/>
        </w:rPr>
        <w:fldChar w:fldCharType="end"/>
      </w:r>
    </w:p>
    <w:p w14:paraId="61115552" w14:textId="423D456C" w:rsidR="007B7E33" w:rsidRPr="00B81E34" w:rsidRDefault="00CB47DF" w:rsidP="00EC15F3">
      <w:pPr>
        <w:spacing w:after="240"/>
        <w:rPr>
          <w:rFonts w:ascii="Verdana" w:hAnsi="Verdana"/>
          <w:b/>
          <w:bCs/>
          <w:lang w:val="fr-CA"/>
        </w:rPr>
      </w:pPr>
      <w:r w:rsidRPr="00B81E34">
        <w:rPr>
          <w:rFonts w:ascii="Verdana" w:hAnsi="Verdana"/>
          <w:b/>
          <w:bCs/>
          <w:lang w:val="fr-CA"/>
        </w:rPr>
        <w:fldChar w:fldCharType="end"/>
      </w:r>
      <w:r w:rsidR="00B764D8" w:rsidRPr="00B81E34">
        <w:rPr>
          <w:rFonts w:ascii="Verdana" w:hAnsi="Verdana"/>
          <w:b/>
          <w:bCs/>
          <w:lang w:val="fr-CA"/>
        </w:rPr>
        <w:br w:type="page"/>
      </w:r>
    </w:p>
    <w:p w14:paraId="144B844D" w14:textId="398A0ECF" w:rsidR="00623570" w:rsidRPr="00B81E34" w:rsidRDefault="00887F9B" w:rsidP="00464E7E">
      <w:pPr>
        <w:pStyle w:val="Heading1"/>
        <w:numPr>
          <w:ilvl w:val="0"/>
          <w:numId w:val="23"/>
        </w:numPr>
        <w:spacing w:after="240"/>
        <w:ind w:left="357" w:hanging="357"/>
        <w:rPr>
          <w:rFonts w:ascii="Verdana" w:hAnsi="Verdana"/>
          <w:b/>
          <w:color w:val="auto"/>
          <w:lang w:val="fr-CA"/>
        </w:rPr>
      </w:pPr>
      <w:bookmarkStart w:id="5" w:name="_Toc157073482"/>
      <w:r w:rsidRPr="00B81E34">
        <w:rPr>
          <w:rFonts w:ascii="Verdana" w:hAnsi="Verdana"/>
          <w:color w:val="auto"/>
          <w:lang w:val="fr-CA"/>
        </w:rPr>
        <w:t>Introduction</w:t>
      </w:r>
      <w:bookmarkEnd w:id="5"/>
    </w:p>
    <w:p w14:paraId="3DEE680E" w14:textId="37071417" w:rsidR="0092434F" w:rsidRPr="00B81E34" w:rsidRDefault="00E2562A" w:rsidP="00333C79">
      <w:pPr>
        <w:rPr>
          <w:rFonts w:ascii="Verdana" w:hAnsi="Verdana"/>
          <w:lang w:val="fr-CA"/>
        </w:rPr>
      </w:pPr>
      <w:r w:rsidRPr="00B81E34">
        <w:rPr>
          <w:rFonts w:ascii="Verdana" w:hAnsi="Verdana"/>
          <w:lang w:val="fr-CA"/>
        </w:rPr>
        <w:t>Au Canada, une personne sur cinq âgée de 15</w:t>
      </w:r>
      <w:r w:rsidR="00D23D08" w:rsidRPr="00B81E34">
        <w:rPr>
          <w:rFonts w:ascii="Verdana" w:hAnsi="Verdana"/>
          <w:lang w:val="fr-CA"/>
        </w:rPr>
        <w:t> </w:t>
      </w:r>
      <w:r w:rsidRPr="00B81E34">
        <w:rPr>
          <w:rFonts w:ascii="Verdana" w:hAnsi="Verdana"/>
          <w:lang w:val="fr-CA"/>
        </w:rPr>
        <w:t xml:space="preserve">ans </w:t>
      </w:r>
      <w:r w:rsidR="00795DF8" w:rsidRPr="00B81E34">
        <w:rPr>
          <w:rFonts w:ascii="Verdana" w:hAnsi="Verdana"/>
          <w:lang w:val="fr-CA"/>
        </w:rPr>
        <w:t>et</w:t>
      </w:r>
      <w:r w:rsidRPr="00B81E34">
        <w:rPr>
          <w:rFonts w:ascii="Verdana" w:hAnsi="Verdana"/>
          <w:lang w:val="fr-CA"/>
        </w:rPr>
        <w:t xml:space="preserve"> plus, ou environ 6,2</w:t>
      </w:r>
      <w:r w:rsidR="00D23D08" w:rsidRPr="00B81E34">
        <w:rPr>
          <w:rFonts w:ascii="Verdana" w:hAnsi="Verdana"/>
          <w:lang w:val="fr-CA"/>
        </w:rPr>
        <w:t> </w:t>
      </w:r>
      <w:r w:rsidRPr="00B81E34">
        <w:rPr>
          <w:rFonts w:ascii="Verdana" w:hAnsi="Verdana"/>
          <w:lang w:val="fr-CA"/>
        </w:rPr>
        <w:t xml:space="preserve">millions d’individus, vit avec au moins un handicap </w:t>
      </w:r>
      <w:sdt>
        <w:sdtPr>
          <w:rPr>
            <w:rFonts w:ascii="Verdana" w:hAnsi="Verdana"/>
            <w:lang w:val="fr-CA"/>
          </w:rPr>
          <w:id w:val="665441917"/>
          <w:citation/>
        </w:sdtPr>
        <w:sdtEndPr/>
        <w:sdtContent>
          <w:r w:rsidR="00107D03" w:rsidRPr="00B81E34">
            <w:rPr>
              <w:rFonts w:ascii="Verdana" w:hAnsi="Verdana"/>
              <w:lang w:val="fr-CA"/>
            </w:rPr>
            <w:fldChar w:fldCharType="begin"/>
          </w:r>
          <w:r w:rsidR="00107D03" w:rsidRPr="00B81E34">
            <w:rPr>
              <w:rFonts w:ascii="Verdana" w:hAnsi="Verdana"/>
              <w:lang w:val="fr-CA"/>
            </w:rPr>
            <w:instrText xml:space="preserve">CITATION Mor18 \l 1033 </w:instrText>
          </w:r>
          <w:r w:rsidR="00107D03" w:rsidRPr="00B81E34">
            <w:rPr>
              <w:rFonts w:ascii="Verdana" w:hAnsi="Verdana"/>
              <w:lang w:val="fr-CA"/>
            </w:rPr>
            <w:fldChar w:fldCharType="separate"/>
          </w:r>
          <w:r w:rsidR="00A51C6B" w:rsidRPr="00B81E34">
            <w:rPr>
              <w:rFonts w:ascii="Verdana" w:hAnsi="Verdana"/>
              <w:noProof/>
              <w:lang w:val="fr-CA"/>
            </w:rPr>
            <w:t>(Morris, Fawcett, Brisebois, &amp; Hughes, 2018)</w:t>
          </w:r>
          <w:r w:rsidR="00107D03" w:rsidRPr="00B81E34">
            <w:rPr>
              <w:rFonts w:ascii="Verdana" w:hAnsi="Verdana"/>
              <w:lang w:val="fr-CA"/>
            </w:rPr>
            <w:fldChar w:fldCharType="end"/>
          </w:r>
        </w:sdtContent>
      </w:sdt>
      <w:r w:rsidR="00204EDB" w:rsidRPr="00B81E34">
        <w:rPr>
          <w:rFonts w:ascii="Verdana" w:hAnsi="Verdana"/>
          <w:lang w:val="fr-CA"/>
        </w:rPr>
        <w:t xml:space="preserve">. </w:t>
      </w:r>
      <w:r w:rsidR="007E1EAD" w:rsidRPr="00B81E34">
        <w:rPr>
          <w:rFonts w:ascii="Verdana" w:hAnsi="Verdana"/>
          <w:lang w:val="fr-CA"/>
        </w:rPr>
        <w:t xml:space="preserve">Les handicaps </w:t>
      </w:r>
      <w:r w:rsidR="00795DF8" w:rsidRPr="00B81E34">
        <w:rPr>
          <w:rFonts w:ascii="Verdana" w:hAnsi="Verdana"/>
          <w:lang w:val="fr-CA"/>
        </w:rPr>
        <w:t>prévalents</w:t>
      </w:r>
      <w:r w:rsidR="007E1EAD" w:rsidRPr="00B81E34">
        <w:rPr>
          <w:rFonts w:ascii="Verdana" w:hAnsi="Verdana"/>
          <w:lang w:val="fr-CA"/>
        </w:rPr>
        <w:t xml:space="preserve"> </w:t>
      </w:r>
      <w:r w:rsidR="003C40E0" w:rsidRPr="00B81E34">
        <w:rPr>
          <w:rFonts w:ascii="Verdana" w:hAnsi="Verdana"/>
          <w:lang w:val="fr-CA"/>
        </w:rPr>
        <w:t>ont trait</w:t>
      </w:r>
      <w:r w:rsidR="007E1EAD" w:rsidRPr="00B81E34">
        <w:rPr>
          <w:rFonts w:ascii="Verdana" w:hAnsi="Verdana"/>
          <w:lang w:val="fr-CA"/>
        </w:rPr>
        <w:t xml:space="preserve"> à la douleur, à la souplesse, à la mobilité et à la santé mentale</w:t>
      </w:r>
      <w:r w:rsidR="00242433" w:rsidRPr="00B81E34">
        <w:rPr>
          <w:rFonts w:ascii="Verdana" w:hAnsi="Verdana"/>
          <w:lang w:val="fr-CA"/>
        </w:rPr>
        <w:t>, suivi</w:t>
      </w:r>
      <w:r w:rsidR="00464B4C" w:rsidRPr="00B81E34">
        <w:rPr>
          <w:rFonts w:ascii="Verdana" w:hAnsi="Verdana"/>
          <w:lang w:val="fr-CA"/>
        </w:rPr>
        <w:t>es</w:t>
      </w:r>
      <w:r w:rsidR="00242433" w:rsidRPr="00B81E34">
        <w:rPr>
          <w:rFonts w:ascii="Verdana" w:hAnsi="Verdana"/>
          <w:lang w:val="fr-CA"/>
        </w:rPr>
        <w:t xml:space="preserve"> par</w:t>
      </w:r>
      <w:r w:rsidR="003C40E0" w:rsidRPr="00B81E34">
        <w:rPr>
          <w:rFonts w:ascii="Verdana" w:hAnsi="Verdana"/>
          <w:lang w:val="fr-CA"/>
        </w:rPr>
        <w:t xml:space="preserve"> </w:t>
      </w:r>
      <w:r w:rsidR="00795DF8" w:rsidRPr="00B81E34">
        <w:rPr>
          <w:rFonts w:ascii="Verdana" w:hAnsi="Verdana"/>
          <w:lang w:val="fr-CA"/>
        </w:rPr>
        <w:t>les déficiences visuelles, auditives et motrices (dextérité) et les troubles d’apprentissage et de la mémoire</w:t>
      </w:r>
      <w:r w:rsidR="00AD1D4E" w:rsidRPr="00B81E34">
        <w:rPr>
          <w:rFonts w:ascii="Verdana" w:hAnsi="Verdana"/>
          <w:lang w:val="fr-CA"/>
        </w:rPr>
        <w:t xml:space="preserve"> </w:t>
      </w:r>
      <w:sdt>
        <w:sdtPr>
          <w:rPr>
            <w:rFonts w:ascii="Verdana" w:hAnsi="Verdana"/>
            <w:lang w:val="fr-CA"/>
          </w:rPr>
          <w:id w:val="-618449367"/>
          <w:citation/>
        </w:sdtPr>
        <w:sdtEndPr/>
        <w:sdtContent>
          <w:r w:rsidR="00107D03" w:rsidRPr="00B81E34">
            <w:rPr>
              <w:rFonts w:ascii="Verdana" w:hAnsi="Verdana"/>
              <w:lang w:val="fr-CA"/>
            </w:rPr>
            <w:fldChar w:fldCharType="begin"/>
          </w:r>
          <w:r w:rsidR="00107D03" w:rsidRPr="00B81E34">
            <w:rPr>
              <w:rFonts w:ascii="Verdana" w:hAnsi="Verdana"/>
              <w:lang w:val="fr-CA"/>
            </w:rPr>
            <w:instrText xml:space="preserve">CITATION Mor18 \l 1033 </w:instrText>
          </w:r>
          <w:r w:rsidR="00107D03" w:rsidRPr="00B81E34">
            <w:rPr>
              <w:rFonts w:ascii="Verdana" w:hAnsi="Verdana"/>
              <w:lang w:val="fr-CA"/>
            </w:rPr>
            <w:fldChar w:fldCharType="separate"/>
          </w:r>
          <w:r w:rsidR="00A51C6B" w:rsidRPr="00B81E34">
            <w:rPr>
              <w:rFonts w:ascii="Verdana" w:hAnsi="Verdana"/>
              <w:noProof/>
              <w:lang w:val="fr-CA"/>
            </w:rPr>
            <w:t>(Morris, Fawcett, Brisebois, &amp; Hughes, 2018)</w:t>
          </w:r>
          <w:r w:rsidR="00107D03" w:rsidRPr="00B81E34">
            <w:rPr>
              <w:rFonts w:ascii="Verdana" w:hAnsi="Verdana"/>
              <w:lang w:val="fr-CA"/>
            </w:rPr>
            <w:fldChar w:fldCharType="end"/>
          </w:r>
        </w:sdtContent>
      </w:sdt>
      <w:r w:rsidR="00204EDB" w:rsidRPr="00B81E34">
        <w:rPr>
          <w:rFonts w:ascii="Verdana" w:hAnsi="Verdana"/>
          <w:lang w:val="fr-CA"/>
        </w:rPr>
        <w:t>.</w:t>
      </w:r>
      <w:r w:rsidR="00977AF2" w:rsidRPr="00B81E34">
        <w:rPr>
          <w:rFonts w:ascii="Verdana" w:hAnsi="Verdana"/>
          <w:lang w:val="fr-CA"/>
        </w:rPr>
        <w:t xml:space="preserve"> </w:t>
      </w:r>
      <w:r w:rsidR="00795DF8" w:rsidRPr="00B81E34">
        <w:rPr>
          <w:rFonts w:ascii="Verdana" w:hAnsi="Verdana"/>
          <w:lang w:val="fr-CA"/>
        </w:rPr>
        <w:t>Parmi les individus en situation de handicap au pays, 29 % vivent avec un handicap, 38 %, avec deux ou trois handicaps</w:t>
      </w:r>
      <w:r w:rsidR="00464B4C" w:rsidRPr="00B81E34">
        <w:rPr>
          <w:rFonts w:ascii="Verdana" w:hAnsi="Verdana"/>
          <w:lang w:val="fr-CA"/>
        </w:rPr>
        <w:t>,</w:t>
      </w:r>
      <w:r w:rsidR="00795DF8" w:rsidRPr="00B81E34">
        <w:rPr>
          <w:rFonts w:ascii="Verdana" w:hAnsi="Verdana"/>
          <w:lang w:val="fr-CA"/>
        </w:rPr>
        <w:t xml:space="preserve"> et 33 %, avec quatre ou plus </w:t>
      </w:r>
      <w:sdt>
        <w:sdtPr>
          <w:rPr>
            <w:rFonts w:ascii="Verdana" w:hAnsi="Verdana"/>
            <w:lang w:val="fr-CA"/>
          </w:rPr>
          <w:id w:val="1901017816"/>
          <w:citation/>
        </w:sdtPr>
        <w:sdtEndPr/>
        <w:sdtContent>
          <w:r w:rsidR="00107D03" w:rsidRPr="00B81E34">
            <w:rPr>
              <w:rFonts w:ascii="Verdana" w:hAnsi="Verdana"/>
              <w:lang w:val="fr-CA"/>
            </w:rPr>
            <w:fldChar w:fldCharType="begin"/>
          </w:r>
          <w:r w:rsidR="00107D03" w:rsidRPr="00B81E34">
            <w:rPr>
              <w:rFonts w:ascii="Verdana" w:hAnsi="Verdana"/>
              <w:lang w:val="fr-CA"/>
            </w:rPr>
            <w:instrText xml:space="preserve">CITATION Mor18 \l 1033 </w:instrText>
          </w:r>
          <w:r w:rsidR="00107D03" w:rsidRPr="00B81E34">
            <w:rPr>
              <w:rFonts w:ascii="Verdana" w:hAnsi="Verdana"/>
              <w:lang w:val="fr-CA"/>
            </w:rPr>
            <w:fldChar w:fldCharType="separate"/>
          </w:r>
          <w:r w:rsidR="00A51C6B" w:rsidRPr="00B81E34">
            <w:rPr>
              <w:rFonts w:ascii="Verdana" w:hAnsi="Verdana"/>
              <w:noProof/>
              <w:lang w:val="fr-CA"/>
            </w:rPr>
            <w:t>(Morris, Fawcett, Brisebois, &amp; Hughes, 2018)</w:t>
          </w:r>
          <w:r w:rsidR="00107D03" w:rsidRPr="00B81E34">
            <w:rPr>
              <w:rFonts w:ascii="Verdana" w:hAnsi="Verdana"/>
              <w:lang w:val="fr-CA"/>
            </w:rPr>
            <w:fldChar w:fldCharType="end"/>
          </w:r>
        </w:sdtContent>
      </w:sdt>
      <w:r w:rsidR="00194AB8" w:rsidRPr="00B81E34">
        <w:rPr>
          <w:rFonts w:ascii="Verdana" w:hAnsi="Verdana"/>
          <w:lang w:val="fr-CA"/>
        </w:rPr>
        <w:t>.</w:t>
      </w:r>
      <w:r w:rsidR="008B24D2" w:rsidRPr="00B81E34">
        <w:rPr>
          <w:rFonts w:ascii="Verdana" w:hAnsi="Verdana"/>
          <w:lang w:val="fr-CA"/>
        </w:rPr>
        <w:t xml:space="preserve"> </w:t>
      </w:r>
      <w:r w:rsidR="00795DF8" w:rsidRPr="00B81E34">
        <w:rPr>
          <w:rFonts w:ascii="Verdana" w:hAnsi="Verdana"/>
          <w:lang w:val="fr-CA"/>
        </w:rPr>
        <w:t>Soulignons en outre que la prévalence du handicap augmente avec l’âge. En effet, elle passe d’environ 13 % chez les jeunes âgés de 15 à 24</w:t>
      </w:r>
      <w:r w:rsidR="00D23D08" w:rsidRPr="00B81E34">
        <w:rPr>
          <w:rFonts w:ascii="Verdana" w:hAnsi="Verdana"/>
          <w:lang w:val="fr-CA"/>
        </w:rPr>
        <w:t> </w:t>
      </w:r>
      <w:r w:rsidR="00795DF8" w:rsidRPr="00B81E34">
        <w:rPr>
          <w:rFonts w:ascii="Verdana" w:hAnsi="Verdana"/>
          <w:lang w:val="fr-CA"/>
        </w:rPr>
        <w:t xml:space="preserve">ans </w:t>
      </w:r>
      <w:r w:rsidR="00256805" w:rsidRPr="00B81E34">
        <w:rPr>
          <w:rFonts w:ascii="Verdana" w:hAnsi="Verdana"/>
          <w:lang w:val="fr-CA"/>
        </w:rPr>
        <w:t>à 47 % chez les personnes âgées de 75</w:t>
      </w:r>
      <w:r w:rsidR="00D23D08" w:rsidRPr="00B81E34">
        <w:rPr>
          <w:rFonts w:ascii="Verdana" w:hAnsi="Verdana"/>
          <w:lang w:val="fr-CA"/>
        </w:rPr>
        <w:t> </w:t>
      </w:r>
      <w:r w:rsidR="00256805" w:rsidRPr="00B81E34">
        <w:rPr>
          <w:rFonts w:ascii="Verdana" w:hAnsi="Verdana"/>
          <w:lang w:val="fr-CA"/>
        </w:rPr>
        <w:t xml:space="preserve">ans et plus déclarant vivre avec au moins un handicap. </w:t>
      </w:r>
      <w:r w:rsidR="00A26AC2" w:rsidRPr="00B81E34">
        <w:rPr>
          <w:rFonts w:ascii="Verdana" w:hAnsi="Verdana"/>
          <w:lang w:val="fr-CA"/>
        </w:rPr>
        <w:t>La proportion des individus en situation de handicap au pays devrait s’accroître encore avec le vieillissement de la population</w:t>
      </w:r>
      <w:sdt>
        <w:sdtPr>
          <w:rPr>
            <w:rFonts w:ascii="Verdana" w:hAnsi="Verdana" w:cstheme="minorHAnsi"/>
            <w:lang w:val="fr-CA"/>
          </w:rPr>
          <w:id w:val="688731238"/>
          <w:citation/>
        </w:sdtPr>
        <w:sdtEndPr/>
        <w:sdtContent>
          <w:r w:rsidR="00AE5B50" w:rsidRPr="00B81E34">
            <w:rPr>
              <w:rFonts w:ascii="Verdana" w:hAnsi="Verdana" w:cstheme="minorHAnsi"/>
              <w:lang w:val="fr-CA"/>
            </w:rPr>
            <w:fldChar w:fldCharType="begin"/>
          </w:r>
          <w:r w:rsidR="00107D03" w:rsidRPr="00B81E34">
            <w:rPr>
              <w:rFonts w:ascii="Verdana" w:hAnsi="Verdana" w:cstheme="minorHAnsi"/>
              <w:lang w:val="fr-CA"/>
            </w:rPr>
            <w:instrText xml:space="preserve">CITATION Mor18 \l 1033 </w:instrText>
          </w:r>
          <w:r w:rsidR="00AE5B50" w:rsidRPr="00B81E34">
            <w:rPr>
              <w:rFonts w:ascii="Verdana" w:hAnsi="Verdana" w:cstheme="minorHAnsi"/>
              <w:lang w:val="fr-CA"/>
            </w:rPr>
            <w:fldChar w:fldCharType="separate"/>
          </w:r>
          <w:r w:rsidR="00A51C6B" w:rsidRPr="00B81E34">
            <w:rPr>
              <w:rFonts w:ascii="Verdana" w:hAnsi="Verdana" w:cstheme="minorHAnsi"/>
              <w:noProof/>
              <w:lang w:val="fr-CA"/>
            </w:rPr>
            <w:t xml:space="preserve"> (Morris, Fawcett, Brisebois, &amp; Hughes, 2018)</w:t>
          </w:r>
          <w:r w:rsidR="00AE5B50" w:rsidRPr="00B81E34">
            <w:rPr>
              <w:rFonts w:ascii="Verdana" w:hAnsi="Verdana" w:cstheme="minorHAnsi"/>
              <w:lang w:val="fr-CA"/>
            </w:rPr>
            <w:fldChar w:fldCharType="end"/>
          </w:r>
        </w:sdtContent>
      </w:sdt>
      <w:r w:rsidR="005058D5" w:rsidRPr="00B81E34">
        <w:rPr>
          <w:rFonts w:ascii="Verdana" w:hAnsi="Verdana" w:cstheme="minorHAnsi"/>
          <w:lang w:val="fr-CA"/>
        </w:rPr>
        <w:t xml:space="preserve">. </w:t>
      </w:r>
    </w:p>
    <w:p w14:paraId="6256C9B5" w14:textId="77777777" w:rsidR="0092434F" w:rsidRPr="00B81E34" w:rsidRDefault="0092434F" w:rsidP="00333C79">
      <w:pPr>
        <w:rPr>
          <w:rFonts w:ascii="Verdana" w:hAnsi="Verdana" w:cstheme="minorHAnsi"/>
          <w:lang w:val="fr-CA"/>
        </w:rPr>
      </w:pPr>
    </w:p>
    <w:p w14:paraId="35DC8BE6" w14:textId="173DE67C" w:rsidR="0019629B" w:rsidRPr="00B81E34" w:rsidRDefault="003B61AA" w:rsidP="00333C79">
      <w:pPr>
        <w:rPr>
          <w:rFonts w:ascii="Verdana" w:hAnsi="Verdana"/>
          <w:lang w:val="fr-CA"/>
        </w:rPr>
      </w:pPr>
      <w:r w:rsidRPr="00B81E34">
        <w:rPr>
          <w:rFonts w:ascii="Verdana" w:hAnsi="Verdana" w:cstheme="minorHAnsi"/>
          <w:shd w:val="clear" w:color="auto" w:fill="FFFFFF"/>
          <w:lang w:val="fr-CA"/>
        </w:rPr>
        <w:t xml:space="preserve">Il peut se révéler particulièrement difficile pour les personnes en situation de handicap de s’orienter dans les endroits qu’elles connaissent mal, ce qui nuit à leur capacité de s’y déplacer en toute sécurité avec assurance </w:t>
      </w:r>
      <w:sdt>
        <w:sdtPr>
          <w:rPr>
            <w:rFonts w:ascii="Verdana" w:hAnsi="Verdana" w:cstheme="minorHAnsi"/>
            <w:shd w:val="clear" w:color="auto" w:fill="FFFFFF"/>
            <w:lang w:val="fr-CA"/>
          </w:rPr>
          <w:id w:val="1829238940"/>
          <w:citation/>
        </w:sdtPr>
        <w:sdtEndPr/>
        <w:sdtContent>
          <w:r w:rsidRPr="00B81E34">
            <w:rPr>
              <w:rFonts w:ascii="Verdana" w:hAnsi="Verdana" w:cstheme="minorHAnsi"/>
              <w:shd w:val="clear" w:color="auto" w:fill="FFFFFF"/>
              <w:lang w:val="fr-CA"/>
            </w:rPr>
            <w:fldChar w:fldCharType="begin"/>
          </w:r>
          <w:r w:rsidRPr="00B81E34">
            <w:rPr>
              <w:rFonts w:ascii="Verdana" w:hAnsi="Verdana" w:cstheme="minorHAnsi"/>
              <w:shd w:val="clear" w:color="auto" w:fill="FFFFFF"/>
              <w:lang w:val="fr-CA"/>
            </w:rPr>
            <w:instrText xml:space="preserve">CITATION Cen20 \l 1033 </w:instrText>
          </w:r>
          <w:r w:rsidRPr="00B81E34">
            <w:rPr>
              <w:rFonts w:ascii="Verdana" w:hAnsi="Verdana" w:cstheme="minorHAnsi"/>
              <w:shd w:val="clear" w:color="auto" w:fill="FFFFFF"/>
              <w:lang w:val="fr-CA"/>
            </w:rPr>
            <w:fldChar w:fldCharType="separate"/>
          </w:r>
          <w:r w:rsidRPr="00B81E34">
            <w:rPr>
              <w:rFonts w:ascii="Verdana" w:hAnsi="Verdana" w:cstheme="minorHAnsi"/>
              <w:noProof/>
              <w:shd w:val="clear" w:color="auto" w:fill="FFFFFF"/>
              <w:lang w:val="fr-CA"/>
            </w:rPr>
            <w:t>(Centers for Disease Control and Prevention, National Center on Birth Defects and Developmental Disabilities, 2020)</w:t>
          </w:r>
          <w:r w:rsidRPr="00B81E34">
            <w:rPr>
              <w:rFonts w:ascii="Verdana" w:hAnsi="Verdana" w:cstheme="minorHAnsi"/>
              <w:shd w:val="clear" w:color="auto" w:fill="FFFFFF"/>
              <w:lang w:val="fr-CA"/>
            </w:rPr>
            <w:fldChar w:fldCharType="end"/>
          </w:r>
        </w:sdtContent>
      </w:sdt>
      <w:r w:rsidRPr="00B81E34">
        <w:rPr>
          <w:rFonts w:ascii="Verdana" w:hAnsi="Verdana" w:cstheme="minorHAnsi"/>
          <w:shd w:val="clear" w:color="auto" w:fill="FFFFFF"/>
          <w:lang w:val="fr-CA"/>
        </w:rPr>
        <w:t xml:space="preserve">. L’orientation </w:t>
      </w:r>
      <w:r w:rsidR="00AE1991" w:rsidRPr="00B81E34">
        <w:rPr>
          <w:rFonts w:ascii="Verdana" w:hAnsi="Verdana" w:cstheme="minorHAnsi"/>
          <w:shd w:val="clear" w:color="auto" w:fill="FFFFFF"/>
          <w:lang w:val="fr-CA"/>
        </w:rPr>
        <w:t>fait référence</w:t>
      </w:r>
      <w:r w:rsidRPr="00B81E34">
        <w:rPr>
          <w:rFonts w:ascii="Verdana" w:hAnsi="Verdana" w:cstheme="minorHAnsi"/>
          <w:shd w:val="clear" w:color="auto" w:fill="FFFFFF"/>
          <w:lang w:val="fr-CA"/>
        </w:rPr>
        <w:t xml:space="preserve"> à </w:t>
      </w:r>
      <w:r w:rsidR="00AE1991" w:rsidRPr="00B81E34">
        <w:rPr>
          <w:rFonts w:ascii="Verdana" w:hAnsi="Verdana" w:cstheme="minorHAnsi"/>
          <w:shd w:val="clear" w:color="auto" w:fill="FFFFFF"/>
          <w:lang w:val="fr-CA"/>
        </w:rPr>
        <w:t>l’orientation spatiale</w:t>
      </w:r>
      <w:r w:rsidRPr="00B81E34">
        <w:rPr>
          <w:rFonts w:ascii="Verdana" w:hAnsi="Verdana" w:cstheme="minorHAnsi"/>
          <w:shd w:val="clear" w:color="auto" w:fill="FFFFFF"/>
          <w:lang w:val="fr-CA"/>
        </w:rPr>
        <w:t xml:space="preserve">, </w:t>
      </w:r>
      <w:r w:rsidR="00337A04" w:rsidRPr="00B81E34">
        <w:rPr>
          <w:rFonts w:ascii="Verdana" w:hAnsi="Verdana" w:cstheme="minorHAnsi"/>
          <w:shd w:val="clear" w:color="auto" w:fill="FFFFFF"/>
          <w:lang w:val="fr-CA"/>
        </w:rPr>
        <w:t xml:space="preserve">au déplacement </w:t>
      </w:r>
      <w:r w:rsidR="00242433" w:rsidRPr="00B81E34">
        <w:rPr>
          <w:rFonts w:ascii="Verdana" w:hAnsi="Verdana" w:cstheme="minorHAnsi"/>
          <w:shd w:val="clear" w:color="auto" w:fill="FFFFFF"/>
          <w:lang w:val="fr-CA"/>
        </w:rPr>
        <w:t>et au</w:t>
      </w:r>
      <w:r w:rsidR="00AE1991" w:rsidRPr="00B81E34">
        <w:rPr>
          <w:rFonts w:ascii="Verdana" w:hAnsi="Verdana" w:cstheme="minorHAnsi"/>
          <w:shd w:val="clear" w:color="auto" w:fill="FFFFFF"/>
          <w:lang w:val="fr-CA"/>
        </w:rPr>
        <w:t xml:space="preserve"> point de destination. </w:t>
      </w:r>
      <w:r w:rsidR="00337A04" w:rsidRPr="00B81E34">
        <w:rPr>
          <w:rFonts w:ascii="Verdana" w:hAnsi="Verdana" w:cstheme="minorHAnsi"/>
          <w:shd w:val="clear" w:color="auto" w:fill="FFFFFF"/>
          <w:lang w:val="fr-CA"/>
        </w:rPr>
        <w:t>L’Association canadienne de normalisation la définit comme étant le «</w:t>
      </w:r>
      <w:r w:rsidR="00D23D08" w:rsidRPr="00B81E34">
        <w:rPr>
          <w:rFonts w:ascii="Arial" w:hAnsi="Arial" w:cs="Arial"/>
          <w:shd w:val="clear" w:color="auto" w:fill="FFFFFF"/>
          <w:lang w:val="fr-CA"/>
        </w:rPr>
        <w:t> </w:t>
      </w:r>
      <w:r w:rsidR="00337A04" w:rsidRPr="00B81E34">
        <w:rPr>
          <w:rFonts w:ascii="Verdana" w:hAnsi="Verdana" w:cstheme="minorHAnsi"/>
          <w:shd w:val="clear" w:color="auto" w:fill="FFFFFF"/>
          <w:lang w:val="fr-CA"/>
        </w:rPr>
        <w:t xml:space="preserve">processus de résolution d’orientation spatiale basé sur l’utilisation constante et l’organisation de repères sensoriels dans l’environnement qu’une personne utilise pour comprendre où elle se trouve, savoir où sa destination </w:t>
      </w:r>
      <w:r w:rsidR="00464B4C" w:rsidRPr="00B81E34">
        <w:rPr>
          <w:rFonts w:ascii="Verdana" w:hAnsi="Verdana" w:cstheme="minorHAnsi"/>
          <w:shd w:val="clear" w:color="auto" w:fill="FFFFFF"/>
          <w:lang w:val="fr-CA"/>
        </w:rPr>
        <w:t>est située</w:t>
      </w:r>
      <w:r w:rsidR="00337A04" w:rsidRPr="00B81E34">
        <w:rPr>
          <w:rFonts w:ascii="Verdana" w:hAnsi="Verdana" w:cstheme="minorHAnsi"/>
          <w:shd w:val="clear" w:color="auto" w:fill="FFFFFF"/>
          <w:lang w:val="fr-CA"/>
        </w:rPr>
        <w:t xml:space="preserve"> et comment s’y rendre à partir de son emplacement actuel</w:t>
      </w:r>
      <w:r w:rsidR="00D23D08" w:rsidRPr="00B81E34">
        <w:rPr>
          <w:rFonts w:ascii="Arial" w:hAnsi="Arial" w:cs="Arial"/>
          <w:shd w:val="clear" w:color="auto" w:fill="FFFFFF"/>
          <w:lang w:val="fr-CA"/>
        </w:rPr>
        <w:t> </w:t>
      </w:r>
      <w:r w:rsidR="00337A04" w:rsidRPr="00B81E34">
        <w:rPr>
          <w:rFonts w:ascii="Verdana" w:hAnsi="Verdana" w:cstheme="minorHAnsi"/>
          <w:shd w:val="clear" w:color="auto" w:fill="FFFFFF"/>
          <w:lang w:val="fr-CA"/>
        </w:rPr>
        <w:t>»</w:t>
      </w:r>
      <w:sdt>
        <w:sdtPr>
          <w:rPr>
            <w:rFonts w:ascii="Verdana" w:hAnsi="Verdana"/>
            <w:lang w:val="fr-CA"/>
          </w:rPr>
          <w:id w:val="-1121920790"/>
          <w:citation/>
        </w:sdtPr>
        <w:sdtEndPr/>
        <w:sdtContent>
          <w:r w:rsidR="00AE5B50" w:rsidRPr="00B81E34">
            <w:rPr>
              <w:rFonts w:ascii="Verdana" w:hAnsi="Verdana"/>
              <w:lang w:val="fr-CA"/>
            </w:rPr>
            <w:fldChar w:fldCharType="begin"/>
          </w:r>
          <w:r w:rsidR="00883E93" w:rsidRPr="00B81E34">
            <w:rPr>
              <w:rFonts w:ascii="Verdana" w:hAnsi="Verdana"/>
              <w:lang w:val="fr-CA"/>
            </w:rPr>
            <w:instrText xml:space="preserve">CITATION B6518 \l 1033 </w:instrText>
          </w:r>
          <w:r w:rsidR="00AE5B50" w:rsidRPr="00B81E34">
            <w:rPr>
              <w:rFonts w:ascii="Verdana" w:hAnsi="Verdana"/>
              <w:lang w:val="fr-CA"/>
            </w:rPr>
            <w:fldChar w:fldCharType="separate"/>
          </w:r>
          <w:r w:rsidR="00A51C6B" w:rsidRPr="00B81E34">
            <w:rPr>
              <w:rFonts w:ascii="Verdana" w:hAnsi="Verdana"/>
              <w:noProof/>
              <w:lang w:val="fr-CA"/>
            </w:rPr>
            <w:t xml:space="preserve"> (CSA Group, 2018)</w:t>
          </w:r>
          <w:r w:rsidR="00AE5B50" w:rsidRPr="00B81E34">
            <w:rPr>
              <w:rFonts w:ascii="Verdana" w:hAnsi="Verdana"/>
              <w:lang w:val="fr-CA"/>
            </w:rPr>
            <w:fldChar w:fldCharType="end"/>
          </w:r>
        </w:sdtContent>
      </w:sdt>
      <w:r w:rsidR="00337A04" w:rsidRPr="00B81E34">
        <w:rPr>
          <w:rFonts w:ascii="Verdana" w:hAnsi="Verdana"/>
          <w:lang w:val="fr-CA"/>
        </w:rPr>
        <w:t xml:space="preserve">. Les systèmes d’aide à l’orientation et </w:t>
      </w:r>
      <w:r w:rsidR="00242433" w:rsidRPr="00B81E34">
        <w:rPr>
          <w:rFonts w:ascii="Verdana" w:hAnsi="Verdana"/>
          <w:lang w:val="fr-CA"/>
        </w:rPr>
        <w:t>un milieu favorable</w:t>
      </w:r>
      <w:r w:rsidR="00337A04" w:rsidRPr="00B81E34">
        <w:rPr>
          <w:rFonts w:ascii="Verdana" w:hAnsi="Verdana"/>
          <w:lang w:val="fr-CA"/>
        </w:rPr>
        <w:t xml:space="preserve"> jouent un rôle </w:t>
      </w:r>
      <w:r w:rsidR="00242433" w:rsidRPr="00B81E34">
        <w:rPr>
          <w:rFonts w:ascii="Verdana" w:hAnsi="Verdana"/>
          <w:lang w:val="fr-CA"/>
        </w:rPr>
        <w:t>crucial dans la vie des personnes en situation de handicap;</w:t>
      </w:r>
      <w:r w:rsidR="00337A04" w:rsidRPr="00B81E34">
        <w:rPr>
          <w:rFonts w:ascii="Verdana" w:hAnsi="Verdana"/>
          <w:lang w:val="fr-CA"/>
        </w:rPr>
        <w:t xml:space="preserve"> ils sont </w:t>
      </w:r>
      <w:r w:rsidR="00242433" w:rsidRPr="00B81E34">
        <w:rPr>
          <w:rFonts w:ascii="Verdana" w:hAnsi="Verdana"/>
          <w:lang w:val="fr-CA"/>
        </w:rPr>
        <w:t xml:space="preserve">en effet </w:t>
      </w:r>
      <w:r w:rsidR="00337A04" w:rsidRPr="00B81E34">
        <w:rPr>
          <w:rFonts w:ascii="Verdana" w:hAnsi="Verdana"/>
          <w:lang w:val="fr-CA"/>
        </w:rPr>
        <w:t xml:space="preserve">associés à l’amélioration des </w:t>
      </w:r>
      <w:r w:rsidR="0019629B" w:rsidRPr="00B81E34">
        <w:rPr>
          <w:rFonts w:ascii="Verdana" w:hAnsi="Verdana"/>
          <w:lang w:val="fr-CA"/>
        </w:rPr>
        <w:t>perspectives d</w:t>
      </w:r>
      <w:r w:rsidR="00337A04" w:rsidRPr="00B81E34">
        <w:rPr>
          <w:rFonts w:ascii="Verdana" w:hAnsi="Verdana"/>
          <w:lang w:val="fr-CA"/>
        </w:rPr>
        <w:t>’emploi et de l’inclusion sociale</w:t>
      </w:r>
      <w:sdt>
        <w:sdtPr>
          <w:rPr>
            <w:rFonts w:ascii="Verdana" w:hAnsi="Verdana"/>
            <w:lang w:val="fr-CA"/>
          </w:rPr>
          <w:id w:val="720407500"/>
          <w:citation/>
        </w:sdtPr>
        <w:sdtEndPr/>
        <w:sdtContent>
          <w:r w:rsidR="00DC2675" w:rsidRPr="00B81E34">
            <w:rPr>
              <w:rFonts w:ascii="Verdana" w:hAnsi="Verdana"/>
              <w:lang w:val="fr-CA"/>
            </w:rPr>
            <w:fldChar w:fldCharType="begin"/>
          </w:r>
          <w:r w:rsidR="00DC2675" w:rsidRPr="00B81E34">
            <w:rPr>
              <w:rFonts w:ascii="Verdana" w:hAnsi="Verdana"/>
              <w:lang w:val="fr-CA"/>
            </w:rPr>
            <w:instrText xml:space="preserve"> CITATION Tim22 \l 1033 </w:instrText>
          </w:r>
          <w:r w:rsidR="00DC2675" w:rsidRPr="00B81E34">
            <w:rPr>
              <w:rFonts w:ascii="Verdana" w:hAnsi="Verdana"/>
              <w:lang w:val="fr-CA"/>
            </w:rPr>
            <w:fldChar w:fldCharType="separate"/>
          </w:r>
          <w:r w:rsidR="00A51C6B" w:rsidRPr="00B81E34">
            <w:rPr>
              <w:rFonts w:ascii="Verdana" w:hAnsi="Verdana"/>
              <w:noProof/>
              <w:lang w:val="fr-CA"/>
            </w:rPr>
            <w:t xml:space="preserve"> (Murdoch, Pey, &amp; Brooks, 2022)</w:t>
          </w:r>
          <w:r w:rsidR="00DC2675" w:rsidRPr="00B81E34">
            <w:rPr>
              <w:rFonts w:ascii="Verdana" w:hAnsi="Verdana"/>
              <w:lang w:val="fr-CA"/>
            </w:rPr>
            <w:fldChar w:fldCharType="end"/>
          </w:r>
        </w:sdtContent>
      </w:sdt>
      <w:r w:rsidR="00E269DD" w:rsidRPr="00B81E34">
        <w:rPr>
          <w:rFonts w:ascii="Verdana" w:hAnsi="Verdana"/>
          <w:lang w:val="fr-CA"/>
        </w:rPr>
        <w:t xml:space="preserve"> – </w:t>
      </w:r>
      <w:r w:rsidR="0019629B" w:rsidRPr="00B81E34">
        <w:rPr>
          <w:rFonts w:ascii="Verdana" w:hAnsi="Verdana"/>
          <w:lang w:val="fr-CA"/>
        </w:rPr>
        <w:t xml:space="preserve">deux facteurs contribuant à </w:t>
      </w:r>
      <w:r w:rsidR="00242433" w:rsidRPr="00B81E34">
        <w:rPr>
          <w:rFonts w:ascii="Verdana" w:hAnsi="Verdana"/>
          <w:lang w:val="fr-CA"/>
        </w:rPr>
        <w:t>une meilleure</w:t>
      </w:r>
      <w:r w:rsidR="0019629B" w:rsidRPr="00B81E34">
        <w:rPr>
          <w:rFonts w:ascii="Verdana" w:hAnsi="Verdana"/>
          <w:lang w:val="fr-CA"/>
        </w:rPr>
        <w:t xml:space="preserve"> qualité de vie et </w:t>
      </w:r>
      <w:r w:rsidR="00242433" w:rsidRPr="00B81E34">
        <w:rPr>
          <w:rFonts w:ascii="Verdana" w:hAnsi="Verdana"/>
          <w:lang w:val="fr-CA"/>
        </w:rPr>
        <w:t>à une plus grande</w:t>
      </w:r>
      <w:r w:rsidR="0019629B" w:rsidRPr="00B81E34">
        <w:rPr>
          <w:rFonts w:ascii="Verdana" w:hAnsi="Verdana"/>
          <w:lang w:val="fr-CA"/>
        </w:rPr>
        <w:t xml:space="preserve"> autonomie.</w:t>
      </w:r>
    </w:p>
    <w:p w14:paraId="0A739D51" w14:textId="77777777" w:rsidR="00C74033" w:rsidRPr="00B81E34" w:rsidRDefault="00C74033" w:rsidP="00333C79">
      <w:pPr>
        <w:rPr>
          <w:rFonts w:ascii="Verdana" w:hAnsi="Verdana"/>
          <w:lang w:val="fr-CA"/>
        </w:rPr>
      </w:pPr>
    </w:p>
    <w:p w14:paraId="132F3AA0" w14:textId="21CCE363" w:rsidR="00C74033" w:rsidRPr="00B81E34" w:rsidRDefault="00242433" w:rsidP="00333C79">
      <w:pPr>
        <w:rPr>
          <w:rFonts w:ascii="Verdana" w:hAnsi="Verdana"/>
          <w:lang w:val="fr-CA"/>
        </w:rPr>
      </w:pPr>
      <w:r w:rsidRPr="00B81E34">
        <w:rPr>
          <w:rFonts w:ascii="Verdana" w:hAnsi="Verdana"/>
          <w:lang w:val="fr-CA"/>
        </w:rPr>
        <w:t>Les</w:t>
      </w:r>
      <w:r w:rsidR="0019629B" w:rsidRPr="00B81E34">
        <w:rPr>
          <w:rFonts w:ascii="Verdana" w:hAnsi="Verdana"/>
          <w:lang w:val="fr-CA"/>
        </w:rPr>
        <w:t xml:space="preserve"> normes canadiennes actuelles </w:t>
      </w:r>
      <w:r w:rsidRPr="00B81E34">
        <w:rPr>
          <w:rFonts w:ascii="Verdana" w:hAnsi="Verdana"/>
          <w:lang w:val="fr-CA"/>
        </w:rPr>
        <w:t>comportent des énoncés importants concernant les</w:t>
      </w:r>
      <w:r w:rsidR="0019629B" w:rsidRPr="00B81E34">
        <w:rPr>
          <w:rFonts w:ascii="Verdana" w:hAnsi="Verdana"/>
          <w:lang w:val="fr-CA"/>
        </w:rPr>
        <w:t xml:space="preserve"> outils </w:t>
      </w:r>
      <w:r w:rsidRPr="00B81E34">
        <w:rPr>
          <w:rFonts w:ascii="Verdana" w:hAnsi="Verdana"/>
          <w:lang w:val="fr-CA"/>
        </w:rPr>
        <w:t>d’aide à l</w:t>
      </w:r>
      <w:r w:rsidR="0019629B" w:rsidRPr="00B81E34">
        <w:rPr>
          <w:rFonts w:ascii="Verdana" w:hAnsi="Verdana"/>
          <w:lang w:val="fr-CA"/>
        </w:rPr>
        <w:t xml:space="preserve">’orientation classiques </w:t>
      </w:r>
      <w:sdt>
        <w:sdtPr>
          <w:rPr>
            <w:rFonts w:ascii="Verdana" w:hAnsi="Verdana" w:cstheme="minorHAnsi"/>
            <w:shd w:val="clear" w:color="auto" w:fill="FFFFFF"/>
            <w:lang w:val="fr-CA"/>
          </w:rPr>
          <w:id w:val="-1232916183"/>
          <w:citation/>
        </w:sdtPr>
        <w:sdtEndPr/>
        <w:sdtContent>
          <w:r w:rsidR="009154FB" w:rsidRPr="00B81E34">
            <w:rPr>
              <w:rFonts w:ascii="Verdana" w:hAnsi="Verdana" w:cstheme="minorHAnsi"/>
              <w:shd w:val="clear" w:color="auto" w:fill="FFFFFF"/>
              <w:lang w:val="fr-CA"/>
            </w:rPr>
            <w:fldChar w:fldCharType="begin"/>
          </w:r>
          <w:r w:rsidR="00883E93" w:rsidRPr="00B81E34">
            <w:rPr>
              <w:rFonts w:ascii="Verdana" w:hAnsi="Verdana" w:cstheme="minorHAnsi"/>
              <w:shd w:val="clear" w:color="auto" w:fill="FFFFFF"/>
              <w:lang w:val="fr-CA"/>
            </w:rPr>
            <w:instrText xml:space="preserve">CITATION B6518 \l 1033 </w:instrText>
          </w:r>
          <w:r w:rsidR="009154FB" w:rsidRPr="00B81E34">
            <w:rPr>
              <w:rFonts w:ascii="Verdana" w:hAnsi="Verdana" w:cstheme="minorHAnsi"/>
              <w:shd w:val="clear" w:color="auto" w:fill="FFFFFF"/>
              <w:lang w:val="fr-CA"/>
            </w:rPr>
            <w:fldChar w:fldCharType="separate"/>
          </w:r>
          <w:r w:rsidR="00A51C6B" w:rsidRPr="00B81E34">
            <w:rPr>
              <w:rFonts w:ascii="Verdana" w:hAnsi="Verdana" w:cstheme="minorHAnsi"/>
              <w:noProof/>
              <w:shd w:val="clear" w:color="auto" w:fill="FFFFFF"/>
              <w:lang w:val="fr-CA"/>
            </w:rPr>
            <w:t>(CSA Group, 2018)</w:t>
          </w:r>
          <w:r w:rsidR="009154FB" w:rsidRPr="00B81E34">
            <w:rPr>
              <w:rFonts w:ascii="Verdana" w:hAnsi="Verdana" w:cstheme="minorHAnsi"/>
              <w:shd w:val="clear" w:color="auto" w:fill="FFFFFF"/>
              <w:lang w:val="fr-CA"/>
            </w:rPr>
            <w:fldChar w:fldCharType="end"/>
          </w:r>
        </w:sdtContent>
      </w:sdt>
      <w:r w:rsidR="00392D57" w:rsidRPr="00B81E34">
        <w:rPr>
          <w:rFonts w:ascii="Verdana" w:hAnsi="Verdana" w:cstheme="minorHAnsi"/>
          <w:shd w:val="clear" w:color="auto" w:fill="FFFFFF"/>
          <w:lang w:val="fr-CA"/>
        </w:rPr>
        <w:t>.</w:t>
      </w:r>
      <w:r w:rsidR="00C848BF" w:rsidRPr="00B81E34">
        <w:rPr>
          <w:rFonts w:ascii="Verdana" w:hAnsi="Verdana" w:cstheme="minorHAnsi"/>
          <w:shd w:val="clear" w:color="auto" w:fill="FFFFFF"/>
          <w:lang w:val="fr-CA"/>
        </w:rPr>
        <w:t xml:space="preserve"> </w:t>
      </w:r>
      <w:r w:rsidR="0019629B" w:rsidRPr="00B81E34">
        <w:rPr>
          <w:rFonts w:ascii="Verdana" w:hAnsi="Verdana" w:cstheme="minorHAnsi"/>
          <w:shd w:val="clear" w:color="auto" w:fill="FFFFFF"/>
          <w:lang w:val="fr-CA"/>
        </w:rPr>
        <w:t xml:space="preserve">Les éléments </w:t>
      </w:r>
      <w:r w:rsidRPr="00B81E34">
        <w:rPr>
          <w:rFonts w:ascii="Verdana" w:hAnsi="Verdana" w:cstheme="minorHAnsi"/>
          <w:shd w:val="clear" w:color="auto" w:fill="FFFFFF"/>
          <w:lang w:val="fr-CA"/>
        </w:rPr>
        <w:t>habituellement pris en compte ont trait aux</w:t>
      </w:r>
      <w:r w:rsidR="00D47501" w:rsidRPr="00B81E34">
        <w:rPr>
          <w:rFonts w:ascii="Verdana" w:hAnsi="Verdana" w:cstheme="minorHAnsi"/>
          <w:shd w:val="clear" w:color="auto" w:fill="FFFFFF"/>
          <w:lang w:val="fr-CA"/>
        </w:rPr>
        <w:t xml:space="preserve"> caractéristiques physiques ou architecturales de l’environnement bâti, y compris l’éclairage, les systèmes de surface de marche tactile et/ou la signalisation. Les personnes en situation de handicap </w:t>
      </w:r>
      <w:r w:rsidR="00C74033" w:rsidRPr="00B81E34">
        <w:rPr>
          <w:rFonts w:ascii="Verdana" w:hAnsi="Verdana" w:cstheme="minorHAnsi"/>
          <w:shd w:val="clear" w:color="auto" w:fill="FFFFFF"/>
          <w:lang w:val="fr-CA"/>
        </w:rPr>
        <w:t>rapportent</w:t>
      </w:r>
      <w:r w:rsidR="00D47501" w:rsidRPr="00B81E34">
        <w:rPr>
          <w:rFonts w:ascii="Verdana" w:hAnsi="Verdana" w:cstheme="minorHAnsi"/>
          <w:shd w:val="clear" w:color="auto" w:fill="FFFFFF"/>
          <w:lang w:val="fr-CA"/>
        </w:rPr>
        <w:t xml:space="preserve"> malgré </w:t>
      </w:r>
      <w:r w:rsidR="00C74033" w:rsidRPr="00B81E34">
        <w:rPr>
          <w:rFonts w:ascii="Verdana" w:hAnsi="Verdana" w:cstheme="minorHAnsi"/>
          <w:shd w:val="clear" w:color="auto" w:fill="FFFFFF"/>
          <w:lang w:val="fr-CA"/>
        </w:rPr>
        <w:t>tout</w:t>
      </w:r>
      <w:r w:rsidR="00D47501" w:rsidRPr="00B81E34">
        <w:rPr>
          <w:rFonts w:ascii="Verdana" w:hAnsi="Verdana" w:cstheme="minorHAnsi"/>
          <w:shd w:val="clear" w:color="auto" w:fill="FFFFFF"/>
          <w:lang w:val="fr-CA"/>
        </w:rPr>
        <w:t xml:space="preserve"> </w:t>
      </w:r>
      <w:r w:rsidR="00C74033" w:rsidRPr="00B81E34">
        <w:rPr>
          <w:rFonts w:ascii="Verdana" w:hAnsi="Verdana" w:cstheme="minorHAnsi"/>
          <w:shd w:val="clear" w:color="auto" w:fill="FFFFFF"/>
          <w:lang w:val="fr-CA"/>
        </w:rPr>
        <w:t>encore de nombreux</w:t>
      </w:r>
      <w:r w:rsidR="00D47501" w:rsidRPr="00B81E34">
        <w:rPr>
          <w:rFonts w:ascii="Verdana" w:hAnsi="Verdana" w:cstheme="minorHAnsi"/>
          <w:shd w:val="clear" w:color="auto" w:fill="FFFFFF"/>
          <w:lang w:val="fr-CA"/>
        </w:rPr>
        <w:t xml:space="preserve"> obstacles à l’orientation </w:t>
      </w:r>
      <w:r w:rsidR="00C74033" w:rsidRPr="00B81E34">
        <w:rPr>
          <w:rFonts w:ascii="Verdana" w:hAnsi="Verdana" w:cstheme="minorHAnsi"/>
          <w:shd w:val="clear" w:color="auto" w:fill="FFFFFF"/>
          <w:lang w:val="fr-CA"/>
        </w:rPr>
        <w:t xml:space="preserve">dans des endroits problématiques, comme les espaces piétonniers, les installations des systèmes de transport et les établissements de santé </w:t>
      </w:r>
      <w:sdt>
        <w:sdtPr>
          <w:rPr>
            <w:rFonts w:ascii="Verdana" w:hAnsi="Verdana"/>
            <w:lang w:val="fr-CA"/>
          </w:rPr>
          <w:id w:val="1322843875"/>
          <w:citation/>
        </w:sdtPr>
        <w:sdtEndPr/>
        <w:sdtContent>
          <w:r w:rsidR="008369F6" w:rsidRPr="00B81E34">
            <w:rPr>
              <w:rFonts w:ascii="Verdana" w:hAnsi="Verdana"/>
              <w:lang w:val="fr-CA"/>
            </w:rPr>
            <w:fldChar w:fldCharType="begin"/>
          </w:r>
          <w:r w:rsidR="00706FEB" w:rsidRPr="00B81E34">
            <w:rPr>
              <w:rFonts w:ascii="Verdana" w:hAnsi="Verdana"/>
              <w:lang w:val="fr-CA"/>
            </w:rPr>
            <w:instrText xml:space="preserve">CITATION Lau20 \l 1033 </w:instrText>
          </w:r>
          <w:r w:rsidR="008369F6" w:rsidRPr="00B81E34">
            <w:rPr>
              <w:rFonts w:ascii="Verdana" w:hAnsi="Verdana"/>
              <w:lang w:val="fr-CA"/>
            </w:rPr>
            <w:fldChar w:fldCharType="separate"/>
          </w:r>
          <w:r w:rsidR="00A51C6B" w:rsidRPr="00B81E34">
            <w:rPr>
              <w:rFonts w:ascii="Verdana" w:hAnsi="Verdana"/>
              <w:noProof/>
              <w:lang w:val="fr-CA"/>
            </w:rPr>
            <w:t>(Lau, et al., 2020)</w:t>
          </w:r>
          <w:r w:rsidR="008369F6" w:rsidRPr="00B81E34">
            <w:rPr>
              <w:rFonts w:ascii="Verdana" w:hAnsi="Verdana"/>
              <w:lang w:val="fr-CA"/>
            </w:rPr>
            <w:fldChar w:fldCharType="end"/>
          </w:r>
        </w:sdtContent>
      </w:sdt>
      <w:r w:rsidR="00E42638" w:rsidRPr="00B81E34">
        <w:rPr>
          <w:rFonts w:ascii="Verdana" w:hAnsi="Verdana"/>
          <w:lang w:val="fr-CA"/>
        </w:rPr>
        <w:t xml:space="preserve">. </w:t>
      </w:r>
      <w:r w:rsidR="00C74033" w:rsidRPr="00B81E34">
        <w:rPr>
          <w:rFonts w:ascii="Verdana" w:hAnsi="Verdana"/>
          <w:lang w:val="fr-CA"/>
        </w:rPr>
        <w:t xml:space="preserve">Il n’est donc pas surprenant que </w:t>
      </w:r>
      <w:r w:rsidR="00741CE1" w:rsidRPr="00B81E34">
        <w:rPr>
          <w:rFonts w:ascii="Verdana" w:hAnsi="Verdana"/>
          <w:lang w:val="fr-CA"/>
        </w:rPr>
        <w:t>de nouvelles</w:t>
      </w:r>
      <w:r w:rsidR="00C74033" w:rsidRPr="00B81E34">
        <w:rPr>
          <w:rFonts w:ascii="Verdana" w:hAnsi="Verdana"/>
          <w:lang w:val="fr-CA"/>
        </w:rPr>
        <w:t xml:space="preserve"> normes spécifiques à l’orientation soient en cours d’élaboration au Canada.</w:t>
      </w:r>
    </w:p>
    <w:p w14:paraId="37DBD020" w14:textId="77777777" w:rsidR="000447FA" w:rsidRPr="00B81E34" w:rsidRDefault="000447FA" w:rsidP="00333C79">
      <w:pPr>
        <w:rPr>
          <w:rFonts w:ascii="Verdana" w:hAnsi="Verdana"/>
          <w:lang w:val="fr-CA"/>
        </w:rPr>
      </w:pPr>
    </w:p>
    <w:p w14:paraId="2A863EF5" w14:textId="4FC889CF" w:rsidR="00E42638" w:rsidRPr="00B81E34" w:rsidRDefault="00242433" w:rsidP="00333C79">
      <w:pPr>
        <w:rPr>
          <w:rFonts w:ascii="Verdana" w:hAnsi="Verdana"/>
          <w:b/>
          <w:lang w:val="fr-CA"/>
        </w:rPr>
      </w:pPr>
      <w:r w:rsidRPr="00B81E34">
        <w:rPr>
          <w:rFonts w:ascii="Verdana" w:hAnsi="Verdana"/>
          <w:b/>
          <w:lang w:val="fr-CA"/>
        </w:rPr>
        <w:t>Émergence</w:t>
      </w:r>
      <w:r w:rsidR="00741CE1" w:rsidRPr="00B81E34">
        <w:rPr>
          <w:rFonts w:ascii="Verdana" w:hAnsi="Verdana"/>
          <w:b/>
          <w:lang w:val="fr-CA"/>
        </w:rPr>
        <w:t xml:space="preserve"> des technologies </w:t>
      </w:r>
      <w:r w:rsidRPr="00B81E34">
        <w:rPr>
          <w:rFonts w:ascii="Verdana" w:hAnsi="Verdana"/>
          <w:b/>
          <w:lang w:val="fr-CA"/>
        </w:rPr>
        <w:t>d’aide à</w:t>
      </w:r>
      <w:r w:rsidR="00741CE1" w:rsidRPr="00B81E34">
        <w:rPr>
          <w:rFonts w:ascii="Verdana" w:hAnsi="Verdana"/>
          <w:b/>
          <w:lang w:val="fr-CA"/>
        </w:rPr>
        <w:t xml:space="preserve"> l’orientation</w:t>
      </w:r>
    </w:p>
    <w:p w14:paraId="4CACA0E7" w14:textId="08510C13" w:rsidR="005D24CC" w:rsidRPr="00B81E34" w:rsidRDefault="00741CE1" w:rsidP="00333C79">
      <w:pPr>
        <w:rPr>
          <w:rFonts w:ascii="Verdana" w:hAnsi="Verdana"/>
          <w:lang w:val="fr-CA"/>
        </w:rPr>
      </w:pPr>
      <w:r w:rsidRPr="00B81E34">
        <w:rPr>
          <w:rFonts w:ascii="Verdana" w:hAnsi="Verdana"/>
          <w:lang w:val="fr-CA"/>
        </w:rPr>
        <w:t xml:space="preserve">L’émergence des technologies d’orientation apparaît comme une </w:t>
      </w:r>
      <w:r w:rsidR="00242433" w:rsidRPr="00B81E34">
        <w:rPr>
          <w:rFonts w:ascii="Verdana" w:hAnsi="Verdana"/>
          <w:lang w:val="fr-CA"/>
        </w:rPr>
        <w:t>véritable panacée aux problèmes d’accessibilité, car elles permettent</w:t>
      </w:r>
      <w:r w:rsidRPr="00B81E34">
        <w:rPr>
          <w:rFonts w:ascii="Verdana" w:hAnsi="Verdana"/>
          <w:lang w:val="fr-CA"/>
        </w:rPr>
        <w:t xml:space="preserve"> aux personnes en situation de handicap de </w:t>
      </w:r>
      <w:r w:rsidR="00242433" w:rsidRPr="00B81E34">
        <w:rPr>
          <w:rFonts w:ascii="Verdana" w:hAnsi="Verdana"/>
          <w:lang w:val="fr-CA"/>
        </w:rPr>
        <w:t>se déplacer</w:t>
      </w:r>
      <w:r w:rsidRPr="00B81E34">
        <w:rPr>
          <w:rFonts w:ascii="Verdana" w:hAnsi="Verdana"/>
          <w:lang w:val="fr-CA"/>
        </w:rPr>
        <w:t xml:space="preserve"> dans leur milieu environnant en toute sécurité. Les technologies d’orientation </w:t>
      </w:r>
      <w:r w:rsidR="00AE42E0" w:rsidRPr="00B81E34">
        <w:rPr>
          <w:rFonts w:ascii="Verdana" w:hAnsi="Verdana"/>
          <w:lang w:val="fr-CA"/>
        </w:rPr>
        <w:t>se définissent</w:t>
      </w:r>
      <w:r w:rsidRPr="00B81E34">
        <w:rPr>
          <w:rFonts w:ascii="Verdana" w:hAnsi="Verdana"/>
          <w:lang w:val="fr-CA"/>
        </w:rPr>
        <w:t xml:space="preserve"> en pratique comme </w:t>
      </w:r>
      <w:r w:rsidR="00AE42E0" w:rsidRPr="00B81E34">
        <w:rPr>
          <w:rFonts w:ascii="Verdana" w:hAnsi="Verdana"/>
          <w:lang w:val="fr-CA"/>
        </w:rPr>
        <w:t xml:space="preserve">étant </w:t>
      </w:r>
      <w:r w:rsidRPr="00B81E34">
        <w:rPr>
          <w:rFonts w:ascii="Verdana" w:hAnsi="Verdana"/>
          <w:lang w:val="fr-CA"/>
        </w:rPr>
        <w:t xml:space="preserve">des systèmes ou des innovations </w:t>
      </w:r>
      <w:r w:rsidR="00242433" w:rsidRPr="00B81E34">
        <w:rPr>
          <w:rFonts w:ascii="Verdana" w:hAnsi="Verdana"/>
          <w:lang w:val="fr-CA"/>
        </w:rPr>
        <w:t>autres que les</w:t>
      </w:r>
      <w:r w:rsidRPr="00B81E34">
        <w:rPr>
          <w:rFonts w:ascii="Verdana" w:hAnsi="Verdana"/>
          <w:lang w:val="fr-CA"/>
        </w:rPr>
        <w:t xml:space="preserve"> éléments architecturaux </w:t>
      </w:r>
      <w:r w:rsidR="00AE42E0" w:rsidRPr="00B81E34">
        <w:rPr>
          <w:rFonts w:ascii="Verdana" w:hAnsi="Verdana"/>
          <w:lang w:val="fr-CA"/>
        </w:rPr>
        <w:t>traditionnels</w:t>
      </w:r>
      <w:r w:rsidRPr="00B81E34">
        <w:rPr>
          <w:rFonts w:ascii="Verdana" w:hAnsi="Verdana"/>
          <w:lang w:val="fr-CA"/>
        </w:rPr>
        <w:t>.</w:t>
      </w:r>
      <w:r w:rsidR="00AE42E0" w:rsidRPr="00B81E34">
        <w:rPr>
          <w:rFonts w:ascii="Verdana" w:hAnsi="Verdana"/>
          <w:lang w:val="fr-CA"/>
        </w:rPr>
        <w:t xml:space="preserve"> Pensons par exemple aux téléphones intelligents, aux cartes numériques ou aux adaptations apportées aux appareils fonctionnels </w:t>
      </w:r>
      <w:r w:rsidR="00242433" w:rsidRPr="00B81E34">
        <w:rPr>
          <w:rFonts w:ascii="Verdana" w:hAnsi="Verdana"/>
          <w:lang w:val="fr-CA"/>
        </w:rPr>
        <w:t>servant à</w:t>
      </w:r>
      <w:r w:rsidR="00AE42E0" w:rsidRPr="00B81E34">
        <w:rPr>
          <w:rFonts w:ascii="Verdana" w:hAnsi="Verdana"/>
          <w:lang w:val="fr-CA"/>
        </w:rPr>
        <w:t xml:space="preserve"> recueillir ou </w:t>
      </w:r>
      <w:r w:rsidR="00242433" w:rsidRPr="00B81E34">
        <w:rPr>
          <w:rFonts w:ascii="Verdana" w:hAnsi="Verdana"/>
          <w:lang w:val="fr-CA"/>
        </w:rPr>
        <w:t xml:space="preserve">à </w:t>
      </w:r>
      <w:r w:rsidR="00AE42E0" w:rsidRPr="00B81E34">
        <w:rPr>
          <w:rFonts w:ascii="Verdana" w:hAnsi="Verdana"/>
          <w:lang w:val="fr-CA"/>
        </w:rPr>
        <w:t>transmettre de l’information propre à guide</w:t>
      </w:r>
      <w:r w:rsidR="00242433" w:rsidRPr="00B81E34">
        <w:rPr>
          <w:rFonts w:ascii="Verdana" w:hAnsi="Verdana"/>
          <w:lang w:val="fr-CA"/>
        </w:rPr>
        <w:t>r</w:t>
      </w:r>
      <w:r w:rsidR="00AE42E0" w:rsidRPr="00B81E34">
        <w:rPr>
          <w:rFonts w:ascii="Verdana" w:hAnsi="Verdana"/>
          <w:lang w:val="fr-CA"/>
        </w:rPr>
        <w:t xml:space="preserve"> la personne dans les </w:t>
      </w:r>
      <w:r w:rsidR="00242433" w:rsidRPr="00B81E34">
        <w:rPr>
          <w:rFonts w:ascii="Verdana" w:hAnsi="Verdana"/>
          <w:lang w:val="fr-CA"/>
        </w:rPr>
        <w:t>endroits</w:t>
      </w:r>
      <w:r w:rsidR="00AE42E0" w:rsidRPr="00B81E34">
        <w:rPr>
          <w:rFonts w:ascii="Verdana" w:hAnsi="Verdana"/>
          <w:lang w:val="fr-CA"/>
        </w:rPr>
        <w:t xml:space="preserve"> problématiques. Dans le présent rapport, les technologiques d’orientation </w:t>
      </w:r>
      <w:r w:rsidR="00464B4C" w:rsidRPr="00B81E34">
        <w:rPr>
          <w:rFonts w:ascii="Verdana" w:hAnsi="Verdana"/>
          <w:lang w:val="fr-CA"/>
        </w:rPr>
        <w:t>sont</w:t>
      </w:r>
      <w:r w:rsidR="00AE42E0" w:rsidRPr="00B81E34">
        <w:rPr>
          <w:rFonts w:ascii="Verdana" w:hAnsi="Verdana"/>
          <w:lang w:val="fr-CA"/>
        </w:rPr>
        <w:t xml:space="preserve"> regroupées en six (6) catégories</w:t>
      </w:r>
      <w:r w:rsidR="00AF6F86" w:rsidRPr="00B81E34">
        <w:rPr>
          <w:rFonts w:ascii="Verdana" w:hAnsi="Verdana"/>
          <w:lang w:val="fr-CA"/>
        </w:rPr>
        <w:t xml:space="preserve"> </w:t>
      </w:r>
      <w:sdt>
        <w:sdtPr>
          <w:rPr>
            <w:rFonts w:ascii="Verdana" w:hAnsi="Verdana"/>
            <w:lang w:val="fr-CA"/>
          </w:rPr>
          <w:id w:val="1682468884"/>
          <w:citation/>
        </w:sdtPr>
        <w:sdtEndPr/>
        <w:sdtContent>
          <w:r w:rsidR="004C6839" w:rsidRPr="00B81E34">
            <w:rPr>
              <w:rFonts w:ascii="Verdana" w:hAnsi="Verdana"/>
              <w:lang w:val="fr-CA"/>
            </w:rPr>
            <w:fldChar w:fldCharType="begin"/>
          </w:r>
          <w:r w:rsidR="004C6839" w:rsidRPr="00B81E34">
            <w:rPr>
              <w:rFonts w:ascii="Verdana" w:hAnsi="Verdana"/>
              <w:lang w:val="fr-CA"/>
            </w:rPr>
            <w:instrText xml:space="preserve">CITATION Acc21 \l 1033 </w:instrText>
          </w:r>
          <w:r w:rsidR="004C6839" w:rsidRPr="00B81E34">
            <w:rPr>
              <w:rFonts w:ascii="Verdana" w:hAnsi="Verdana"/>
              <w:lang w:val="fr-CA"/>
            </w:rPr>
            <w:fldChar w:fldCharType="separate"/>
          </w:r>
          <w:r w:rsidR="004C6839" w:rsidRPr="00B81E34">
            <w:rPr>
              <w:rFonts w:ascii="Verdana" w:hAnsi="Verdana"/>
              <w:noProof/>
              <w:lang w:val="fr-CA"/>
            </w:rPr>
            <w:t>(Prandi, Barricelli, Mirri, &amp; Fogli, 2023)</w:t>
          </w:r>
          <w:r w:rsidR="004C6839" w:rsidRPr="00B81E34">
            <w:rPr>
              <w:rFonts w:ascii="Verdana" w:hAnsi="Verdana"/>
              <w:lang w:val="fr-CA"/>
            </w:rPr>
            <w:fldChar w:fldCharType="end"/>
          </w:r>
        </w:sdtContent>
      </w:sdt>
      <w:r w:rsidR="004C6839" w:rsidRPr="00B81E34">
        <w:rPr>
          <w:rFonts w:ascii="Verdana" w:hAnsi="Verdana"/>
          <w:lang w:val="fr-CA"/>
        </w:rPr>
        <w:t>, c’est-à-dire : 1) les applications mobiles, 2) les applications Web et les sites Web, 3) les objets personnels connectés, 4) les appareils fonctionnels «</w:t>
      </w:r>
      <w:r w:rsidR="00D23D08" w:rsidRPr="00B81E34">
        <w:rPr>
          <w:rFonts w:ascii="Arial" w:hAnsi="Arial" w:cs="Arial"/>
          <w:lang w:val="fr-CA"/>
        </w:rPr>
        <w:t> </w:t>
      </w:r>
      <w:r w:rsidR="004C6839" w:rsidRPr="00B81E34">
        <w:rPr>
          <w:rFonts w:ascii="Verdana" w:hAnsi="Verdana"/>
          <w:lang w:val="fr-CA"/>
        </w:rPr>
        <w:t>intelligents</w:t>
      </w:r>
      <w:r w:rsidR="00D23D08" w:rsidRPr="00B81E34">
        <w:rPr>
          <w:rFonts w:ascii="Arial" w:hAnsi="Arial" w:cs="Arial"/>
          <w:lang w:val="fr-CA"/>
        </w:rPr>
        <w:t> </w:t>
      </w:r>
      <w:r w:rsidR="004C6839" w:rsidRPr="00B81E34">
        <w:rPr>
          <w:rFonts w:ascii="Verdana" w:hAnsi="Verdana"/>
          <w:lang w:val="fr-CA"/>
        </w:rPr>
        <w:t xml:space="preserve">» ou les appareils fonctionnels intégrant des capteurs ou des fonctionnalités de communication, 5) les interfaces publiques </w:t>
      </w:r>
      <w:r w:rsidR="00242433" w:rsidRPr="00B81E34">
        <w:rPr>
          <w:rFonts w:ascii="Verdana" w:hAnsi="Verdana"/>
          <w:lang w:val="fr-CA"/>
        </w:rPr>
        <w:t xml:space="preserve">numériques </w:t>
      </w:r>
      <w:r w:rsidR="004C6839" w:rsidRPr="00B81E34">
        <w:rPr>
          <w:rFonts w:ascii="Verdana" w:hAnsi="Verdana"/>
          <w:lang w:val="fr-CA"/>
        </w:rPr>
        <w:t xml:space="preserve">et 6) les interfaces publiques de commande tactile, chacune des catégories se définissant comme suit </w:t>
      </w:r>
      <w:sdt>
        <w:sdtPr>
          <w:rPr>
            <w:rFonts w:ascii="Verdana" w:hAnsi="Verdana" w:cstheme="minorHAnsi"/>
            <w:lang w:val="fr-CA"/>
          </w:rPr>
          <w:id w:val="834116547"/>
          <w:citation/>
        </w:sdtPr>
        <w:sdtEndPr/>
        <w:sdtContent>
          <w:r w:rsidR="008F41DF" w:rsidRPr="00B81E34">
            <w:rPr>
              <w:rFonts w:ascii="Verdana" w:hAnsi="Verdana" w:cstheme="minorHAnsi"/>
              <w:lang w:val="fr-CA"/>
            </w:rPr>
            <w:fldChar w:fldCharType="begin"/>
          </w:r>
          <w:r w:rsidR="0045621B" w:rsidRPr="00B81E34">
            <w:rPr>
              <w:rFonts w:ascii="Verdana" w:hAnsi="Verdana" w:cstheme="minorHAnsi"/>
              <w:lang w:val="fr-CA"/>
            </w:rPr>
            <w:instrText xml:space="preserve">CITATION Acc21 \l 1033 </w:instrText>
          </w:r>
          <w:r w:rsidR="008F41DF" w:rsidRPr="00B81E34">
            <w:rPr>
              <w:rFonts w:ascii="Verdana" w:hAnsi="Verdana" w:cstheme="minorHAnsi"/>
              <w:lang w:val="fr-CA"/>
            </w:rPr>
            <w:fldChar w:fldCharType="separate"/>
          </w:r>
          <w:r w:rsidR="00A51C6B" w:rsidRPr="00B81E34">
            <w:rPr>
              <w:rFonts w:ascii="Verdana" w:hAnsi="Verdana" w:cstheme="minorHAnsi"/>
              <w:noProof/>
              <w:lang w:val="fr-CA"/>
            </w:rPr>
            <w:t>(Prandi, Barricelli, Mirri, &amp; Fogli, 2023)</w:t>
          </w:r>
          <w:r w:rsidR="008F41DF" w:rsidRPr="00B81E34">
            <w:rPr>
              <w:rFonts w:ascii="Verdana" w:hAnsi="Verdana" w:cstheme="minorHAnsi"/>
              <w:lang w:val="fr-CA"/>
            </w:rPr>
            <w:fldChar w:fldCharType="end"/>
          </w:r>
        </w:sdtContent>
      </w:sdt>
      <w:r w:rsidR="004C6839" w:rsidRPr="00B81E34">
        <w:rPr>
          <w:rFonts w:ascii="Verdana" w:hAnsi="Verdana" w:cstheme="minorHAnsi"/>
          <w:lang w:val="fr-CA"/>
        </w:rPr>
        <w:t> :</w:t>
      </w:r>
    </w:p>
    <w:p w14:paraId="00547E3B" w14:textId="77777777" w:rsidR="005D24CC" w:rsidRPr="00B81E34" w:rsidRDefault="005D24CC" w:rsidP="00333C79">
      <w:pPr>
        <w:rPr>
          <w:rFonts w:ascii="Verdana" w:hAnsi="Verdana" w:cstheme="minorHAnsi"/>
          <w:lang w:val="fr-CA"/>
        </w:rPr>
      </w:pPr>
    </w:p>
    <w:p w14:paraId="17E184FC" w14:textId="08BD77A3" w:rsidR="005D24CC" w:rsidRPr="00B81E34" w:rsidRDefault="004C6839" w:rsidP="00464E7E">
      <w:pPr>
        <w:numPr>
          <w:ilvl w:val="0"/>
          <w:numId w:val="18"/>
        </w:numPr>
        <w:shd w:val="clear" w:color="auto" w:fill="FCFCFC"/>
        <w:rPr>
          <w:rFonts w:ascii="Verdana" w:eastAsia="Times New Roman" w:hAnsi="Verdana" w:cstheme="minorHAnsi"/>
          <w:lang w:val="fr-CA"/>
        </w:rPr>
      </w:pPr>
      <w:r w:rsidRPr="00B81E34">
        <w:rPr>
          <w:rFonts w:ascii="Verdana" w:eastAsia="Times New Roman" w:hAnsi="Verdana" w:cstheme="minorHAnsi"/>
          <w:i/>
          <w:iCs/>
          <w:lang w:val="fr-CA"/>
        </w:rPr>
        <w:t>Applications mobiles </w:t>
      </w:r>
      <w:r w:rsidR="000B18CE" w:rsidRPr="00B81E34">
        <w:rPr>
          <w:rFonts w:ascii="Verdana" w:eastAsia="Times New Roman" w:hAnsi="Verdana" w:cstheme="minorHAnsi"/>
          <w:i/>
          <w:iCs/>
          <w:lang w:val="fr-CA"/>
        </w:rPr>
        <w:t xml:space="preserve">– </w:t>
      </w:r>
      <w:r w:rsidR="00156372" w:rsidRPr="00B81E34">
        <w:rPr>
          <w:rFonts w:ascii="Verdana" w:eastAsia="Times New Roman" w:hAnsi="Verdana" w:cstheme="minorHAnsi"/>
          <w:lang w:val="fr-CA"/>
        </w:rPr>
        <w:t xml:space="preserve">catégorie de technologies d’orientation se rapportant aux </w:t>
      </w:r>
      <w:r w:rsidRPr="00B81E34">
        <w:rPr>
          <w:rFonts w:ascii="Verdana" w:eastAsia="Times New Roman" w:hAnsi="Verdana" w:cstheme="minorHAnsi"/>
          <w:lang w:val="fr-CA"/>
        </w:rPr>
        <w:t xml:space="preserve">applications pour les téléphones intelligents, les assistants numériques personnels (ANP) et les tablettes adaptées. </w:t>
      </w:r>
      <w:r w:rsidR="00420602" w:rsidRPr="00B81E34">
        <w:rPr>
          <w:rFonts w:ascii="Verdana" w:eastAsia="Times New Roman" w:hAnsi="Verdana" w:cstheme="minorHAnsi"/>
          <w:lang w:val="fr-CA"/>
        </w:rPr>
        <w:t xml:space="preserve">Voir </w:t>
      </w:r>
      <w:r w:rsidR="00751D27" w:rsidRPr="00B81E34">
        <w:rPr>
          <w:rFonts w:ascii="Verdana" w:eastAsia="Times New Roman" w:hAnsi="Verdana" w:cstheme="minorHAnsi"/>
          <w:lang w:val="fr-CA"/>
        </w:rPr>
        <w:t xml:space="preserve">ci-dessous </w:t>
      </w:r>
      <w:r w:rsidR="00420602" w:rsidRPr="00B81E34">
        <w:rPr>
          <w:rFonts w:ascii="Verdana" w:eastAsia="Times New Roman" w:hAnsi="Verdana" w:cstheme="minorHAnsi"/>
          <w:lang w:val="fr-CA"/>
        </w:rPr>
        <w:t>l’exemple d</w:t>
      </w:r>
      <w:r w:rsidR="008A6C5C" w:rsidRPr="00B81E34">
        <w:rPr>
          <w:rFonts w:ascii="Verdana" w:eastAsia="Times New Roman" w:hAnsi="Verdana" w:cstheme="minorHAnsi"/>
          <w:lang w:val="fr-CA"/>
        </w:rPr>
        <w:t xml:space="preserve">’un </w:t>
      </w:r>
      <w:r w:rsidRPr="00B81E34">
        <w:rPr>
          <w:rFonts w:ascii="Verdana" w:eastAsia="Times New Roman" w:hAnsi="Verdana" w:cstheme="minorHAnsi"/>
          <w:lang w:val="fr-CA"/>
        </w:rPr>
        <w:t>outil de navigation</w:t>
      </w:r>
      <w:r w:rsidR="00420602" w:rsidRPr="00B81E34">
        <w:rPr>
          <w:rFonts w:ascii="Verdana" w:eastAsia="Times New Roman" w:hAnsi="Verdana" w:cstheme="minorHAnsi"/>
          <w:lang w:val="fr-CA"/>
        </w:rPr>
        <w:t xml:space="preserve"> avec carte intégrée</w:t>
      </w:r>
      <w:r w:rsidR="00751D27" w:rsidRPr="00B81E34">
        <w:rPr>
          <w:rFonts w:ascii="Verdana" w:eastAsia="Times New Roman" w:hAnsi="Verdana" w:cstheme="minorHAnsi"/>
          <w:lang w:val="fr-CA"/>
        </w:rPr>
        <w:t xml:space="preserve"> sur un téléphone intelligent</w:t>
      </w:r>
      <w:r w:rsidR="00F8050D" w:rsidRPr="00B81E34">
        <w:rPr>
          <w:rFonts w:ascii="Verdana" w:eastAsia="Times New Roman" w:hAnsi="Verdana" w:cstheme="minorHAnsi"/>
          <w:lang w:val="fr-CA"/>
        </w:rPr>
        <w:t>.</w:t>
      </w:r>
      <w:r w:rsidR="00845334" w:rsidRPr="00B81E34">
        <w:rPr>
          <w:rFonts w:ascii="Verdana" w:eastAsia="Times New Roman" w:hAnsi="Verdana" w:cstheme="minorHAnsi"/>
          <w:lang w:val="fr-CA"/>
        </w:rPr>
        <w:t xml:space="preserve"> </w:t>
      </w:r>
    </w:p>
    <w:p w14:paraId="1C293D5A" w14:textId="77777777" w:rsidR="00845334" w:rsidRPr="00B81E34" w:rsidRDefault="00845334" w:rsidP="00333C79">
      <w:pPr>
        <w:shd w:val="clear" w:color="auto" w:fill="FCFCFC"/>
        <w:ind w:left="720"/>
        <w:rPr>
          <w:rFonts w:ascii="Verdana" w:eastAsia="Times New Roman" w:hAnsi="Verdana" w:cstheme="minorHAnsi"/>
          <w:lang w:val="fr-CA"/>
        </w:rPr>
      </w:pPr>
    </w:p>
    <w:p w14:paraId="53DAA9EF" w14:textId="37F32099" w:rsidR="00845334" w:rsidRPr="00B81E34" w:rsidRDefault="00845334" w:rsidP="00333C79">
      <w:pPr>
        <w:shd w:val="clear" w:color="auto" w:fill="FCFCFC"/>
        <w:ind w:left="720" w:hanging="720"/>
        <w:jc w:val="center"/>
        <w:rPr>
          <w:rFonts w:ascii="Verdana" w:eastAsia="Times New Roman" w:hAnsi="Verdana" w:cstheme="minorHAnsi"/>
          <w:lang w:val="fr-CA"/>
        </w:rPr>
      </w:pPr>
      <w:r w:rsidRPr="00B81E34">
        <w:rPr>
          <w:rFonts w:ascii="Verdana" w:eastAsia="Times New Roman" w:hAnsi="Verdana" w:cstheme="minorHAnsi"/>
          <w:noProof/>
          <w:lang w:val="en-US"/>
        </w:rPr>
        <w:drawing>
          <wp:inline distT="0" distB="0" distL="0" distR="0" wp14:anchorId="417A325A" wp14:editId="187635A5">
            <wp:extent cx="2767965" cy="1809556"/>
            <wp:effectExtent l="0" t="0" r="0" b="635"/>
            <wp:docPr id="1" name="Picture 1" descr="Image d’un exemple d’application mobile. L’image montre un outil de navigation cartographique en cours d’utilisation sur un téléphone intelligent. Une main gantée tient le téléphone pendant qu’une main non gantée balaye l’écran du téléphone. On voit de la neige dans la rue en arrière-plan." title="Technologies d’orientation, application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chnologies d’orientation, application mobile&#10;&#10;Image d’un exemple d’application mobile. L’image montre un outil de navigation cartographique en cours d’utilisation sur un téléphone intelligent. Une main gantée tient le téléphone pendant qu’une main non gantée balaye l’écran du téléphone. On voit de la neige dans la rue en arrière-plan."/>
                    <pic:cNvPicPr/>
                  </pic:nvPicPr>
                  <pic:blipFill rotWithShape="1">
                    <a:blip r:embed="rId9" cstate="hqprint">
                      <a:extLst>
                        <a:ext uri="{28A0092B-C50C-407E-A947-70E740481C1C}">
                          <a14:useLocalDpi xmlns:a14="http://schemas.microsoft.com/office/drawing/2010/main" val="0"/>
                        </a:ext>
                      </a:extLst>
                    </a:blip>
                    <a:srcRect l="11851" t="37191" b="24538"/>
                    <a:stretch/>
                  </pic:blipFill>
                  <pic:spPr bwMode="auto">
                    <a:xfrm>
                      <a:off x="0" y="0"/>
                      <a:ext cx="2780987" cy="1818069"/>
                    </a:xfrm>
                    <a:prstGeom prst="rect">
                      <a:avLst/>
                    </a:prstGeom>
                    <a:ln>
                      <a:noFill/>
                    </a:ln>
                    <a:extLst>
                      <a:ext uri="{53640926-AAD7-44D8-BBD7-CCE9431645EC}">
                        <a14:shadowObscured xmlns:a14="http://schemas.microsoft.com/office/drawing/2010/main"/>
                      </a:ext>
                    </a:extLst>
                  </pic:spPr>
                </pic:pic>
              </a:graphicData>
            </a:graphic>
          </wp:inline>
        </w:drawing>
      </w:r>
    </w:p>
    <w:p w14:paraId="05366507" w14:textId="73482E5B" w:rsidR="005B18E0" w:rsidRPr="00B81E34" w:rsidRDefault="005B18E0" w:rsidP="00333C79">
      <w:pPr>
        <w:shd w:val="clear" w:color="auto" w:fill="FCFCFC"/>
        <w:ind w:left="720"/>
        <w:jc w:val="center"/>
        <w:rPr>
          <w:rFonts w:ascii="Verdana" w:eastAsia="Times New Roman" w:hAnsi="Verdana" w:cstheme="minorHAnsi"/>
          <w:lang w:val="fr-CA"/>
        </w:rPr>
      </w:pPr>
    </w:p>
    <w:p w14:paraId="33274F12" w14:textId="039230EF" w:rsidR="001F0C2B" w:rsidRPr="00B81E34" w:rsidRDefault="00CB091A" w:rsidP="00333C79">
      <w:pPr>
        <w:pStyle w:val="Caption"/>
        <w:jc w:val="left"/>
        <w:rPr>
          <w:rFonts w:ascii="Verdana" w:hAnsi="Verdana"/>
          <w:b/>
          <w:color w:val="auto"/>
          <w:sz w:val="24"/>
          <w:szCs w:val="24"/>
          <w:lang w:val="fr-CA"/>
        </w:rPr>
      </w:pPr>
      <w:bookmarkStart w:id="6" w:name="_Toc148362073"/>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1</w:t>
      </w:r>
      <w:r w:rsidRPr="00B81E34">
        <w:rPr>
          <w:rFonts w:ascii="Verdana" w:hAnsi="Verdana"/>
          <w:b/>
          <w:color w:val="auto"/>
          <w:sz w:val="24"/>
          <w:szCs w:val="24"/>
          <w:lang w:val="fr-CA"/>
        </w:rPr>
        <w:fldChar w:fldCharType="end"/>
      </w:r>
      <w:r w:rsidRPr="00B81E34">
        <w:rPr>
          <w:rFonts w:ascii="Verdana" w:hAnsi="Verdana"/>
          <w:b/>
          <w:color w:val="auto"/>
          <w:sz w:val="24"/>
          <w:szCs w:val="24"/>
          <w:lang w:val="fr-CA"/>
        </w:rPr>
        <w:t>.</w:t>
      </w:r>
      <w:r w:rsidR="001F0C2B" w:rsidRPr="00B81E34">
        <w:rPr>
          <w:rFonts w:ascii="Verdana" w:hAnsi="Verdana"/>
          <w:b/>
          <w:color w:val="auto"/>
          <w:sz w:val="24"/>
          <w:szCs w:val="24"/>
          <w:lang w:val="fr-CA"/>
        </w:rPr>
        <w:t xml:space="preserve"> </w:t>
      </w:r>
      <w:r w:rsidR="00751D27" w:rsidRPr="00B81E34">
        <w:rPr>
          <w:rFonts w:ascii="Verdana" w:hAnsi="Verdana"/>
          <w:b/>
          <w:color w:val="auto"/>
          <w:sz w:val="24"/>
          <w:szCs w:val="24"/>
          <w:lang w:val="fr-CA"/>
        </w:rPr>
        <w:t>E</w:t>
      </w:r>
      <w:r w:rsidR="004E4EB9" w:rsidRPr="00B81E34">
        <w:rPr>
          <w:rFonts w:ascii="Verdana" w:hAnsi="Verdana"/>
          <w:b/>
          <w:color w:val="auto"/>
          <w:sz w:val="24"/>
          <w:szCs w:val="24"/>
          <w:lang w:val="fr-CA"/>
        </w:rPr>
        <w:t>xemple d’application mobile – une personne utilise une application avec carte intégrée pour visualiser le parcours vers une destination</w:t>
      </w:r>
      <w:bookmarkEnd w:id="6"/>
    </w:p>
    <w:p w14:paraId="218E4299" w14:textId="77777777" w:rsidR="005D24CC" w:rsidRPr="00B81E34" w:rsidRDefault="005D24CC" w:rsidP="00333C79">
      <w:pPr>
        <w:shd w:val="clear" w:color="auto" w:fill="FCFCFC"/>
        <w:rPr>
          <w:rFonts w:ascii="Verdana" w:eastAsia="Times New Roman" w:hAnsi="Verdana" w:cstheme="minorHAnsi"/>
          <w:lang w:val="fr-CA"/>
        </w:rPr>
      </w:pPr>
    </w:p>
    <w:p w14:paraId="41B766D4" w14:textId="0989A0D6" w:rsidR="005D24CC" w:rsidRPr="00B81E34" w:rsidRDefault="004E4EB9" w:rsidP="00464E7E">
      <w:pPr>
        <w:numPr>
          <w:ilvl w:val="0"/>
          <w:numId w:val="18"/>
        </w:numPr>
        <w:shd w:val="clear" w:color="auto" w:fill="FCFCFC"/>
        <w:rPr>
          <w:rFonts w:ascii="Verdana" w:eastAsia="Times New Roman" w:hAnsi="Verdana" w:cstheme="minorHAnsi"/>
          <w:lang w:val="fr-CA"/>
        </w:rPr>
      </w:pPr>
      <w:r w:rsidRPr="00B81E34">
        <w:rPr>
          <w:rFonts w:ascii="Verdana" w:eastAsia="Times New Roman" w:hAnsi="Verdana" w:cstheme="minorHAnsi"/>
          <w:i/>
          <w:iCs/>
          <w:lang w:val="fr-CA"/>
        </w:rPr>
        <w:t>A</w:t>
      </w:r>
      <w:r w:rsidR="005D24CC" w:rsidRPr="00B81E34">
        <w:rPr>
          <w:rFonts w:ascii="Verdana" w:eastAsia="Times New Roman" w:hAnsi="Verdana" w:cstheme="minorHAnsi"/>
          <w:i/>
          <w:iCs/>
          <w:lang w:val="fr-CA"/>
        </w:rPr>
        <w:t>pplications</w:t>
      </w:r>
      <w:r w:rsidRPr="00B81E34">
        <w:rPr>
          <w:rFonts w:ascii="Verdana" w:eastAsia="Times New Roman" w:hAnsi="Verdana" w:cstheme="minorHAnsi"/>
          <w:i/>
          <w:iCs/>
          <w:lang w:val="fr-CA"/>
        </w:rPr>
        <w:t xml:space="preserve"> Web </w:t>
      </w:r>
      <w:r w:rsidR="000B18CE" w:rsidRPr="00B81E34">
        <w:rPr>
          <w:rFonts w:ascii="Verdana" w:eastAsia="Times New Roman" w:hAnsi="Verdana" w:cstheme="minorHAnsi"/>
          <w:i/>
          <w:iCs/>
          <w:lang w:val="fr-CA"/>
        </w:rPr>
        <w:t>–</w:t>
      </w:r>
      <w:r w:rsidR="005D24CC" w:rsidRPr="00B81E34">
        <w:rPr>
          <w:rFonts w:ascii="Verdana" w:eastAsia="Times New Roman" w:hAnsi="Verdana" w:cstheme="minorHAnsi"/>
          <w:lang w:val="fr-CA"/>
        </w:rPr>
        <w:t xml:space="preserve"> </w:t>
      </w:r>
      <w:r w:rsidR="00156372" w:rsidRPr="00B81E34">
        <w:rPr>
          <w:rFonts w:ascii="Verdana" w:eastAsia="Times New Roman" w:hAnsi="Verdana" w:cstheme="minorHAnsi"/>
          <w:lang w:val="fr-CA"/>
        </w:rPr>
        <w:t xml:space="preserve">catégorie de technologies d’orientation se rapportant aux </w:t>
      </w:r>
      <w:r w:rsidR="005D24CC" w:rsidRPr="00B81E34">
        <w:rPr>
          <w:rFonts w:ascii="Verdana" w:eastAsia="Times New Roman" w:hAnsi="Verdana" w:cstheme="minorHAnsi"/>
          <w:lang w:val="fr-CA"/>
        </w:rPr>
        <w:t>applications</w:t>
      </w:r>
      <w:r w:rsidRPr="00B81E34">
        <w:rPr>
          <w:rFonts w:ascii="Verdana" w:eastAsia="Times New Roman" w:hAnsi="Verdana" w:cstheme="minorHAnsi"/>
          <w:lang w:val="fr-CA"/>
        </w:rPr>
        <w:t xml:space="preserve"> fonctionnant à partir d’un navigateur Web, créées essentiellement pour faciliter l’orientation et/ou obtenir de l’information concernant l’accessibilité de lieux et de routes. Voir l’exemple </w:t>
      </w:r>
      <w:r w:rsidR="008A6C5C" w:rsidRPr="00B81E34">
        <w:rPr>
          <w:rFonts w:ascii="Verdana" w:eastAsia="Times New Roman" w:hAnsi="Verdana" w:cstheme="minorHAnsi"/>
          <w:lang w:val="fr-CA"/>
        </w:rPr>
        <w:t xml:space="preserve">ci-dessous </w:t>
      </w:r>
      <w:r w:rsidRPr="00B81E34">
        <w:rPr>
          <w:rFonts w:ascii="Verdana" w:eastAsia="Times New Roman" w:hAnsi="Verdana" w:cstheme="minorHAnsi"/>
          <w:lang w:val="fr-CA"/>
        </w:rPr>
        <w:t xml:space="preserve">d’une page Web </w:t>
      </w:r>
      <w:r w:rsidR="000B18CE" w:rsidRPr="00B81E34">
        <w:rPr>
          <w:rFonts w:ascii="Verdana" w:eastAsia="Times New Roman" w:hAnsi="Verdana" w:cstheme="minorHAnsi"/>
          <w:lang w:val="fr-CA"/>
        </w:rPr>
        <w:t xml:space="preserve">comportant de l’information pour </w:t>
      </w:r>
      <w:r w:rsidR="00B81E34" w:rsidRPr="00B81E34">
        <w:rPr>
          <w:rFonts w:ascii="Verdana" w:eastAsia="Times New Roman" w:hAnsi="Verdana" w:cstheme="minorHAnsi"/>
          <w:noProof/>
          <w:lang w:val="en-US"/>
        </w:rPr>
        <w:drawing>
          <wp:anchor distT="0" distB="0" distL="114300" distR="114300" simplePos="0" relativeHeight="251662336" behindDoc="0" locked="0" layoutInCell="1" allowOverlap="1" wp14:anchorId="7E580CAB" wp14:editId="14F77B2F">
            <wp:simplePos x="0" y="0"/>
            <wp:positionH relativeFrom="column">
              <wp:posOffset>1247775</wp:posOffset>
            </wp:positionH>
            <wp:positionV relativeFrom="paragraph">
              <wp:posOffset>718632</wp:posOffset>
            </wp:positionV>
            <wp:extent cx="3340100" cy="2019300"/>
            <wp:effectExtent l="0" t="0" r="0" b="0"/>
            <wp:wrapTopAndBottom/>
            <wp:docPr id="1251836939" name="Image 1" descr="Image d’un exemple d’application Web. L’image montre une capture d’écran d’une page Web d’un grand aéroport du Canada. Sur la page Web, on peut lire le message « Trouvez votre chemin du linéaire à la porte d’embarquement […] » On peut aussi consulter les cartes interactives, télécharger et imprimer les fichiers PDF." title="Technologies d’orientation, application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36939" name="Image 1" descr="Technologies d’orientation, application Web&#10;&#10;Image d’un exemple d’application Web. L’image montre une capture d’écran d’une page Web d’un grand aéroport du Canada. Sur la page Web, on peut lire le message « Trouvez votre chemin du linéaire à la porte d’embarquement […] » On peut aussi consulter les cartes interactives, télécharger et imprimer les fichiers PDF."/>
                    <pic:cNvPicPr/>
                  </pic:nvPicPr>
                  <pic:blipFill rotWithShape="1">
                    <a:blip r:embed="rId10" cstate="hqprint">
                      <a:extLst>
                        <a:ext uri="{28A0092B-C50C-407E-A947-70E740481C1C}">
                          <a14:useLocalDpi xmlns:a14="http://schemas.microsoft.com/office/drawing/2010/main" val="0"/>
                        </a:ext>
                      </a:extLst>
                    </a:blip>
                    <a:srcRect b="2637"/>
                    <a:stretch/>
                  </pic:blipFill>
                  <pic:spPr bwMode="auto">
                    <a:xfrm>
                      <a:off x="0" y="0"/>
                      <a:ext cx="334010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8CE" w:rsidRPr="00B81E34">
        <w:rPr>
          <w:rFonts w:ascii="Verdana" w:eastAsia="Times New Roman" w:hAnsi="Verdana" w:cstheme="minorHAnsi"/>
          <w:lang w:val="fr-CA"/>
        </w:rPr>
        <w:t>s’orienter dans un aéroport du Canada</w:t>
      </w:r>
      <w:r w:rsidR="00F8050D" w:rsidRPr="00B81E34">
        <w:rPr>
          <w:rFonts w:ascii="Verdana" w:eastAsia="Times New Roman" w:hAnsi="Verdana" w:cstheme="minorHAnsi"/>
          <w:lang w:val="fr-CA"/>
        </w:rPr>
        <w:t>.</w:t>
      </w:r>
      <w:r w:rsidR="000B18CE" w:rsidRPr="00B81E34">
        <w:rPr>
          <w:rFonts w:ascii="Verdana" w:eastAsia="Times New Roman" w:hAnsi="Verdana" w:cstheme="minorHAnsi"/>
          <w:lang w:val="fr-CA"/>
        </w:rPr>
        <w:t xml:space="preserve"> </w:t>
      </w:r>
    </w:p>
    <w:p w14:paraId="75D770CA" w14:textId="1B2BDEEB" w:rsidR="00845334" w:rsidRPr="00B81E34" w:rsidRDefault="00845334" w:rsidP="00333C79">
      <w:pPr>
        <w:shd w:val="clear" w:color="auto" w:fill="FCFCFC"/>
        <w:rPr>
          <w:rFonts w:ascii="Verdana" w:eastAsia="Times New Roman" w:hAnsi="Verdana" w:cstheme="minorHAnsi"/>
          <w:lang w:val="fr-CA"/>
        </w:rPr>
      </w:pPr>
    </w:p>
    <w:p w14:paraId="4E70B2C9" w14:textId="69DE204A" w:rsidR="005D24CC" w:rsidRDefault="00CB091A" w:rsidP="00B81E34">
      <w:pPr>
        <w:rPr>
          <w:rFonts w:ascii="Verdana" w:hAnsi="Verdana"/>
          <w:b/>
          <w:lang w:val="fr-CA"/>
        </w:rPr>
      </w:pPr>
      <w:bookmarkStart w:id="7" w:name="_Toc148362074"/>
      <w:r w:rsidRPr="00B81E34">
        <w:rPr>
          <w:rFonts w:ascii="Verdana" w:hAnsi="Verdana"/>
          <w:b/>
          <w:lang w:val="fr-CA"/>
        </w:rPr>
        <w:t>Figure</w:t>
      </w:r>
      <w:r w:rsidR="00D23D08" w:rsidRPr="00B81E34">
        <w:rPr>
          <w:rFonts w:ascii="Verdana" w:hAnsi="Verdana"/>
          <w:b/>
          <w:lang w:val="fr-CA"/>
        </w:rPr>
        <w:t> </w:t>
      </w:r>
      <w:r w:rsidRPr="00B81E34">
        <w:rPr>
          <w:rFonts w:ascii="Verdana" w:hAnsi="Verdana"/>
          <w:b/>
          <w:lang w:val="fr-CA"/>
        </w:rPr>
        <w:fldChar w:fldCharType="begin"/>
      </w:r>
      <w:r w:rsidRPr="00B81E34">
        <w:rPr>
          <w:rFonts w:ascii="Verdana" w:hAnsi="Verdana"/>
          <w:b/>
          <w:lang w:val="fr-CA"/>
        </w:rPr>
        <w:instrText xml:space="preserve"> SEQ Figure \* ARABIC </w:instrText>
      </w:r>
      <w:r w:rsidRPr="00B81E34">
        <w:rPr>
          <w:rFonts w:ascii="Verdana" w:hAnsi="Verdana"/>
          <w:b/>
          <w:lang w:val="fr-CA"/>
        </w:rPr>
        <w:fldChar w:fldCharType="separate"/>
      </w:r>
      <w:r w:rsidR="0082640B" w:rsidRPr="00B81E34">
        <w:rPr>
          <w:rFonts w:ascii="Verdana" w:hAnsi="Verdana"/>
          <w:b/>
          <w:noProof/>
          <w:lang w:val="fr-CA"/>
        </w:rPr>
        <w:t>2</w:t>
      </w:r>
      <w:r w:rsidRPr="00B81E34">
        <w:rPr>
          <w:rFonts w:ascii="Verdana" w:hAnsi="Verdana"/>
          <w:b/>
          <w:lang w:val="fr-CA"/>
        </w:rPr>
        <w:fldChar w:fldCharType="end"/>
      </w:r>
      <w:r w:rsidRPr="00B81E34">
        <w:rPr>
          <w:rFonts w:ascii="Verdana" w:hAnsi="Verdana"/>
          <w:b/>
          <w:lang w:val="fr-CA"/>
        </w:rPr>
        <w:t xml:space="preserve">. </w:t>
      </w:r>
      <w:r w:rsidR="00EB60FA" w:rsidRPr="00B81E34">
        <w:rPr>
          <w:rFonts w:ascii="Verdana" w:hAnsi="Verdana"/>
          <w:b/>
          <w:lang w:val="fr-CA"/>
        </w:rPr>
        <w:t>E</w:t>
      </w:r>
      <w:r w:rsidR="000B18CE" w:rsidRPr="00B81E34">
        <w:rPr>
          <w:rFonts w:ascii="Verdana" w:hAnsi="Verdana"/>
          <w:b/>
          <w:lang w:val="fr-CA"/>
        </w:rPr>
        <w:t>xemple d’application Web – la page Web comporte de l’information permettant de s’orienter dans un aéroport du Canada</w:t>
      </w:r>
      <w:bookmarkEnd w:id="7"/>
      <w:r w:rsidR="00B25A2B" w:rsidRPr="00B81E34">
        <w:rPr>
          <w:rFonts w:ascii="Verdana" w:hAnsi="Verdana"/>
          <w:b/>
          <w:lang w:val="fr-CA"/>
        </w:rPr>
        <w:t xml:space="preserve"> </w:t>
      </w:r>
    </w:p>
    <w:p w14:paraId="16D9B1A0" w14:textId="77777777" w:rsidR="00B81E34" w:rsidRPr="00B81E34" w:rsidRDefault="00B81E34" w:rsidP="00B81E34">
      <w:pPr>
        <w:rPr>
          <w:rFonts w:ascii="Verdana" w:eastAsia="Times New Roman" w:hAnsi="Verdana" w:cstheme="minorHAnsi"/>
          <w:lang w:val="fr-CA"/>
        </w:rPr>
      </w:pPr>
    </w:p>
    <w:p w14:paraId="33F09E18" w14:textId="460C1CE8" w:rsidR="005D24CC" w:rsidRPr="00B81E34" w:rsidRDefault="00242018" w:rsidP="00464E7E">
      <w:pPr>
        <w:numPr>
          <w:ilvl w:val="0"/>
          <w:numId w:val="18"/>
        </w:numPr>
        <w:shd w:val="clear" w:color="auto" w:fill="FCFCFC"/>
        <w:rPr>
          <w:rFonts w:ascii="Verdana" w:eastAsia="Times New Roman" w:hAnsi="Verdana" w:cstheme="minorHAnsi"/>
          <w:lang w:val="fr-CA"/>
        </w:rPr>
      </w:pPr>
      <w:r w:rsidRPr="00B81E34">
        <w:rPr>
          <w:rFonts w:ascii="Verdana" w:eastAsia="Times New Roman" w:hAnsi="Verdana" w:cstheme="minorHAnsi"/>
          <w:i/>
          <w:iCs/>
          <w:lang w:val="fr-CA"/>
        </w:rPr>
        <w:t>Objet personnel connecté</w:t>
      </w:r>
      <w:r w:rsidRPr="00B81E34">
        <w:rPr>
          <w:rFonts w:ascii="Verdana" w:eastAsia="Times New Roman" w:hAnsi="Verdana" w:cstheme="minorHAnsi"/>
          <w:lang w:val="fr-CA"/>
        </w:rPr>
        <w:t xml:space="preserve"> –</w:t>
      </w:r>
      <w:r w:rsidR="005D24CC" w:rsidRPr="00B81E34">
        <w:rPr>
          <w:rFonts w:ascii="Verdana" w:eastAsia="Times New Roman" w:hAnsi="Verdana" w:cstheme="minorHAnsi"/>
          <w:lang w:val="fr-CA"/>
        </w:rPr>
        <w:t xml:space="preserve"> </w:t>
      </w:r>
      <w:r w:rsidR="00156372" w:rsidRPr="00B81E34">
        <w:rPr>
          <w:rFonts w:ascii="Verdana" w:eastAsia="Times New Roman" w:hAnsi="Verdana" w:cstheme="minorHAnsi"/>
          <w:lang w:val="fr-CA"/>
        </w:rPr>
        <w:t xml:space="preserve">catégorie de technologies d’orientation se rapportant aux </w:t>
      </w:r>
      <w:r w:rsidRPr="00B81E34">
        <w:rPr>
          <w:rFonts w:ascii="Verdana" w:eastAsia="Times New Roman" w:hAnsi="Verdana" w:cstheme="minorHAnsi"/>
          <w:lang w:val="fr-CA"/>
        </w:rPr>
        <w:t>dispositifs conçus pour être portés sur soi, par exemple, une paire de lunettes intelligente, une montre intelligente et d’autres objets intelligents pour obtenir des renseignements en temps réel au sujet de l’environnement et des instructions pour s’y déplacer</w:t>
      </w:r>
      <w:r w:rsidR="007D17E0" w:rsidRPr="00B81E34">
        <w:rPr>
          <w:rFonts w:ascii="Verdana" w:eastAsia="Times New Roman" w:hAnsi="Verdana" w:cstheme="minorHAnsi"/>
          <w:lang w:val="fr-CA"/>
        </w:rPr>
        <w:t xml:space="preserve">. </w:t>
      </w:r>
      <w:r w:rsidRPr="00B81E34">
        <w:rPr>
          <w:rFonts w:ascii="Verdana" w:eastAsia="Times New Roman" w:hAnsi="Verdana" w:cstheme="minorHAnsi"/>
          <w:lang w:val="fr-CA"/>
        </w:rPr>
        <w:t xml:space="preserve">Voir ci-dessous l’exemple d’un objet personnel connecté. </w:t>
      </w:r>
      <w:r w:rsidR="002F7230" w:rsidRPr="00B81E34">
        <w:rPr>
          <w:rFonts w:ascii="Verdana" w:eastAsia="Times New Roman" w:hAnsi="Verdana" w:cstheme="minorHAnsi"/>
          <w:lang w:val="fr-CA"/>
        </w:rPr>
        <w:t>L</w:t>
      </w:r>
      <w:r w:rsidRPr="00B81E34">
        <w:rPr>
          <w:rFonts w:ascii="Verdana" w:eastAsia="Times New Roman" w:hAnsi="Verdana" w:cstheme="minorHAnsi"/>
          <w:lang w:val="fr-CA"/>
        </w:rPr>
        <w:t xml:space="preserve">’image de gauche </w:t>
      </w:r>
      <w:r w:rsidR="002F7230" w:rsidRPr="00B81E34">
        <w:rPr>
          <w:rFonts w:ascii="Verdana" w:eastAsia="Times New Roman" w:hAnsi="Verdana" w:cstheme="minorHAnsi"/>
          <w:lang w:val="fr-CA"/>
        </w:rPr>
        <w:t xml:space="preserve">montre </w:t>
      </w:r>
      <w:r w:rsidRPr="00B81E34">
        <w:rPr>
          <w:rFonts w:ascii="Verdana" w:eastAsia="Times New Roman" w:hAnsi="Verdana" w:cstheme="minorHAnsi"/>
          <w:lang w:val="fr-CA"/>
        </w:rPr>
        <w:t>une paire de lunettes intelligente</w:t>
      </w:r>
      <w:r w:rsidR="00EB60FA" w:rsidRPr="00B81E34">
        <w:rPr>
          <w:rFonts w:ascii="Verdana" w:eastAsia="Times New Roman" w:hAnsi="Verdana" w:cstheme="minorHAnsi"/>
          <w:lang w:val="fr-CA"/>
        </w:rPr>
        <w:t>s</w:t>
      </w:r>
      <w:r w:rsidRPr="00B81E34">
        <w:rPr>
          <w:rFonts w:ascii="Verdana" w:eastAsia="Times New Roman" w:hAnsi="Verdana" w:cstheme="minorHAnsi"/>
          <w:lang w:val="fr-CA"/>
        </w:rPr>
        <w:t xml:space="preserve">, alors que l’image de droite montre ce que voit la personne à l’aide des lunettes </w:t>
      </w:r>
      <w:r w:rsidR="007D17E0" w:rsidRPr="00B81E34">
        <w:rPr>
          <w:rFonts w:ascii="Verdana" w:eastAsia="Times New Roman" w:hAnsi="Verdana" w:cstheme="minorHAnsi"/>
          <w:lang w:val="fr-CA"/>
        </w:rPr>
        <w:t>[</w:t>
      </w:r>
      <w:r w:rsidRPr="00B81E34">
        <w:rPr>
          <w:rFonts w:ascii="Verdana" w:eastAsia="Times New Roman" w:hAnsi="Verdana" w:cstheme="minorHAnsi"/>
          <w:lang w:val="fr-CA"/>
        </w:rPr>
        <w:t xml:space="preserve">source des </w:t>
      </w:r>
      <w:r w:rsidR="00CD3610" w:rsidRPr="00B81E34">
        <w:rPr>
          <w:rFonts w:ascii="Verdana" w:eastAsia="Times New Roman" w:hAnsi="Verdana" w:cstheme="minorHAnsi"/>
          <w:lang w:val="fr-CA"/>
        </w:rPr>
        <w:t>image</w:t>
      </w:r>
      <w:r w:rsidR="00744C12" w:rsidRPr="00B81E34">
        <w:rPr>
          <w:rFonts w:ascii="Verdana" w:eastAsia="Times New Roman" w:hAnsi="Verdana" w:cstheme="minorHAnsi"/>
          <w:lang w:val="fr-CA"/>
        </w:rPr>
        <w:t>s</w:t>
      </w:r>
      <w:r w:rsidRPr="00B81E34">
        <w:rPr>
          <w:rFonts w:ascii="Verdana" w:eastAsia="Times New Roman" w:hAnsi="Verdana" w:cstheme="minorHAnsi"/>
          <w:lang w:val="fr-CA"/>
        </w:rPr>
        <w:t> :</w:t>
      </w:r>
      <w:r w:rsidR="00744C12" w:rsidRPr="00B81E34">
        <w:rPr>
          <w:rFonts w:ascii="Verdana" w:eastAsia="Times New Roman" w:hAnsi="Verdana" w:cstheme="minorHAnsi"/>
          <w:lang w:val="fr-CA"/>
        </w:rPr>
        <w:t xml:space="preserve"> </w:t>
      </w:r>
      <w:sdt>
        <w:sdtPr>
          <w:rPr>
            <w:rFonts w:ascii="Verdana" w:eastAsia="Times New Roman" w:hAnsi="Verdana" w:cstheme="minorHAnsi"/>
            <w:lang w:val="fr-CA"/>
          </w:rPr>
          <w:id w:val="-138580547"/>
          <w:citation/>
        </w:sdtPr>
        <w:sdtEndPr/>
        <w:sdtContent>
          <w:r w:rsidR="00744C12" w:rsidRPr="00B81E34">
            <w:rPr>
              <w:rFonts w:ascii="Verdana" w:eastAsia="Times New Roman" w:hAnsi="Verdana" w:cstheme="minorHAnsi"/>
              <w:lang w:val="fr-CA"/>
            </w:rPr>
            <w:fldChar w:fldCharType="begin"/>
          </w:r>
          <w:r w:rsidR="00D005D0" w:rsidRPr="00B81E34">
            <w:rPr>
              <w:rFonts w:ascii="Verdana" w:eastAsia="Times New Roman" w:hAnsi="Verdana" w:cstheme="minorHAnsi"/>
              <w:lang w:val="fr-CA"/>
            </w:rPr>
            <w:instrText xml:space="preserve">CITATION Mon19 \l 1033 </w:instrText>
          </w:r>
          <w:r w:rsidR="00744C12" w:rsidRPr="00B81E34">
            <w:rPr>
              <w:rFonts w:ascii="Verdana" w:eastAsia="Times New Roman" w:hAnsi="Verdana" w:cstheme="minorHAnsi"/>
              <w:lang w:val="fr-CA"/>
            </w:rPr>
            <w:fldChar w:fldCharType="separate"/>
          </w:r>
          <w:r w:rsidR="00A51C6B" w:rsidRPr="00B81E34">
            <w:rPr>
              <w:rFonts w:ascii="Verdana" w:eastAsia="Times New Roman" w:hAnsi="Verdana" w:cstheme="minorHAnsi"/>
              <w:noProof/>
              <w:lang w:val="fr-CA"/>
            </w:rPr>
            <w:t>(Montuwy, Cahour, &amp; Dommes, 2019)</w:t>
          </w:r>
          <w:r w:rsidR="00744C12" w:rsidRPr="00B81E34">
            <w:rPr>
              <w:rFonts w:ascii="Verdana" w:eastAsia="Times New Roman" w:hAnsi="Verdana" w:cstheme="minorHAnsi"/>
              <w:lang w:val="fr-CA"/>
            </w:rPr>
            <w:fldChar w:fldCharType="end"/>
          </w:r>
        </w:sdtContent>
      </w:sdt>
      <w:r w:rsidR="00744C12" w:rsidRPr="00B81E34">
        <w:rPr>
          <w:rFonts w:ascii="Verdana" w:eastAsia="Times New Roman" w:hAnsi="Verdana" w:cstheme="minorHAnsi"/>
          <w:lang w:val="fr-CA"/>
        </w:rPr>
        <w:t>]</w:t>
      </w:r>
      <w:r w:rsidR="00F8050D" w:rsidRPr="00B81E34">
        <w:rPr>
          <w:rFonts w:ascii="Verdana" w:eastAsia="Times New Roman" w:hAnsi="Verdana" w:cstheme="minorHAnsi"/>
          <w:lang w:val="fr-CA"/>
        </w:rPr>
        <w:t>.</w:t>
      </w:r>
      <w:r w:rsidR="00CD3610" w:rsidRPr="00B81E34">
        <w:rPr>
          <w:rFonts w:ascii="Verdana" w:eastAsia="Times New Roman" w:hAnsi="Verdana" w:cstheme="minorHAnsi"/>
          <w:lang w:val="fr-CA"/>
        </w:rPr>
        <w:t xml:space="preserve"> </w:t>
      </w:r>
    </w:p>
    <w:p w14:paraId="21E55D80" w14:textId="50DDA4D0" w:rsidR="00CD3610" w:rsidRPr="00B81E34" w:rsidRDefault="00CD3610" w:rsidP="00333C79">
      <w:pPr>
        <w:shd w:val="clear" w:color="auto" w:fill="FCFCFC"/>
        <w:ind w:left="720"/>
        <w:rPr>
          <w:rFonts w:ascii="Verdana" w:eastAsia="Times New Roman" w:hAnsi="Verdana" w:cstheme="minorHAnsi"/>
          <w:lang w:val="fr-CA"/>
        </w:rPr>
      </w:pPr>
    </w:p>
    <w:p w14:paraId="12212206" w14:textId="5506025C" w:rsidR="007D17E0" w:rsidRPr="00B81E34" w:rsidRDefault="00CD3610" w:rsidP="00333C79">
      <w:pPr>
        <w:shd w:val="clear" w:color="auto" w:fill="FCFCFC"/>
        <w:ind w:left="720" w:hanging="720"/>
        <w:jc w:val="center"/>
        <w:rPr>
          <w:rFonts w:ascii="Verdana" w:eastAsia="Times New Roman" w:hAnsi="Verdana" w:cstheme="minorHAnsi"/>
          <w:lang w:val="fr-CA"/>
        </w:rPr>
      </w:pPr>
      <w:r w:rsidRPr="00B81E34">
        <w:rPr>
          <w:rFonts w:ascii="Verdana" w:eastAsia="Times New Roman" w:hAnsi="Verdana" w:cstheme="minorHAnsi"/>
          <w:noProof/>
          <w:lang w:val="en-US"/>
        </w:rPr>
        <w:drawing>
          <wp:inline distT="0" distB="0" distL="0" distR="0" wp14:anchorId="560EFD83" wp14:editId="61B877E6">
            <wp:extent cx="4502150" cy="1898021"/>
            <wp:effectExtent l="0" t="0" r="0" b="6985"/>
            <wp:docPr id="6" name="Picture 6" descr="Image d’un exemple d’un objet personnel connecté. À gauche de l’image, on voit un homme portant une paire de vidéolunettes. À droite, on voit un exemple de ce que peut voir l’individu à l’aide des vidéolunettes. Une flèche verte indiquant un virage est superposée à ce que voit l’individu avec les vidéolunettes. " title="Technologies d’orientation, objet personnel connec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chnologies d’orientation, objet personnel connecté&#10;&#10;Image d’un exemple d’un objet personnel connecté. À gauche de l’image, on voit un homme portant une paire de vidéolunettes. À droite, on voit un exemple de ce que peut voir l’individu à l’aide des vidéolunettes. Une flèche verte indiquant un virage est superposée à ce que voit l’individu avec les vidéolunettes. "/>
                    <pic:cNvPicPr/>
                  </pic:nvPicPr>
                  <pic:blipFill>
                    <a:blip r:embed="rId11">
                      <a:extLst>
                        <a:ext uri="{28A0092B-C50C-407E-A947-70E740481C1C}">
                          <a14:useLocalDpi xmlns:a14="http://schemas.microsoft.com/office/drawing/2010/main" val="0"/>
                        </a:ext>
                      </a:extLst>
                    </a:blip>
                    <a:stretch>
                      <a:fillRect/>
                    </a:stretch>
                  </pic:blipFill>
                  <pic:spPr>
                    <a:xfrm>
                      <a:off x="0" y="0"/>
                      <a:ext cx="4526587" cy="1908323"/>
                    </a:xfrm>
                    <a:prstGeom prst="rect">
                      <a:avLst/>
                    </a:prstGeom>
                  </pic:spPr>
                </pic:pic>
              </a:graphicData>
            </a:graphic>
          </wp:inline>
        </w:drawing>
      </w:r>
    </w:p>
    <w:p w14:paraId="126D3C75" w14:textId="645FE7E5" w:rsidR="004F3B74" w:rsidRPr="00B81E34" w:rsidRDefault="007A15FA" w:rsidP="00333C79">
      <w:pPr>
        <w:pStyle w:val="Caption"/>
        <w:jc w:val="left"/>
        <w:rPr>
          <w:rFonts w:ascii="Verdana" w:eastAsia="Times New Roman" w:hAnsi="Verdana" w:cstheme="minorHAnsi"/>
          <w:color w:val="auto"/>
          <w:lang w:val="fr-CA"/>
        </w:rPr>
      </w:pPr>
      <w:bookmarkStart w:id="8" w:name="_Ref144230729"/>
      <w:bookmarkStart w:id="9" w:name="_Toc148362075"/>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3</w:t>
      </w:r>
      <w:r w:rsidRPr="00B81E34">
        <w:rPr>
          <w:rFonts w:ascii="Verdana" w:hAnsi="Verdana"/>
          <w:b/>
          <w:color w:val="auto"/>
          <w:sz w:val="24"/>
          <w:szCs w:val="24"/>
          <w:lang w:val="fr-CA"/>
        </w:rPr>
        <w:fldChar w:fldCharType="end"/>
      </w:r>
      <w:bookmarkEnd w:id="8"/>
      <w:r w:rsidRPr="00B81E34">
        <w:rPr>
          <w:rFonts w:ascii="Verdana" w:hAnsi="Verdana"/>
          <w:b/>
          <w:color w:val="auto"/>
          <w:sz w:val="24"/>
          <w:szCs w:val="24"/>
          <w:lang w:val="fr-CA"/>
        </w:rPr>
        <w:t xml:space="preserve">. </w:t>
      </w:r>
      <w:r w:rsidR="00242018" w:rsidRPr="00B81E34">
        <w:rPr>
          <w:rFonts w:ascii="Verdana" w:hAnsi="Verdana"/>
          <w:b/>
          <w:color w:val="auto"/>
          <w:sz w:val="24"/>
          <w:szCs w:val="24"/>
          <w:lang w:val="fr-CA"/>
        </w:rPr>
        <w:t>Exemple d’un objet personnel connecté</w:t>
      </w:r>
      <w:r w:rsidRPr="00B81E34">
        <w:rPr>
          <w:rFonts w:ascii="Verdana" w:hAnsi="Verdana"/>
          <w:b/>
          <w:color w:val="auto"/>
          <w:sz w:val="24"/>
          <w:szCs w:val="24"/>
          <w:lang w:val="fr-CA"/>
        </w:rPr>
        <w:t xml:space="preserve">. </w:t>
      </w:r>
      <w:r w:rsidR="00242018" w:rsidRPr="00B81E34">
        <w:rPr>
          <w:rFonts w:ascii="Verdana" w:hAnsi="Verdana"/>
          <w:b/>
          <w:color w:val="auto"/>
          <w:sz w:val="24"/>
          <w:szCs w:val="24"/>
          <w:lang w:val="fr-CA"/>
        </w:rPr>
        <w:t>À gauche : un homme portant une paire de vidéolunettes</w:t>
      </w:r>
      <w:r w:rsidRPr="00B81E34">
        <w:rPr>
          <w:rFonts w:ascii="Verdana" w:hAnsi="Verdana"/>
          <w:b/>
          <w:color w:val="auto"/>
          <w:sz w:val="24"/>
          <w:szCs w:val="24"/>
          <w:lang w:val="fr-CA"/>
        </w:rPr>
        <w:t xml:space="preserve">; </w:t>
      </w:r>
      <w:r w:rsidR="00242018" w:rsidRPr="00B81E34">
        <w:rPr>
          <w:rFonts w:ascii="Verdana" w:hAnsi="Verdana"/>
          <w:b/>
          <w:color w:val="auto"/>
          <w:sz w:val="24"/>
          <w:szCs w:val="24"/>
          <w:lang w:val="fr-CA"/>
        </w:rPr>
        <w:t>à droite : type d’images que l’individu</w:t>
      </w:r>
      <w:r w:rsidRPr="00B81E34">
        <w:rPr>
          <w:rFonts w:ascii="Verdana" w:hAnsi="Verdana"/>
          <w:b/>
          <w:color w:val="auto"/>
          <w:sz w:val="24"/>
          <w:szCs w:val="24"/>
          <w:lang w:val="fr-CA"/>
        </w:rPr>
        <w:t xml:space="preserve"> </w:t>
      </w:r>
      <w:r w:rsidR="00242018" w:rsidRPr="00B81E34">
        <w:rPr>
          <w:rFonts w:ascii="Verdana" w:hAnsi="Verdana"/>
          <w:b/>
          <w:color w:val="auto"/>
          <w:sz w:val="24"/>
          <w:szCs w:val="24"/>
          <w:lang w:val="fr-CA"/>
        </w:rPr>
        <w:t>peut voir à l’aide des vidéolunettes</w:t>
      </w:r>
      <w:bookmarkEnd w:id="9"/>
      <w:r w:rsidR="00242018" w:rsidRPr="00B81E34">
        <w:rPr>
          <w:rFonts w:ascii="Verdana" w:hAnsi="Verdana"/>
          <w:b/>
          <w:color w:val="auto"/>
          <w:sz w:val="24"/>
          <w:szCs w:val="24"/>
          <w:lang w:val="fr-CA"/>
        </w:rPr>
        <w:t xml:space="preserve"> </w:t>
      </w:r>
    </w:p>
    <w:p w14:paraId="1677F6D7" w14:textId="24C1E175" w:rsidR="005D24CC" w:rsidRPr="00B81E34" w:rsidRDefault="00876935" w:rsidP="00333C79">
      <w:pPr>
        <w:shd w:val="clear" w:color="auto" w:fill="FCFCFC"/>
        <w:rPr>
          <w:rFonts w:ascii="Verdana" w:eastAsia="Times New Roman" w:hAnsi="Verdana" w:cstheme="minorHAnsi"/>
          <w:lang w:val="fr-CA"/>
        </w:rPr>
      </w:pPr>
      <w:r w:rsidRPr="00B81E34">
        <w:rPr>
          <w:rFonts w:ascii="Verdana" w:hAnsi="Verdana"/>
          <w:b/>
          <w:i/>
          <w:lang w:val="fr-CA"/>
        </w:rPr>
        <w:t xml:space="preserve">   </w:t>
      </w:r>
    </w:p>
    <w:p w14:paraId="30EDD8B5" w14:textId="74538A3F" w:rsidR="005D24CC" w:rsidRPr="00B81E34" w:rsidRDefault="001A2F5A" w:rsidP="00464E7E">
      <w:pPr>
        <w:numPr>
          <w:ilvl w:val="0"/>
          <w:numId w:val="18"/>
        </w:numPr>
        <w:shd w:val="clear" w:color="auto" w:fill="FCFCFC"/>
        <w:rPr>
          <w:rFonts w:ascii="Verdana" w:eastAsia="Times New Roman" w:hAnsi="Verdana" w:cstheme="minorHAnsi"/>
          <w:lang w:val="fr-CA"/>
        </w:rPr>
      </w:pPr>
      <w:r w:rsidRPr="00B81E34">
        <w:rPr>
          <w:rFonts w:ascii="Verdana" w:eastAsia="Times New Roman" w:hAnsi="Verdana" w:cstheme="minorHAnsi"/>
          <w:i/>
          <w:iCs/>
          <w:lang w:val="fr-CA"/>
        </w:rPr>
        <w:t>Appareils intelligents –</w:t>
      </w:r>
      <w:r w:rsidR="005D24CC" w:rsidRPr="00B81E34">
        <w:rPr>
          <w:rFonts w:ascii="Verdana" w:eastAsia="Times New Roman" w:hAnsi="Verdana" w:cstheme="minorHAnsi"/>
          <w:lang w:val="fr-CA"/>
        </w:rPr>
        <w:t xml:space="preserve"> </w:t>
      </w:r>
      <w:r w:rsidR="00F8050D" w:rsidRPr="00B81E34">
        <w:rPr>
          <w:rFonts w:ascii="Verdana" w:eastAsia="Times New Roman" w:hAnsi="Verdana" w:cstheme="minorHAnsi"/>
          <w:lang w:val="fr-CA"/>
        </w:rPr>
        <w:t xml:space="preserve">catégorie de technologies d’orientation se rapportant aux </w:t>
      </w:r>
      <w:r w:rsidR="00EB60FA" w:rsidRPr="00B81E34">
        <w:rPr>
          <w:rFonts w:ascii="Verdana" w:eastAsia="Times New Roman" w:hAnsi="Verdana" w:cstheme="minorHAnsi"/>
          <w:lang w:val="fr-CA"/>
        </w:rPr>
        <w:t>appareils</w:t>
      </w:r>
      <w:r w:rsidRPr="00B81E34">
        <w:rPr>
          <w:rFonts w:ascii="Verdana" w:eastAsia="Times New Roman" w:hAnsi="Verdana" w:cstheme="minorHAnsi"/>
          <w:lang w:val="fr-CA"/>
        </w:rPr>
        <w:t xml:space="preserve"> intégrant la technologie intelligente pour assister l’utilisateur. Les appareils fonctionnels, y compris la canne blanche et le fauteuil roulant, intégrant des capteurs, des actionneurs et/ou des fonctions de communication pour détecter les obstacles et aider à choisir son chemin dans un lieu précis en sont des exemples. Voir ci-dessous l’exemple d’un «</w:t>
      </w:r>
      <w:r w:rsidR="00D23D08" w:rsidRPr="00B81E34">
        <w:rPr>
          <w:rFonts w:ascii="Arial" w:eastAsia="Times New Roman" w:hAnsi="Arial" w:cs="Arial"/>
          <w:lang w:val="fr-CA"/>
        </w:rPr>
        <w:t> </w:t>
      </w:r>
      <w:r w:rsidRPr="00B81E34">
        <w:rPr>
          <w:rFonts w:ascii="Verdana" w:eastAsia="Times New Roman" w:hAnsi="Verdana" w:cstheme="minorHAnsi"/>
          <w:lang w:val="fr-CA"/>
        </w:rPr>
        <w:t>appareil intelligent</w:t>
      </w:r>
      <w:r w:rsidR="00D23D08" w:rsidRPr="00B81E34">
        <w:rPr>
          <w:rFonts w:ascii="Arial" w:eastAsia="Times New Roman" w:hAnsi="Arial" w:cs="Arial"/>
          <w:lang w:val="fr-CA"/>
        </w:rPr>
        <w:t> </w:t>
      </w:r>
      <w:r w:rsidRPr="00B81E34">
        <w:rPr>
          <w:rFonts w:ascii="Verdana" w:eastAsia="Times New Roman" w:hAnsi="Verdana" w:cstheme="minorHAnsi"/>
          <w:lang w:val="fr-CA"/>
        </w:rPr>
        <w:t>»</w:t>
      </w:r>
      <w:r w:rsidR="00EB60FA" w:rsidRPr="00B81E34">
        <w:rPr>
          <w:rFonts w:ascii="Verdana" w:eastAsia="Times New Roman" w:hAnsi="Verdana" w:cstheme="minorHAnsi"/>
          <w:lang w:val="fr-CA"/>
        </w:rPr>
        <w:t>, en l’occurrence u</w:t>
      </w:r>
      <w:r w:rsidR="00597EFC" w:rsidRPr="00B81E34">
        <w:rPr>
          <w:rFonts w:ascii="Verdana" w:eastAsia="Times New Roman" w:hAnsi="Verdana" w:cstheme="minorHAnsi"/>
          <w:lang w:val="fr-CA"/>
        </w:rPr>
        <w:t xml:space="preserve">ne canne blanche intégrant </w:t>
      </w:r>
      <w:r w:rsidR="00AD44F2" w:rsidRPr="00B81E34">
        <w:rPr>
          <w:rFonts w:ascii="Verdana" w:eastAsia="Times New Roman" w:hAnsi="Verdana" w:cstheme="minorHAnsi"/>
          <w:lang w:val="fr-CA"/>
        </w:rPr>
        <w:t>dans l’embout des capteurs qui servent à</w:t>
      </w:r>
      <w:r w:rsidR="00597EFC" w:rsidRPr="00B81E34">
        <w:rPr>
          <w:rFonts w:ascii="Verdana" w:eastAsia="Times New Roman" w:hAnsi="Verdana" w:cstheme="minorHAnsi"/>
          <w:lang w:val="fr-CA"/>
        </w:rPr>
        <w:t xml:space="preserve"> détecter les obstacles et </w:t>
      </w:r>
      <w:r w:rsidR="00AD44F2" w:rsidRPr="00B81E34">
        <w:rPr>
          <w:rFonts w:ascii="Verdana" w:eastAsia="Times New Roman" w:hAnsi="Verdana" w:cstheme="minorHAnsi"/>
          <w:lang w:val="fr-CA"/>
        </w:rPr>
        <w:t xml:space="preserve">d’autres dans la poignée qui servent </w:t>
      </w:r>
      <w:r w:rsidR="00156372" w:rsidRPr="00B81E34">
        <w:rPr>
          <w:rFonts w:ascii="Verdana" w:eastAsia="Times New Roman" w:hAnsi="Verdana" w:cstheme="minorHAnsi"/>
          <w:lang w:val="fr-CA"/>
        </w:rPr>
        <w:t>à transmettre à l’utilisateur des signaux par substitution sensorielle</w:t>
      </w:r>
      <w:r w:rsidR="00AD44F2" w:rsidRPr="00B81E34">
        <w:rPr>
          <w:rFonts w:ascii="Verdana" w:eastAsia="Times New Roman" w:hAnsi="Verdana" w:cstheme="minorHAnsi"/>
          <w:lang w:val="fr-CA"/>
        </w:rPr>
        <w:t xml:space="preserve"> </w:t>
      </w:r>
      <w:r w:rsidR="00901F14" w:rsidRPr="00B81E34">
        <w:rPr>
          <w:rFonts w:ascii="Verdana" w:eastAsia="Times New Roman" w:hAnsi="Verdana" w:cstheme="minorHAnsi"/>
          <w:lang w:val="fr-CA"/>
        </w:rPr>
        <w:t>[</w:t>
      </w:r>
      <w:r w:rsidR="00AD44F2" w:rsidRPr="00B81E34">
        <w:rPr>
          <w:rFonts w:ascii="Verdana" w:eastAsia="Times New Roman" w:hAnsi="Verdana" w:cstheme="minorHAnsi"/>
          <w:lang w:val="fr-CA"/>
        </w:rPr>
        <w:t>source de l’</w:t>
      </w:r>
      <w:r w:rsidR="00901F14" w:rsidRPr="00B81E34">
        <w:rPr>
          <w:rFonts w:ascii="Verdana" w:eastAsia="Times New Roman" w:hAnsi="Verdana" w:cstheme="minorHAnsi"/>
          <w:lang w:val="fr-CA"/>
        </w:rPr>
        <w:t>image</w:t>
      </w:r>
      <w:r w:rsidR="00AD44F2" w:rsidRPr="00B81E34">
        <w:rPr>
          <w:rFonts w:ascii="Verdana" w:eastAsia="Times New Roman" w:hAnsi="Verdana" w:cstheme="minorHAnsi"/>
          <w:lang w:val="fr-CA"/>
        </w:rPr>
        <w:t> :</w:t>
      </w:r>
      <w:sdt>
        <w:sdtPr>
          <w:rPr>
            <w:rFonts w:ascii="Verdana" w:eastAsia="Times New Roman" w:hAnsi="Verdana" w:cstheme="minorHAnsi"/>
            <w:lang w:val="fr-CA"/>
          </w:rPr>
          <w:id w:val="1280829367"/>
          <w:citation/>
        </w:sdtPr>
        <w:sdtEndPr/>
        <w:sdtContent>
          <w:r w:rsidR="002E48C2" w:rsidRPr="00B81E34">
            <w:rPr>
              <w:rFonts w:ascii="Verdana" w:eastAsia="Times New Roman" w:hAnsi="Verdana" w:cstheme="minorHAnsi"/>
              <w:lang w:val="fr-CA"/>
            </w:rPr>
            <w:fldChar w:fldCharType="begin"/>
          </w:r>
          <w:r w:rsidR="002E48C2" w:rsidRPr="00B81E34">
            <w:rPr>
              <w:rFonts w:ascii="Verdana" w:eastAsia="Times New Roman" w:hAnsi="Verdana" w:cstheme="minorHAnsi"/>
              <w:lang w:val="fr-CA"/>
            </w:rPr>
            <w:instrText xml:space="preserve"> CITATION Fri21 \l 1033 </w:instrText>
          </w:r>
          <w:r w:rsidR="002E48C2" w:rsidRPr="00B81E34">
            <w:rPr>
              <w:rFonts w:ascii="Verdana" w:eastAsia="Times New Roman" w:hAnsi="Verdana" w:cstheme="minorHAnsi"/>
              <w:lang w:val="fr-CA"/>
            </w:rPr>
            <w:fldChar w:fldCharType="separate"/>
          </w:r>
          <w:r w:rsidR="00A51C6B" w:rsidRPr="00B81E34">
            <w:rPr>
              <w:rFonts w:ascii="Verdana" w:eastAsia="Times New Roman" w:hAnsi="Verdana" w:cstheme="minorHAnsi"/>
              <w:noProof/>
              <w:lang w:val="fr-CA"/>
            </w:rPr>
            <w:t xml:space="preserve"> (Frizziero, Liverani, Donnici, Papaleo, &amp; Leon-Cardenas, 2021)</w:t>
          </w:r>
          <w:r w:rsidR="002E48C2" w:rsidRPr="00B81E34">
            <w:rPr>
              <w:rFonts w:ascii="Verdana" w:eastAsia="Times New Roman" w:hAnsi="Verdana" w:cstheme="minorHAnsi"/>
              <w:lang w:val="fr-CA"/>
            </w:rPr>
            <w:fldChar w:fldCharType="end"/>
          </w:r>
        </w:sdtContent>
      </w:sdt>
      <w:r w:rsidR="00901F14" w:rsidRPr="00B81E34">
        <w:rPr>
          <w:rFonts w:ascii="Verdana" w:eastAsia="Times New Roman" w:hAnsi="Verdana" w:cstheme="minorHAnsi"/>
          <w:lang w:val="fr-CA"/>
        </w:rPr>
        <w:t>]</w:t>
      </w:r>
      <w:r w:rsidR="00F8050D" w:rsidRPr="00B81E34">
        <w:rPr>
          <w:rFonts w:ascii="Verdana" w:eastAsia="Times New Roman" w:hAnsi="Verdana" w:cstheme="minorHAnsi"/>
          <w:lang w:val="fr-CA"/>
        </w:rPr>
        <w:t>.</w:t>
      </w:r>
    </w:p>
    <w:p w14:paraId="0DA6373F" w14:textId="45DBA80E" w:rsidR="004F3B74" w:rsidRPr="00B81E34" w:rsidRDefault="004F3B74" w:rsidP="00333C79">
      <w:pPr>
        <w:shd w:val="clear" w:color="auto" w:fill="FCFCFC"/>
        <w:rPr>
          <w:rFonts w:ascii="Verdana" w:eastAsia="Times New Roman" w:hAnsi="Verdana" w:cstheme="minorHAnsi"/>
          <w:lang w:val="fr-CA"/>
        </w:rPr>
      </w:pPr>
    </w:p>
    <w:p w14:paraId="16CAF861" w14:textId="1C9B5DEA" w:rsidR="00901F14" w:rsidRPr="00B81E34" w:rsidRDefault="00901F14" w:rsidP="00333C79">
      <w:pPr>
        <w:shd w:val="clear" w:color="auto" w:fill="FCFCFC"/>
        <w:jc w:val="center"/>
        <w:rPr>
          <w:rFonts w:ascii="Verdana" w:eastAsia="Times New Roman" w:hAnsi="Verdana" w:cstheme="minorHAnsi"/>
          <w:lang w:val="fr-CA"/>
        </w:rPr>
      </w:pPr>
      <w:r w:rsidRPr="00B81E34">
        <w:rPr>
          <w:rFonts w:ascii="Verdana" w:eastAsia="Times New Roman" w:hAnsi="Verdana" w:cstheme="minorHAnsi"/>
          <w:noProof/>
          <w:lang w:val="en-US"/>
        </w:rPr>
        <w:drawing>
          <wp:inline distT="0" distB="0" distL="0" distR="0" wp14:anchorId="0F6E9DAC" wp14:editId="79BA8F0B">
            <wp:extent cx="3052281" cy="2042253"/>
            <wp:effectExtent l="19050" t="19050" r="15240" b="15240"/>
            <wp:docPr id="7" name="Picture 7" descr="Image d’un exemple d’appareil fonctionnel intelligent. À gauche de l’image, on voit une canne blanche avec des capteurs intégrés dans l’embout. À droite, on voit la poignée munie d’autres capteurs servant à transmettre à l’utilisateur des signaux par substitution sensorielle." title="Technologies d’orientation, appareil fonctionnel intelli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chnologies d’orientation, appareil fonctionnel intelligent&#10;&#10;Image d’un exemple d’appareil fonctionnel intelligent. À gauche de l’image, on voit une canne blanche avec des capteurs intégrés dans l’embout. À droite, on voit la poignée munie d’autres capteurs servant à transmettre à l’utilisateur des signaux par substitution sensorielle."/>
                    <pic:cNvPicPr/>
                  </pic:nvPicPr>
                  <pic:blipFill>
                    <a:blip r:embed="rId12">
                      <a:extLst>
                        <a:ext uri="{28A0092B-C50C-407E-A947-70E740481C1C}">
                          <a14:useLocalDpi xmlns:a14="http://schemas.microsoft.com/office/drawing/2010/main" val="0"/>
                        </a:ext>
                      </a:extLst>
                    </a:blip>
                    <a:stretch>
                      <a:fillRect/>
                    </a:stretch>
                  </pic:blipFill>
                  <pic:spPr>
                    <a:xfrm>
                      <a:off x="0" y="0"/>
                      <a:ext cx="3066054" cy="2051468"/>
                    </a:xfrm>
                    <a:prstGeom prst="rect">
                      <a:avLst/>
                    </a:prstGeom>
                    <a:ln>
                      <a:solidFill>
                        <a:schemeClr val="tx1"/>
                      </a:solidFill>
                    </a:ln>
                  </pic:spPr>
                </pic:pic>
              </a:graphicData>
            </a:graphic>
          </wp:inline>
        </w:drawing>
      </w:r>
    </w:p>
    <w:p w14:paraId="142071D6" w14:textId="691DE0C4" w:rsidR="001872D8" w:rsidRPr="00B81E34" w:rsidRDefault="001872D8" w:rsidP="00333C79">
      <w:pPr>
        <w:shd w:val="clear" w:color="auto" w:fill="FCFCFC"/>
        <w:ind w:left="720"/>
        <w:rPr>
          <w:rFonts w:ascii="Verdana" w:eastAsia="Times New Roman" w:hAnsi="Verdana" w:cstheme="minorHAnsi"/>
          <w:lang w:val="fr-CA"/>
        </w:rPr>
      </w:pPr>
    </w:p>
    <w:p w14:paraId="480D1D08" w14:textId="0DEBB375" w:rsidR="001A096B" w:rsidRPr="00B81E34" w:rsidRDefault="00D073F4" w:rsidP="00333C79">
      <w:pPr>
        <w:pStyle w:val="Caption"/>
        <w:jc w:val="left"/>
        <w:rPr>
          <w:rFonts w:ascii="Verdana" w:hAnsi="Verdana"/>
          <w:b/>
          <w:color w:val="auto"/>
          <w:sz w:val="24"/>
          <w:szCs w:val="24"/>
          <w:lang w:val="fr-CA"/>
        </w:rPr>
      </w:pPr>
      <w:bookmarkStart w:id="10" w:name="_Toc148362076"/>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4</w:t>
      </w:r>
      <w:r w:rsidRPr="00B81E34">
        <w:rPr>
          <w:rFonts w:ascii="Verdana" w:hAnsi="Verdana"/>
          <w:b/>
          <w:color w:val="auto"/>
          <w:sz w:val="24"/>
          <w:szCs w:val="24"/>
          <w:lang w:val="fr-CA"/>
        </w:rPr>
        <w:fldChar w:fldCharType="end"/>
      </w:r>
      <w:r w:rsidR="001A096B" w:rsidRPr="00B81E34">
        <w:rPr>
          <w:rFonts w:ascii="Verdana" w:hAnsi="Verdana"/>
          <w:b/>
          <w:color w:val="auto"/>
          <w:sz w:val="24"/>
          <w:szCs w:val="24"/>
          <w:lang w:val="fr-CA"/>
        </w:rPr>
        <w:t xml:space="preserve">. </w:t>
      </w:r>
      <w:r w:rsidR="008F07BF" w:rsidRPr="00B81E34">
        <w:rPr>
          <w:rFonts w:ascii="Verdana" w:hAnsi="Verdana"/>
          <w:b/>
          <w:color w:val="auto"/>
          <w:sz w:val="24"/>
          <w:szCs w:val="24"/>
          <w:lang w:val="fr-CA"/>
        </w:rPr>
        <w:t>Exemple d’un appareil fonctionnel intelligent</w:t>
      </w:r>
      <w:r w:rsidR="00EB60FA" w:rsidRPr="00B81E34">
        <w:rPr>
          <w:rFonts w:ascii="Verdana" w:hAnsi="Verdana"/>
          <w:b/>
          <w:color w:val="auto"/>
          <w:sz w:val="24"/>
          <w:szCs w:val="24"/>
          <w:lang w:val="fr-CA"/>
        </w:rPr>
        <w:t xml:space="preserve"> – u</w:t>
      </w:r>
      <w:r w:rsidR="008F07BF" w:rsidRPr="00B81E34">
        <w:rPr>
          <w:rFonts w:ascii="Verdana" w:hAnsi="Verdana"/>
          <w:b/>
          <w:color w:val="auto"/>
          <w:sz w:val="24"/>
          <w:szCs w:val="24"/>
          <w:lang w:val="fr-CA"/>
        </w:rPr>
        <w:t>ne canne blanche intégrant des capteurs intégrés dans l’embout et d’autres dans la poignée</w:t>
      </w:r>
      <w:bookmarkEnd w:id="10"/>
    </w:p>
    <w:p w14:paraId="75102A36" w14:textId="77777777" w:rsidR="007F5C81" w:rsidRPr="00B81E34" w:rsidRDefault="007F5C81" w:rsidP="00333C79">
      <w:pPr>
        <w:rPr>
          <w:rFonts w:ascii="Verdana" w:hAnsi="Verdana"/>
          <w:lang w:val="fr-CA"/>
        </w:rPr>
      </w:pPr>
    </w:p>
    <w:p w14:paraId="2F9F775D" w14:textId="4068258D" w:rsidR="005D24CC" w:rsidRPr="00B81E34" w:rsidRDefault="008F07BF" w:rsidP="00464E7E">
      <w:pPr>
        <w:numPr>
          <w:ilvl w:val="0"/>
          <w:numId w:val="18"/>
        </w:numPr>
        <w:shd w:val="clear" w:color="auto" w:fill="FCFCFC"/>
        <w:rPr>
          <w:rFonts w:ascii="Verdana" w:eastAsia="Times New Roman" w:hAnsi="Verdana" w:cstheme="minorHAnsi"/>
          <w:lang w:val="fr-CA"/>
        </w:rPr>
      </w:pPr>
      <w:r w:rsidRPr="00B81E34">
        <w:rPr>
          <w:rFonts w:ascii="Verdana" w:eastAsia="Times New Roman" w:hAnsi="Verdana" w:cstheme="minorHAnsi"/>
          <w:i/>
          <w:iCs/>
          <w:lang w:val="fr-CA"/>
        </w:rPr>
        <w:t>Interface publique de commande tactile –</w:t>
      </w:r>
      <w:r w:rsidR="005D24CC" w:rsidRPr="00B81E34">
        <w:rPr>
          <w:rFonts w:ascii="Verdana" w:eastAsia="Times New Roman" w:hAnsi="Verdana" w:cstheme="minorHAnsi"/>
          <w:lang w:val="fr-CA"/>
        </w:rPr>
        <w:t xml:space="preserve"> </w:t>
      </w:r>
      <w:r w:rsidR="00F8050D" w:rsidRPr="00B81E34">
        <w:rPr>
          <w:rFonts w:ascii="Verdana" w:eastAsia="Times New Roman" w:hAnsi="Verdana" w:cstheme="minorHAnsi"/>
          <w:lang w:val="fr-CA"/>
        </w:rPr>
        <w:t xml:space="preserve">catégorie de technologies d’orientation se rapportant aux solutions technologiques qui permettent à l’individu d’avoir accès à l’information en effectuant des mouvements sur une surface tactile. Les cartes 3D en sont des exemples. Voir ci-dessous l’exemple d’une interface publique de </w:t>
      </w:r>
      <w:r w:rsidR="00397897" w:rsidRPr="00B81E34">
        <w:rPr>
          <w:rFonts w:ascii="Verdana" w:eastAsia="Times New Roman" w:hAnsi="Verdana" w:cstheme="minorHAnsi"/>
          <w:i/>
          <w:iCs/>
          <w:noProof/>
          <w:lang w:val="en-US"/>
        </w:rPr>
        <w:drawing>
          <wp:anchor distT="0" distB="0" distL="114300" distR="114300" simplePos="0" relativeHeight="251660288" behindDoc="0" locked="0" layoutInCell="1" allowOverlap="1" wp14:anchorId="4BBF44C7" wp14:editId="360FC573">
            <wp:simplePos x="0" y="0"/>
            <wp:positionH relativeFrom="column">
              <wp:posOffset>1255583</wp:posOffset>
            </wp:positionH>
            <wp:positionV relativeFrom="paragraph">
              <wp:posOffset>558237</wp:posOffset>
            </wp:positionV>
            <wp:extent cx="3777615" cy="2167255"/>
            <wp:effectExtent l="0" t="0" r="0" b="4445"/>
            <wp:wrapTopAndBottom/>
            <wp:docPr id="4" name="Picture 4" descr="Image d’un exemple d’interface publique de commande tactile. L’image montre une carte blanche plane avec des lettres et des symboles en relief servant à guider la personne dans une gare de train." title="Technologies d’orientation, interface publique de commande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chnologies d’orientation, interface publique de commande tactile&#10;&#10;Image d’un exemple d’interface publique de commande tactile. L’image montre une carte blanche plane avec des lettres et des symboles en relief servant à guider la personne dans une gare de tr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761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50D" w:rsidRPr="00B81E34">
        <w:rPr>
          <w:rFonts w:ascii="Verdana" w:eastAsia="Times New Roman" w:hAnsi="Verdana" w:cstheme="minorHAnsi"/>
          <w:lang w:val="fr-CA"/>
        </w:rPr>
        <w:t xml:space="preserve">commande tactile (p. ex., carte tactile) </w:t>
      </w:r>
      <w:r w:rsidR="00382777" w:rsidRPr="00B81E34">
        <w:rPr>
          <w:rFonts w:ascii="Verdana" w:eastAsia="Times New Roman" w:hAnsi="Verdana" w:cstheme="minorHAnsi"/>
          <w:lang w:val="fr-CA"/>
        </w:rPr>
        <w:t>[</w:t>
      </w:r>
      <w:r w:rsidR="00F8050D" w:rsidRPr="00B81E34">
        <w:rPr>
          <w:rFonts w:ascii="Verdana" w:eastAsia="Times New Roman" w:hAnsi="Verdana" w:cstheme="minorHAnsi"/>
          <w:lang w:val="fr-CA"/>
        </w:rPr>
        <w:t>source de l’</w:t>
      </w:r>
      <w:r w:rsidR="005B18E0" w:rsidRPr="00B81E34">
        <w:rPr>
          <w:rFonts w:ascii="Verdana" w:eastAsia="Times New Roman" w:hAnsi="Verdana" w:cstheme="minorHAnsi"/>
          <w:lang w:val="fr-CA"/>
        </w:rPr>
        <w:t>image</w:t>
      </w:r>
      <w:r w:rsidR="00F8050D" w:rsidRPr="00B81E34">
        <w:rPr>
          <w:rFonts w:ascii="Verdana" w:eastAsia="Times New Roman" w:hAnsi="Verdana" w:cstheme="minorHAnsi"/>
          <w:lang w:val="fr-CA"/>
        </w:rPr>
        <w:t> :</w:t>
      </w:r>
      <w:sdt>
        <w:sdtPr>
          <w:rPr>
            <w:rFonts w:ascii="Verdana" w:eastAsia="Times New Roman" w:hAnsi="Verdana" w:cstheme="minorHAnsi"/>
            <w:lang w:val="fr-CA"/>
          </w:rPr>
          <w:id w:val="-1079905603"/>
          <w:citation/>
        </w:sdtPr>
        <w:sdtEndPr/>
        <w:sdtContent>
          <w:r w:rsidR="002E48C2" w:rsidRPr="00B81E34">
            <w:rPr>
              <w:rFonts w:ascii="Verdana" w:eastAsia="Times New Roman" w:hAnsi="Verdana" w:cstheme="minorHAnsi"/>
              <w:lang w:val="fr-CA"/>
            </w:rPr>
            <w:fldChar w:fldCharType="begin"/>
          </w:r>
          <w:r w:rsidR="002E48C2" w:rsidRPr="00B81E34">
            <w:rPr>
              <w:rFonts w:ascii="Verdana" w:eastAsia="Times New Roman" w:hAnsi="Verdana" w:cstheme="minorHAnsi"/>
              <w:lang w:val="fr-CA"/>
            </w:rPr>
            <w:instrText xml:space="preserve"> CITATION Mar22 \l 1033 </w:instrText>
          </w:r>
          <w:r w:rsidR="002E48C2" w:rsidRPr="00B81E34">
            <w:rPr>
              <w:rFonts w:ascii="Verdana" w:eastAsia="Times New Roman" w:hAnsi="Verdana" w:cstheme="minorHAnsi"/>
              <w:lang w:val="fr-CA"/>
            </w:rPr>
            <w:fldChar w:fldCharType="separate"/>
          </w:r>
          <w:r w:rsidR="00A51C6B" w:rsidRPr="00B81E34">
            <w:rPr>
              <w:rFonts w:ascii="Verdana" w:eastAsia="Times New Roman" w:hAnsi="Verdana" w:cstheme="minorHAnsi"/>
              <w:noProof/>
              <w:lang w:val="fr-CA"/>
            </w:rPr>
            <w:t xml:space="preserve"> (Marcoe, Pateman, &amp; Venhola, 2022)</w:t>
          </w:r>
          <w:r w:rsidR="002E48C2" w:rsidRPr="00B81E34">
            <w:rPr>
              <w:rFonts w:ascii="Verdana" w:eastAsia="Times New Roman" w:hAnsi="Verdana" w:cstheme="minorHAnsi"/>
              <w:lang w:val="fr-CA"/>
            </w:rPr>
            <w:fldChar w:fldCharType="end"/>
          </w:r>
        </w:sdtContent>
      </w:sdt>
      <w:r w:rsidR="00382777" w:rsidRPr="00B81E34">
        <w:rPr>
          <w:rFonts w:ascii="Verdana" w:eastAsia="Times New Roman" w:hAnsi="Verdana" w:cstheme="minorHAnsi"/>
          <w:lang w:val="fr-CA"/>
        </w:rPr>
        <w:t>]</w:t>
      </w:r>
      <w:r w:rsidR="001872D8" w:rsidRPr="00B81E34">
        <w:rPr>
          <w:rFonts w:ascii="Verdana" w:eastAsia="Times New Roman" w:hAnsi="Verdana" w:cstheme="minorHAnsi"/>
          <w:lang w:val="fr-CA"/>
        </w:rPr>
        <w:t xml:space="preserve">. </w:t>
      </w:r>
    </w:p>
    <w:p w14:paraId="0E1E8CA6" w14:textId="73A94926" w:rsidR="001872D8" w:rsidRPr="00B81E34" w:rsidRDefault="001872D8" w:rsidP="00333C79">
      <w:pPr>
        <w:shd w:val="clear" w:color="auto" w:fill="FCFCFC"/>
        <w:rPr>
          <w:rFonts w:ascii="Verdana" w:eastAsia="Times New Roman" w:hAnsi="Verdana" w:cstheme="minorHAnsi"/>
          <w:lang w:val="fr-CA"/>
        </w:rPr>
      </w:pPr>
    </w:p>
    <w:p w14:paraId="68F39ED4" w14:textId="4973BABC" w:rsidR="00333C79" w:rsidRPr="00B81E34" w:rsidRDefault="00333C79" w:rsidP="00397897">
      <w:pPr>
        <w:shd w:val="clear" w:color="auto" w:fill="FCFCFC"/>
        <w:rPr>
          <w:rFonts w:ascii="Verdana" w:eastAsia="Times New Roman" w:hAnsi="Verdana" w:cstheme="minorHAnsi"/>
          <w:lang w:val="fr-CA"/>
        </w:rPr>
      </w:pPr>
    </w:p>
    <w:p w14:paraId="38814BA3" w14:textId="631478FF" w:rsidR="00180F49" w:rsidRPr="00B81E34" w:rsidRDefault="00D073F4" w:rsidP="00397897">
      <w:pPr>
        <w:pStyle w:val="Caption"/>
        <w:jc w:val="left"/>
        <w:rPr>
          <w:rFonts w:ascii="Verdana" w:hAnsi="Verdana"/>
          <w:b/>
          <w:color w:val="auto"/>
          <w:sz w:val="24"/>
          <w:szCs w:val="24"/>
          <w:lang w:val="fr-CA"/>
        </w:rPr>
      </w:pPr>
      <w:bookmarkStart w:id="11" w:name="_Toc148362077"/>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5</w:t>
      </w:r>
      <w:r w:rsidRPr="00B81E34">
        <w:rPr>
          <w:rFonts w:ascii="Verdana" w:hAnsi="Verdana"/>
          <w:b/>
          <w:color w:val="auto"/>
          <w:sz w:val="24"/>
          <w:szCs w:val="24"/>
          <w:lang w:val="fr-CA"/>
        </w:rPr>
        <w:fldChar w:fldCharType="end"/>
      </w:r>
      <w:r w:rsidR="00180F49" w:rsidRPr="00B81E34">
        <w:rPr>
          <w:rFonts w:ascii="Verdana" w:hAnsi="Verdana"/>
          <w:b/>
          <w:color w:val="auto"/>
          <w:sz w:val="24"/>
          <w:szCs w:val="24"/>
          <w:lang w:val="fr-CA"/>
        </w:rPr>
        <w:t xml:space="preserve">. </w:t>
      </w:r>
      <w:r w:rsidR="00F8050D" w:rsidRPr="00B81E34">
        <w:rPr>
          <w:rFonts w:ascii="Verdana" w:hAnsi="Verdana"/>
          <w:b/>
          <w:color w:val="auto"/>
          <w:sz w:val="24"/>
          <w:szCs w:val="24"/>
          <w:lang w:val="fr-CA"/>
        </w:rPr>
        <w:t>Exemple d’une interface publique de commande tactile</w:t>
      </w:r>
      <w:r w:rsidR="00EB60FA" w:rsidRPr="00B81E34">
        <w:rPr>
          <w:rFonts w:ascii="Verdana" w:hAnsi="Verdana"/>
          <w:b/>
          <w:color w:val="auto"/>
          <w:sz w:val="24"/>
          <w:szCs w:val="24"/>
          <w:lang w:val="fr-CA"/>
        </w:rPr>
        <w:t xml:space="preserve"> – u</w:t>
      </w:r>
      <w:r w:rsidR="00F8050D" w:rsidRPr="00B81E34">
        <w:rPr>
          <w:rFonts w:ascii="Verdana" w:hAnsi="Verdana"/>
          <w:b/>
          <w:color w:val="auto"/>
          <w:sz w:val="24"/>
          <w:szCs w:val="24"/>
          <w:lang w:val="fr-CA"/>
        </w:rPr>
        <w:t>ne carte tactile</w:t>
      </w:r>
      <w:bookmarkEnd w:id="11"/>
    </w:p>
    <w:p w14:paraId="328C1C72" w14:textId="77777777" w:rsidR="001872D8" w:rsidRPr="00B81E34" w:rsidRDefault="001872D8" w:rsidP="00333C79">
      <w:pPr>
        <w:shd w:val="clear" w:color="auto" w:fill="FCFCFC"/>
        <w:ind w:left="720"/>
        <w:rPr>
          <w:rFonts w:ascii="Verdana" w:eastAsia="Times New Roman" w:hAnsi="Verdana" w:cstheme="minorHAnsi"/>
          <w:lang w:val="fr-CA"/>
        </w:rPr>
      </w:pPr>
    </w:p>
    <w:p w14:paraId="7AE6CC96" w14:textId="59E5E967" w:rsidR="001872D8" w:rsidRPr="00B81E34" w:rsidRDefault="00C46521" w:rsidP="00464E7E">
      <w:pPr>
        <w:numPr>
          <w:ilvl w:val="0"/>
          <w:numId w:val="18"/>
        </w:numPr>
        <w:shd w:val="clear" w:color="auto" w:fill="FCFCFC"/>
        <w:rPr>
          <w:rFonts w:ascii="Verdana" w:eastAsia="Times New Roman" w:hAnsi="Verdana" w:cstheme="minorHAnsi"/>
          <w:lang w:val="fr-CA"/>
        </w:rPr>
      </w:pPr>
      <w:r w:rsidRPr="00B81E34">
        <w:rPr>
          <w:rFonts w:ascii="Verdana" w:eastAsia="Times New Roman" w:hAnsi="Verdana" w:cstheme="minorHAnsi"/>
          <w:i/>
          <w:iCs/>
          <w:lang w:val="fr-CA"/>
        </w:rPr>
        <w:t>Interface publique numérique –</w:t>
      </w:r>
      <w:r w:rsidR="001872D8" w:rsidRPr="00B81E34">
        <w:rPr>
          <w:rFonts w:ascii="Verdana" w:eastAsia="Times New Roman" w:hAnsi="Verdana" w:cstheme="minorHAnsi"/>
          <w:lang w:val="fr-CA"/>
        </w:rPr>
        <w:t xml:space="preserve"> </w:t>
      </w:r>
      <w:r w:rsidRPr="00B81E34">
        <w:rPr>
          <w:rFonts w:ascii="Verdana" w:eastAsia="Times New Roman" w:hAnsi="Verdana" w:cstheme="minorHAnsi"/>
          <w:lang w:val="fr-CA"/>
        </w:rPr>
        <w:t xml:space="preserve">catégorie de technologies d’orientation facilitant la communication de l’information aux individus </w:t>
      </w:r>
      <w:r w:rsidR="00EB60FA" w:rsidRPr="00B81E34">
        <w:rPr>
          <w:rFonts w:ascii="Verdana" w:eastAsia="Times New Roman" w:hAnsi="Verdana" w:cstheme="minorHAnsi"/>
          <w:lang w:val="fr-CA"/>
        </w:rPr>
        <w:t xml:space="preserve">se trouvant </w:t>
      </w:r>
      <w:r w:rsidRPr="00B81E34">
        <w:rPr>
          <w:rFonts w:ascii="Verdana" w:eastAsia="Times New Roman" w:hAnsi="Verdana" w:cstheme="minorHAnsi"/>
          <w:lang w:val="fr-CA"/>
        </w:rPr>
        <w:t xml:space="preserve">dans un lieu public. Les cartes et les bornes numériques en sont des exemples. Voir ci-dessous l’exemple d’une </w:t>
      </w:r>
      <w:r w:rsidR="00EB60FA" w:rsidRPr="00B81E34">
        <w:rPr>
          <w:rFonts w:ascii="Verdana" w:eastAsia="Times New Roman" w:hAnsi="Verdana" w:cstheme="minorHAnsi"/>
          <w:lang w:val="fr-CA"/>
        </w:rPr>
        <w:t xml:space="preserve">interface publique numérique (p. ex. </w:t>
      </w:r>
      <w:r w:rsidRPr="00B81E34">
        <w:rPr>
          <w:rFonts w:ascii="Verdana" w:eastAsia="Times New Roman" w:hAnsi="Verdana" w:cstheme="minorHAnsi"/>
          <w:lang w:val="fr-CA"/>
        </w:rPr>
        <w:t>carte numérique</w:t>
      </w:r>
      <w:r w:rsidR="00EB60FA" w:rsidRPr="00B81E34">
        <w:rPr>
          <w:rFonts w:ascii="Verdana" w:eastAsia="Times New Roman" w:hAnsi="Verdana" w:cstheme="minorHAnsi"/>
          <w:lang w:val="fr-CA"/>
        </w:rPr>
        <w:t>)</w:t>
      </w:r>
      <w:r w:rsidR="00C36403" w:rsidRPr="00B81E34">
        <w:rPr>
          <w:rFonts w:ascii="Verdana" w:eastAsia="Times New Roman" w:hAnsi="Verdana" w:cstheme="minorHAnsi"/>
          <w:lang w:val="fr-CA"/>
        </w:rPr>
        <w:t xml:space="preserve">. </w:t>
      </w:r>
    </w:p>
    <w:p w14:paraId="6F86ACF8" w14:textId="77777777" w:rsidR="00C36403" w:rsidRPr="00B81E34" w:rsidRDefault="00C36403" w:rsidP="00333C79">
      <w:pPr>
        <w:shd w:val="clear" w:color="auto" w:fill="FCFCFC"/>
        <w:ind w:left="720"/>
        <w:rPr>
          <w:rFonts w:ascii="Verdana" w:eastAsia="Times New Roman" w:hAnsi="Verdana" w:cstheme="minorHAnsi"/>
          <w:lang w:val="fr-CA"/>
        </w:rPr>
      </w:pPr>
    </w:p>
    <w:p w14:paraId="3BEFB5C0" w14:textId="6F3B30D6" w:rsidR="00C36403" w:rsidRPr="00B81E34" w:rsidRDefault="00C36403" w:rsidP="00333C79">
      <w:pPr>
        <w:shd w:val="clear" w:color="auto" w:fill="FCFCFC"/>
        <w:ind w:left="720" w:hanging="720"/>
        <w:jc w:val="center"/>
        <w:rPr>
          <w:rFonts w:ascii="Verdana" w:eastAsia="Times New Roman" w:hAnsi="Verdana" w:cstheme="minorHAnsi"/>
          <w:lang w:val="fr-CA"/>
        </w:rPr>
      </w:pPr>
      <w:r w:rsidRPr="00B81E34">
        <w:rPr>
          <w:rFonts w:ascii="Verdana" w:eastAsia="Times New Roman" w:hAnsi="Verdana" w:cstheme="minorHAnsi"/>
          <w:noProof/>
          <w:lang w:val="en-US"/>
        </w:rPr>
        <w:drawing>
          <wp:inline distT="0" distB="0" distL="0" distR="0" wp14:anchorId="6DBA0ED5" wp14:editId="22839A9D">
            <wp:extent cx="3873467" cy="2552400"/>
            <wp:effectExtent l="0" t="0" r="0" b="635"/>
            <wp:docPr id="3" name="Picture 3" descr="Image d’un exemple d’interface publique numérique. L’image montre une femme devant un gros écran numérique dans un centre commercial. La carte numérique affichée sur l’écran montre le chemin que la femme doit suivre pour se rendre à sa destination à partir de sa position actuelle." title="Technologies d’orientation, interface numérique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chnologies d’orientation, interface numérique publique&#10;&#10;Image d’un exemple d’interface publique numérique. L’image montre une femme devant un gros écran numérique dans un centre commercial. La carte numérique affichée sur l’écran montre le chemin que la femme doit suivre pour se rendre à sa destination à partir de sa position actuelle."/>
                    <pic:cNvPicPr/>
                  </pic:nvPicPr>
                  <pic:blipFill rotWithShape="1">
                    <a:blip r:embed="rId14" cstate="hqprint">
                      <a:extLst>
                        <a:ext uri="{28A0092B-C50C-407E-A947-70E740481C1C}">
                          <a14:useLocalDpi xmlns:a14="http://schemas.microsoft.com/office/drawing/2010/main" val="0"/>
                        </a:ext>
                      </a:extLst>
                    </a:blip>
                    <a:srcRect t="21718" b="28861"/>
                    <a:stretch/>
                  </pic:blipFill>
                  <pic:spPr bwMode="auto">
                    <a:xfrm>
                      <a:off x="0" y="0"/>
                      <a:ext cx="3873467" cy="2552400"/>
                    </a:xfrm>
                    <a:prstGeom prst="rect">
                      <a:avLst/>
                    </a:prstGeom>
                    <a:ln>
                      <a:noFill/>
                    </a:ln>
                    <a:extLst>
                      <a:ext uri="{53640926-AAD7-44D8-BBD7-CCE9431645EC}">
                        <a14:shadowObscured xmlns:a14="http://schemas.microsoft.com/office/drawing/2010/main"/>
                      </a:ext>
                    </a:extLst>
                  </pic:spPr>
                </pic:pic>
              </a:graphicData>
            </a:graphic>
          </wp:inline>
        </w:drawing>
      </w:r>
    </w:p>
    <w:p w14:paraId="4CCD7249" w14:textId="77777777" w:rsidR="00180F49" w:rsidRPr="00B81E34" w:rsidRDefault="00180F49" w:rsidP="00333C79">
      <w:pPr>
        <w:shd w:val="clear" w:color="auto" w:fill="FCFCFC"/>
        <w:ind w:left="720"/>
        <w:jc w:val="center"/>
        <w:rPr>
          <w:rFonts w:ascii="Verdana" w:eastAsia="Times New Roman" w:hAnsi="Verdana" w:cstheme="minorHAnsi"/>
          <w:lang w:val="fr-CA"/>
        </w:rPr>
      </w:pPr>
    </w:p>
    <w:p w14:paraId="1CC97345" w14:textId="146091C5" w:rsidR="005D24CC" w:rsidRPr="00B81E34" w:rsidRDefault="00D073F4" w:rsidP="00397897">
      <w:pPr>
        <w:pStyle w:val="Caption"/>
        <w:jc w:val="left"/>
        <w:rPr>
          <w:rFonts w:ascii="Verdana" w:hAnsi="Verdana"/>
          <w:b/>
          <w:color w:val="auto"/>
          <w:sz w:val="24"/>
          <w:szCs w:val="24"/>
          <w:lang w:val="fr-CA"/>
        </w:rPr>
      </w:pPr>
      <w:bookmarkStart w:id="12" w:name="_Toc148362078"/>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6</w:t>
      </w:r>
      <w:r w:rsidRPr="00B81E34">
        <w:rPr>
          <w:rFonts w:ascii="Verdana" w:hAnsi="Verdana"/>
          <w:b/>
          <w:color w:val="auto"/>
          <w:sz w:val="24"/>
          <w:szCs w:val="24"/>
          <w:lang w:val="fr-CA"/>
        </w:rPr>
        <w:fldChar w:fldCharType="end"/>
      </w:r>
      <w:r w:rsidR="00180F49" w:rsidRPr="00B81E34">
        <w:rPr>
          <w:rFonts w:ascii="Verdana" w:hAnsi="Verdana"/>
          <w:b/>
          <w:color w:val="auto"/>
          <w:sz w:val="24"/>
          <w:szCs w:val="24"/>
          <w:lang w:val="fr-CA"/>
        </w:rPr>
        <w:t xml:space="preserve">. </w:t>
      </w:r>
      <w:r w:rsidR="00C46521" w:rsidRPr="00B81E34">
        <w:rPr>
          <w:rFonts w:ascii="Verdana" w:hAnsi="Verdana"/>
          <w:b/>
          <w:color w:val="auto"/>
          <w:sz w:val="24"/>
          <w:szCs w:val="24"/>
          <w:lang w:val="fr-CA"/>
        </w:rPr>
        <w:t>Exemple d’une interface numérique publique. Une carte numérique.</w:t>
      </w:r>
      <w:bookmarkEnd w:id="12"/>
    </w:p>
    <w:p w14:paraId="0846570E" w14:textId="77777777" w:rsidR="003E5126" w:rsidRPr="00B81E34" w:rsidRDefault="003E5126" w:rsidP="00333C79">
      <w:pPr>
        <w:rPr>
          <w:rFonts w:ascii="Verdana" w:hAnsi="Verdana"/>
          <w:lang w:val="fr-CA"/>
        </w:rPr>
      </w:pPr>
    </w:p>
    <w:p w14:paraId="2C1AE0B0" w14:textId="5FA50943" w:rsidR="00AD1F97" w:rsidRPr="00B81E34" w:rsidRDefault="00C46521" w:rsidP="00333C79">
      <w:pPr>
        <w:rPr>
          <w:rFonts w:ascii="Verdana" w:hAnsi="Verdana"/>
          <w:lang w:val="fr-CA"/>
        </w:rPr>
      </w:pPr>
      <w:r w:rsidRPr="00B81E34">
        <w:rPr>
          <w:rFonts w:ascii="Verdana" w:hAnsi="Verdana"/>
          <w:lang w:val="fr-CA"/>
        </w:rPr>
        <w:t>Pour les besoins du présent rapport, nous avons divisé les six catégories en deux types distincts, c’est-à-dire les technologies d’orientation personnalisées et les technologies d’orientation publiques</w:t>
      </w:r>
      <w:r w:rsidR="00143E1B" w:rsidRPr="00B81E34">
        <w:rPr>
          <w:rFonts w:ascii="Verdana" w:hAnsi="Verdana"/>
          <w:lang w:val="fr-CA"/>
        </w:rPr>
        <w:t>, comme suit :</w:t>
      </w:r>
      <w:r w:rsidRPr="00B81E34">
        <w:rPr>
          <w:rFonts w:ascii="Verdana" w:hAnsi="Verdana"/>
          <w:lang w:val="fr-CA"/>
        </w:rPr>
        <w:t xml:space="preserve"> </w:t>
      </w:r>
    </w:p>
    <w:p w14:paraId="391FA49F" w14:textId="77777777" w:rsidR="004F3B74" w:rsidRPr="00B81E34" w:rsidRDefault="004F3B74" w:rsidP="00333C79">
      <w:pPr>
        <w:rPr>
          <w:rFonts w:ascii="Verdana" w:hAnsi="Verdana"/>
          <w:lang w:val="fr-CA"/>
        </w:rPr>
      </w:pPr>
    </w:p>
    <w:p w14:paraId="03A22275" w14:textId="13B4A878" w:rsidR="00AD1F97" w:rsidRPr="00B81E34" w:rsidRDefault="00C46521" w:rsidP="00464E7E">
      <w:pPr>
        <w:pStyle w:val="ListParagraph"/>
        <w:numPr>
          <w:ilvl w:val="0"/>
          <w:numId w:val="19"/>
        </w:numPr>
        <w:rPr>
          <w:rFonts w:ascii="Verdana" w:hAnsi="Verdana"/>
          <w:lang w:val="fr-CA"/>
        </w:rPr>
      </w:pPr>
      <w:r w:rsidRPr="00B81E34">
        <w:rPr>
          <w:rFonts w:ascii="Verdana" w:hAnsi="Verdana"/>
          <w:i/>
          <w:lang w:val="fr-CA"/>
        </w:rPr>
        <w:t>Technologies d’orientation personn</w:t>
      </w:r>
      <w:r w:rsidR="00E27205" w:rsidRPr="00B81E34">
        <w:rPr>
          <w:rFonts w:ascii="Verdana" w:hAnsi="Verdana"/>
          <w:i/>
          <w:lang w:val="fr-CA"/>
        </w:rPr>
        <w:t>elle</w:t>
      </w:r>
      <w:r w:rsidRPr="00B81E34">
        <w:rPr>
          <w:rFonts w:ascii="Verdana" w:hAnsi="Verdana"/>
          <w:i/>
          <w:lang w:val="fr-CA"/>
        </w:rPr>
        <w:t>s :</w:t>
      </w:r>
      <w:r w:rsidR="00C70044" w:rsidRPr="00B81E34">
        <w:rPr>
          <w:rFonts w:ascii="Verdana" w:hAnsi="Verdana"/>
          <w:lang w:val="fr-CA"/>
        </w:rPr>
        <w:t xml:space="preserve"> </w:t>
      </w:r>
      <w:r w:rsidRPr="00B81E34">
        <w:rPr>
          <w:rFonts w:ascii="Verdana" w:hAnsi="Verdana"/>
          <w:lang w:val="fr-CA"/>
        </w:rPr>
        <w:t>dispositifs personnels que l’individu devrait se procurer en raison de leur utilité</w:t>
      </w:r>
      <w:r w:rsidR="00D978B9" w:rsidRPr="00B81E34">
        <w:rPr>
          <w:rFonts w:ascii="Verdana" w:hAnsi="Verdana"/>
          <w:lang w:val="fr-CA"/>
        </w:rPr>
        <w:t>, y compris l</w:t>
      </w:r>
      <w:r w:rsidRPr="00B81E34">
        <w:rPr>
          <w:rFonts w:ascii="Verdana" w:hAnsi="Verdana"/>
          <w:lang w:val="fr-CA"/>
        </w:rPr>
        <w:t>es applications mobiles, les sites Web, les objets personnels connectés et les appareils fonctionnels intelligents</w:t>
      </w:r>
      <w:r w:rsidR="00C70044" w:rsidRPr="00B81E34">
        <w:rPr>
          <w:rFonts w:ascii="Verdana" w:hAnsi="Verdana"/>
          <w:lang w:val="fr-CA"/>
        </w:rPr>
        <w:t xml:space="preserve">. </w:t>
      </w:r>
    </w:p>
    <w:p w14:paraId="282D4E77" w14:textId="77777777" w:rsidR="00AD1F97" w:rsidRPr="00B81E34" w:rsidRDefault="00AD1F97" w:rsidP="00333C79">
      <w:pPr>
        <w:pStyle w:val="ListParagraph"/>
        <w:rPr>
          <w:rFonts w:ascii="Verdana" w:hAnsi="Verdana"/>
          <w:lang w:val="fr-CA"/>
        </w:rPr>
      </w:pPr>
    </w:p>
    <w:p w14:paraId="4A2EC7D0" w14:textId="39A5ECF9" w:rsidR="00C70044" w:rsidRPr="00B81E34" w:rsidRDefault="00D978B9" w:rsidP="00464E7E">
      <w:pPr>
        <w:pStyle w:val="ListParagraph"/>
        <w:numPr>
          <w:ilvl w:val="0"/>
          <w:numId w:val="19"/>
        </w:numPr>
        <w:rPr>
          <w:rFonts w:ascii="Verdana" w:hAnsi="Verdana"/>
          <w:lang w:val="fr-CA"/>
        </w:rPr>
      </w:pPr>
      <w:r w:rsidRPr="00B81E34">
        <w:rPr>
          <w:rFonts w:ascii="Verdana" w:hAnsi="Verdana"/>
          <w:i/>
          <w:lang w:val="fr-CA"/>
        </w:rPr>
        <w:t>Technologies d’orientation publiques :</w:t>
      </w:r>
      <w:r w:rsidR="00C70044" w:rsidRPr="00B81E34">
        <w:rPr>
          <w:rFonts w:ascii="Verdana" w:hAnsi="Verdana"/>
          <w:lang w:val="fr-CA"/>
        </w:rPr>
        <w:t xml:space="preserve"> </w:t>
      </w:r>
      <w:r w:rsidRPr="00B81E34">
        <w:rPr>
          <w:rFonts w:ascii="Verdana" w:hAnsi="Verdana"/>
          <w:lang w:val="fr-CA"/>
        </w:rPr>
        <w:t>dispositifs installé</w:t>
      </w:r>
      <w:r w:rsidR="00E81372" w:rsidRPr="00B81E34">
        <w:rPr>
          <w:rFonts w:ascii="Verdana" w:hAnsi="Verdana"/>
          <w:lang w:val="fr-CA"/>
        </w:rPr>
        <w:t>s</w:t>
      </w:r>
      <w:r w:rsidRPr="00B81E34">
        <w:rPr>
          <w:rFonts w:ascii="Verdana" w:hAnsi="Verdana"/>
          <w:lang w:val="fr-CA"/>
        </w:rPr>
        <w:t xml:space="preserve"> dans un lieu public et donnant à la population un accès libre à l’information, </w:t>
      </w:r>
      <w:r w:rsidR="00E27205" w:rsidRPr="00B81E34">
        <w:rPr>
          <w:rFonts w:ascii="Verdana" w:hAnsi="Verdana"/>
          <w:lang w:val="fr-CA"/>
        </w:rPr>
        <w:t>par exemple</w:t>
      </w:r>
      <w:r w:rsidRPr="00B81E34">
        <w:rPr>
          <w:rFonts w:ascii="Verdana" w:hAnsi="Verdana"/>
          <w:lang w:val="fr-CA"/>
        </w:rPr>
        <w:t xml:space="preserve"> les interfaces numériques et tactiles</w:t>
      </w:r>
      <w:r w:rsidR="00C70044" w:rsidRPr="00B81E34">
        <w:rPr>
          <w:rFonts w:ascii="Verdana" w:hAnsi="Verdana"/>
          <w:lang w:val="fr-CA"/>
        </w:rPr>
        <w:t>.</w:t>
      </w:r>
    </w:p>
    <w:p w14:paraId="00F77E7E" w14:textId="09289C62" w:rsidR="00486D47" w:rsidRPr="00B81E34" w:rsidRDefault="00486D47" w:rsidP="00333C79">
      <w:pPr>
        <w:rPr>
          <w:rFonts w:ascii="Verdana" w:hAnsi="Verdana"/>
          <w:lang w:val="fr-CA"/>
        </w:rPr>
      </w:pPr>
    </w:p>
    <w:p w14:paraId="1A3F868E" w14:textId="326D2553" w:rsidR="0097246D" w:rsidRPr="00B81E34" w:rsidRDefault="00E81372" w:rsidP="00333C79">
      <w:pPr>
        <w:rPr>
          <w:rFonts w:ascii="Verdana" w:hAnsi="Verdana"/>
          <w:lang w:val="fr-CA"/>
        </w:rPr>
      </w:pPr>
      <w:r w:rsidRPr="00B81E34">
        <w:rPr>
          <w:rFonts w:ascii="Verdana" w:hAnsi="Verdana"/>
          <w:lang w:val="fr-CA"/>
        </w:rPr>
        <w:t xml:space="preserve">Grâce à leur disponibilité et à leur utilisation accrues, les technologies </w:t>
      </w:r>
      <w:r w:rsidR="00F635D7" w:rsidRPr="00B81E34">
        <w:rPr>
          <w:rFonts w:ascii="Verdana" w:hAnsi="Verdana"/>
          <w:lang w:val="fr-CA"/>
        </w:rPr>
        <w:t xml:space="preserve">d’aide </w:t>
      </w:r>
      <w:r w:rsidR="00E27205" w:rsidRPr="00B81E34">
        <w:rPr>
          <w:rFonts w:ascii="Verdana" w:hAnsi="Verdana"/>
          <w:lang w:val="fr-CA"/>
        </w:rPr>
        <w:t>à</w:t>
      </w:r>
      <w:r w:rsidR="00F635D7" w:rsidRPr="00B81E34">
        <w:rPr>
          <w:rFonts w:ascii="Verdana" w:hAnsi="Verdana"/>
          <w:lang w:val="fr-CA"/>
        </w:rPr>
        <w:t xml:space="preserve"> </w:t>
      </w:r>
      <w:r w:rsidR="00E27205" w:rsidRPr="00B81E34">
        <w:rPr>
          <w:rFonts w:ascii="Verdana" w:hAnsi="Verdana"/>
          <w:lang w:val="fr-CA"/>
        </w:rPr>
        <w:t>l</w:t>
      </w:r>
      <w:r w:rsidR="00F635D7" w:rsidRPr="00B81E34">
        <w:rPr>
          <w:rFonts w:ascii="Verdana" w:hAnsi="Verdana"/>
          <w:lang w:val="fr-CA"/>
        </w:rPr>
        <w:t xml:space="preserve">’orientation </w:t>
      </w:r>
      <w:r w:rsidRPr="00B81E34">
        <w:rPr>
          <w:rFonts w:ascii="Verdana" w:hAnsi="Verdana"/>
          <w:lang w:val="fr-CA"/>
        </w:rPr>
        <w:t xml:space="preserve">s’annoncent prometteuses </w:t>
      </w:r>
      <w:r w:rsidR="00F635D7" w:rsidRPr="00B81E34">
        <w:rPr>
          <w:rFonts w:ascii="Verdana" w:hAnsi="Verdana"/>
          <w:lang w:val="fr-CA"/>
        </w:rPr>
        <w:t>pour l</w:t>
      </w:r>
      <w:r w:rsidRPr="00B81E34">
        <w:rPr>
          <w:rFonts w:ascii="Verdana" w:hAnsi="Verdana"/>
          <w:lang w:val="fr-CA"/>
        </w:rPr>
        <w:t>’accessibilité</w:t>
      </w:r>
      <w:r w:rsidR="00BA246E" w:rsidRPr="00B81E34">
        <w:rPr>
          <w:rFonts w:ascii="Verdana" w:hAnsi="Verdana"/>
          <w:lang w:val="fr-CA"/>
        </w:rPr>
        <w:t xml:space="preserve"> quoiqu’elles présentent </w:t>
      </w:r>
      <w:r w:rsidR="00F635D7" w:rsidRPr="00B81E34">
        <w:rPr>
          <w:rFonts w:ascii="Verdana" w:hAnsi="Verdana"/>
          <w:lang w:val="fr-CA"/>
        </w:rPr>
        <w:t xml:space="preserve">certains </w:t>
      </w:r>
      <w:r w:rsidR="00BA246E" w:rsidRPr="00B81E34">
        <w:rPr>
          <w:rFonts w:ascii="Verdana" w:hAnsi="Verdana"/>
          <w:lang w:val="fr-CA"/>
        </w:rPr>
        <w:t>inconvénients</w:t>
      </w:r>
      <w:r w:rsidRPr="00B81E34">
        <w:rPr>
          <w:rFonts w:ascii="Verdana" w:hAnsi="Verdana"/>
          <w:lang w:val="fr-CA"/>
        </w:rPr>
        <w:t xml:space="preserve">. </w:t>
      </w:r>
      <w:r w:rsidR="00F635D7" w:rsidRPr="00B81E34">
        <w:rPr>
          <w:rFonts w:ascii="Verdana" w:hAnsi="Verdana"/>
          <w:lang w:val="fr-CA"/>
        </w:rPr>
        <w:t xml:space="preserve">Les </w:t>
      </w:r>
      <w:r w:rsidR="00E27205" w:rsidRPr="00B81E34">
        <w:rPr>
          <w:rFonts w:ascii="Verdana" w:hAnsi="Verdana"/>
          <w:lang w:val="fr-CA"/>
        </w:rPr>
        <w:t>barrières à l’accès aux types de</w:t>
      </w:r>
      <w:r w:rsidR="00F635D7" w:rsidRPr="00B81E34">
        <w:rPr>
          <w:rFonts w:ascii="Verdana" w:hAnsi="Verdana"/>
          <w:lang w:val="fr-CA"/>
        </w:rPr>
        <w:t xml:space="preserve"> technologie</w:t>
      </w:r>
      <w:r w:rsidR="00E27205" w:rsidRPr="00B81E34">
        <w:rPr>
          <w:rFonts w:ascii="Verdana" w:hAnsi="Verdana"/>
          <w:lang w:val="fr-CA"/>
        </w:rPr>
        <w:t>s</w:t>
      </w:r>
      <w:r w:rsidR="00F635D7" w:rsidRPr="00B81E34">
        <w:rPr>
          <w:rFonts w:ascii="Verdana" w:hAnsi="Verdana"/>
          <w:lang w:val="fr-CA"/>
        </w:rPr>
        <w:t xml:space="preserve"> utilisés pour faciliter la vie des personnes en situation de handicap se résument comme suit : </w:t>
      </w:r>
      <w:r w:rsidR="00BA246E" w:rsidRPr="00B81E34">
        <w:rPr>
          <w:rFonts w:ascii="Verdana" w:hAnsi="Verdana"/>
          <w:lang w:val="fr-CA"/>
        </w:rPr>
        <w:t xml:space="preserve">le manque </w:t>
      </w:r>
      <w:r w:rsidR="00E27205" w:rsidRPr="00B81E34">
        <w:rPr>
          <w:rFonts w:ascii="Verdana" w:hAnsi="Verdana"/>
          <w:lang w:val="fr-CA"/>
        </w:rPr>
        <w:t>d’information</w:t>
      </w:r>
      <w:r w:rsidR="00F635D7" w:rsidRPr="00B81E34">
        <w:rPr>
          <w:rFonts w:ascii="Verdana" w:hAnsi="Verdana"/>
          <w:lang w:val="fr-CA"/>
        </w:rPr>
        <w:t>;</w:t>
      </w:r>
      <w:r w:rsidR="00BA246E" w:rsidRPr="00B81E34">
        <w:rPr>
          <w:rFonts w:ascii="Verdana" w:hAnsi="Verdana"/>
          <w:lang w:val="fr-CA"/>
        </w:rPr>
        <w:t xml:space="preserve"> les coûts inabordables</w:t>
      </w:r>
      <w:r w:rsidR="00F635D7" w:rsidRPr="00B81E34">
        <w:rPr>
          <w:rFonts w:ascii="Verdana" w:hAnsi="Verdana"/>
          <w:lang w:val="fr-CA"/>
        </w:rPr>
        <w:t>;</w:t>
      </w:r>
      <w:r w:rsidR="00BA246E" w:rsidRPr="00B81E34">
        <w:rPr>
          <w:rFonts w:ascii="Verdana" w:hAnsi="Verdana"/>
          <w:lang w:val="fr-CA"/>
        </w:rPr>
        <w:t xml:space="preserve"> l</w:t>
      </w:r>
      <w:r w:rsidR="00F635D7" w:rsidRPr="00B81E34">
        <w:rPr>
          <w:rFonts w:ascii="Verdana" w:hAnsi="Verdana"/>
          <w:lang w:val="fr-CA"/>
        </w:rPr>
        <w:t>a pauvreté des</w:t>
      </w:r>
      <w:r w:rsidR="00BA246E" w:rsidRPr="00B81E34">
        <w:rPr>
          <w:rFonts w:ascii="Verdana" w:hAnsi="Verdana"/>
          <w:lang w:val="fr-CA"/>
        </w:rPr>
        <w:t xml:space="preserve"> services de soutien </w:t>
      </w:r>
      <w:r w:rsidR="00E27205" w:rsidRPr="00B81E34">
        <w:rPr>
          <w:rFonts w:ascii="Verdana" w:hAnsi="Verdana"/>
          <w:lang w:val="fr-CA"/>
        </w:rPr>
        <w:t>disponibles</w:t>
      </w:r>
      <w:r w:rsidR="00F635D7" w:rsidRPr="00B81E34">
        <w:rPr>
          <w:rFonts w:ascii="Verdana" w:hAnsi="Verdana"/>
          <w:lang w:val="fr-CA"/>
        </w:rPr>
        <w:t xml:space="preserve"> pour les</w:t>
      </w:r>
      <w:r w:rsidR="00BA246E" w:rsidRPr="00B81E34">
        <w:rPr>
          <w:rFonts w:ascii="Verdana" w:hAnsi="Verdana"/>
          <w:lang w:val="fr-CA"/>
        </w:rPr>
        <w:t xml:space="preserve"> produits</w:t>
      </w:r>
      <w:r w:rsidR="00F635D7" w:rsidRPr="00B81E34">
        <w:rPr>
          <w:rFonts w:ascii="Verdana" w:hAnsi="Verdana"/>
          <w:lang w:val="fr-CA"/>
        </w:rPr>
        <w:t>;</w:t>
      </w:r>
      <w:r w:rsidR="00BA246E" w:rsidRPr="00B81E34">
        <w:rPr>
          <w:rFonts w:ascii="Verdana" w:hAnsi="Verdana"/>
          <w:lang w:val="fr-CA"/>
        </w:rPr>
        <w:t xml:space="preserve"> la </w:t>
      </w:r>
      <w:r w:rsidR="00E27205" w:rsidRPr="00B81E34">
        <w:rPr>
          <w:rFonts w:ascii="Verdana" w:hAnsi="Verdana"/>
          <w:lang w:val="fr-CA"/>
        </w:rPr>
        <w:t xml:space="preserve">faible </w:t>
      </w:r>
      <w:r w:rsidR="00BA246E" w:rsidRPr="00B81E34">
        <w:rPr>
          <w:rFonts w:ascii="Verdana" w:hAnsi="Verdana"/>
          <w:lang w:val="fr-CA"/>
        </w:rPr>
        <w:t xml:space="preserve">qualité, </w:t>
      </w:r>
      <w:r w:rsidR="00E27205" w:rsidRPr="00B81E34">
        <w:rPr>
          <w:rFonts w:ascii="Verdana" w:hAnsi="Verdana"/>
          <w:lang w:val="fr-CA"/>
        </w:rPr>
        <w:t xml:space="preserve">le pauvre </w:t>
      </w:r>
      <w:r w:rsidR="00BA246E" w:rsidRPr="00B81E34">
        <w:rPr>
          <w:rFonts w:ascii="Verdana" w:hAnsi="Verdana"/>
          <w:lang w:val="fr-CA"/>
        </w:rPr>
        <w:t xml:space="preserve">éventail et la quantité </w:t>
      </w:r>
      <w:r w:rsidR="00E27205" w:rsidRPr="00B81E34">
        <w:rPr>
          <w:rFonts w:ascii="Verdana" w:hAnsi="Verdana"/>
          <w:lang w:val="fr-CA"/>
        </w:rPr>
        <w:t xml:space="preserve">insuffisante </w:t>
      </w:r>
      <w:r w:rsidR="00BA246E" w:rsidRPr="00B81E34">
        <w:rPr>
          <w:rFonts w:ascii="Verdana" w:hAnsi="Verdana"/>
          <w:lang w:val="fr-CA"/>
        </w:rPr>
        <w:t>de produits</w:t>
      </w:r>
      <w:r w:rsidR="00F635D7" w:rsidRPr="00B81E34">
        <w:rPr>
          <w:rFonts w:ascii="Verdana" w:hAnsi="Verdana"/>
          <w:lang w:val="fr-CA"/>
        </w:rPr>
        <w:t>;</w:t>
      </w:r>
      <w:r w:rsidR="00BA246E" w:rsidRPr="00B81E34">
        <w:rPr>
          <w:rFonts w:ascii="Verdana" w:hAnsi="Verdana"/>
          <w:lang w:val="fr-CA"/>
        </w:rPr>
        <w:t xml:space="preserve"> la fragmentation du secteur des technologies </w:t>
      </w:r>
      <w:r w:rsidR="00E27205" w:rsidRPr="00B81E34">
        <w:rPr>
          <w:rFonts w:ascii="Verdana" w:hAnsi="Verdana"/>
          <w:lang w:val="fr-CA"/>
        </w:rPr>
        <w:t xml:space="preserve">d’assistance </w:t>
      </w:r>
      <w:r w:rsidR="00F635D7" w:rsidRPr="00B81E34">
        <w:rPr>
          <w:rFonts w:ascii="Verdana" w:hAnsi="Verdana"/>
          <w:lang w:val="fr-CA"/>
        </w:rPr>
        <w:t xml:space="preserve">et les obstacles sociodémographiques </w:t>
      </w:r>
      <w:sdt>
        <w:sdtPr>
          <w:rPr>
            <w:rFonts w:ascii="Verdana" w:hAnsi="Verdana"/>
            <w:lang w:val="fr-CA"/>
          </w:rPr>
          <w:id w:val="-837697292"/>
          <w:citation/>
        </w:sdtPr>
        <w:sdtEndPr/>
        <w:sdtContent>
          <w:r w:rsidR="008F41DF" w:rsidRPr="00B81E34">
            <w:rPr>
              <w:rFonts w:ascii="Verdana" w:hAnsi="Verdana"/>
              <w:lang w:val="fr-CA"/>
            </w:rPr>
            <w:fldChar w:fldCharType="begin"/>
          </w:r>
          <w:r w:rsidR="00AE5D08" w:rsidRPr="00B81E34">
            <w:rPr>
              <w:rFonts w:ascii="Verdana" w:hAnsi="Verdana"/>
              <w:lang w:val="fr-CA"/>
            </w:rPr>
            <w:instrText xml:space="preserve">CITATION Glo22 \l 1033 </w:instrText>
          </w:r>
          <w:r w:rsidR="008F41DF" w:rsidRPr="00B81E34">
            <w:rPr>
              <w:rFonts w:ascii="Verdana" w:hAnsi="Verdana"/>
              <w:lang w:val="fr-CA"/>
            </w:rPr>
            <w:fldChar w:fldCharType="separate"/>
          </w:r>
          <w:r w:rsidR="00AE5D08" w:rsidRPr="00B81E34">
            <w:rPr>
              <w:rFonts w:ascii="Verdana" w:hAnsi="Verdana"/>
              <w:noProof/>
              <w:lang w:val="fr-CA"/>
            </w:rPr>
            <w:t>(Organisation mondiale de la Santé et Fonds des Nations Unies pur l'enfance [UNICEF], 2022)</w:t>
          </w:r>
          <w:r w:rsidR="008F41DF" w:rsidRPr="00B81E34">
            <w:rPr>
              <w:rFonts w:ascii="Verdana" w:hAnsi="Verdana"/>
              <w:lang w:val="fr-CA"/>
            </w:rPr>
            <w:fldChar w:fldCharType="end"/>
          </w:r>
        </w:sdtContent>
      </w:sdt>
      <w:r w:rsidR="00B341B3" w:rsidRPr="00B81E34">
        <w:rPr>
          <w:rFonts w:ascii="Verdana" w:hAnsi="Verdana"/>
          <w:lang w:val="fr-CA"/>
        </w:rPr>
        <w:t>.</w:t>
      </w:r>
      <w:r w:rsidR="00486D47" w:rsidRPr="00B81E34">
        <w:rPr>
          <w:rFonts w:ascii="Verdana" w:hAnsi="Verdana"/>
          <w:lang w:val="fr-CA"/>
        </w:rPr>
        <w:t xml:space="preserve"> </w:t>
      </w:r>
      <w:r w:rsidR="00F635D7" w:rsidRPr="00B81E34">
        <w:rPr>
          <w:rFonts w:ascii="Verdana" w:hAnsi="Verdana"/>
          <w:lang w:val="fr-CA"/>
        </w:rPr>
        <w:t xml:space="preserve">Néanmoins, les outils créés à partir des technologies d’orientation pour aider les personnes en situation de handicap </w:t>
      </w:r>
      <w:r w:rsidR="00E27205" w:rsidRPr="00B81E34">
        <w:rPr>
          <w:rFonts w:ascii="Verdana" w:hAnsi="Verdana"/>
          <w:lang w:val="fr-CA"/>
        </w:rPr>
        <w:t xml:space="preserve">ne cessent </w:t>
      </w:r>
      <w:r w:rsidR="00F635D7" w:rsidRPr="00B81E34">
        <w:rPr>
          <w:rFonts w:ascii="Verdana" w:hAnsi="Verdana"/>
          <w:lang w:val="fr-CA"/>
        </w:rPr>
        <w:t xml:space="preserve">de se multiplier et </w:t>
      </w:r>
      <w:r w:rsidR="00AB7954" w:rsidRPr="00B81E34">
        <w:rPr>
          <w:rFonts w:ascii="Verdana" w:hAnsi="Verdana"/>
          <w:lang w:val="fr-CA"/>
        </w:rPr>
        <w:t>d’être utilisés</w:t>
      </w:r>
      <w:r w:rsidR="00F635D7" w:rsidRPr="00B81E34">
        <w:rPr>
          <w:rFonts w:ascii="Verdana" w:hAnsi="Verdana"/>
          <w:lang w:val="fr-CA"/>
        </w:rPr>
        <w:t>.</w:t>
      </w:r>
      <w:r w:rsidR="00AB7954" w:rsidRPr="00B81E34">
        <w:rPr>
          <w:rFonts w:ascii="Verdana" w:hAnsi="Verdana"/>
          <w:lang w:val="fr-CA"/>
        </w:rPr>
        <w:t xml:space="preserve"> Il</w:t>
      </w:r>
      <w:r w:rsidR="00E27205" w:rsidRPr="00B81E34">
        <w:rPr>
          <w:rFonts w:ascii="Verdana" w:hAnsi="Verdana"/>
          <w:lang w:val="fr-CA"/>
        </w:rPr>
        <w:t>s sont parfois destinés au grand public, mais peuvent parfois aussi être adaptés</w:t>
      </w:r>
      <w:r w:rsidR="00AB7954" w:rsidRPr="00B81E34">
        <w:rPr>
          <w:rFonts w:ascii="Verdana" w:hAnsi="Verdana"/>
          <w:lang w:val="fr-CA"/>
        </w:rPr>
        <w:t xml:space="preserve"> aux besoins spécifiques d’un individu ou d’un</w:t>
      </w:r>
      <w:r w:rsidR="00E27205" w:rsidRPr="00B81E34">
        <w:rPr>
          <w:rFonts w:ascii="Verdana" w:hAnsi="Verdana"/>
          <w:lang w:val="fr-CA"/>
        </w:rPr>
        <w:t xml:space="preserve"> groupe de</w:t>
      </w:r>
      <w:r w:rsidR="00AB7954" w:rsidRPr="00B81E34">
        <w:rPr>
          <w:rFonts w:ascii="Verdana" w:hAnsi="Verdana"/>
          <w:lang w:val="fr-CA"/>
        </w:rPr>
        <w:t xml:space="preserve"> population (p. ex., les personnes atteintes d’u</w:t>
      </w:r>
      <w:r w:rsidR="003B4805" w:rsidRPr="00B81E34">
        <w:rPr>
          <w:rFonts w:ascii="Verdana" w:hAnsi="Verdana"/>
          <w:lang w:val="fr-CA"/>
        </w:rPr>
        <w:t>ne déficience visuelle</w:t>
      </w:r>
      <w:r w:rsidR="00AB7954" w:rsidRPr="00B81E34">
        <w:rPr>
          <w:rFonts w:ascii="Verdana" w:hAnsi="Verdana"/>
          <w:lang w:val="fr-CA"/>
        </w:rPr>
        <w:t>, les personnes se servant d’une aide à la mobilité ou les personnes ayant un trouble cognitif</w:t>
      </w:r>
      <w:r w:rsidR="00E27205" w:rsidRPr="00B81E34">
        <w:rPr>
          <w:rFonts w:ascii="Verdana" w:hAnsi="Verdana"/>
          <w:lang w:val="fr-CA"/>
        </w:rPr>
        <w:t>)</w:t>
      </w:r>
      <w:r w:rsidR="00AB7954" w:rsidRPr="00B81E34">
        <w:rPr>
          <w:rFonts w:ascii="Verdana" w:hAnsi="Verdana"/>
          <w:lang w:val="fr-CA"/>
        </w:rPr>
        <w:t xml:space="preserve">. </w:t>
      </w:r>
      <w:r w:rsidR="00C60FFA" w:rsidRPr="00B81E34">
        <w:rPr>
          <w:rFonts w:ascii="Verdana" w:hAnsi="Verdana"/>
          <w:lang w:val="fr-CA"/>
        </w:rPr>
        <w:t>La solution peut</w:t>
      </w:r>
      <w:r w:rsidR="003202BC" w:rsidRPr="00B81E34">
        <w:rPr>
          <w:rFonts w:ascii="Verdana" w:hAnsi="Verdana"/>
          <w:lang w:val="fr-CA"/>
        </w:rPr>
        <w:t xml:space="preserve"> </w:t>
      </w:r>
      <w:r w:rsidR="00AB7954" w:rsidRPr="00B81E34">
        <w:rPr>
          <w:rFonts w:ascii="Verdana" w:hAnsi="Verdana"/>
          <w:lang w:val="fr-CA"/>
        </w:rPr>
        <w:t xml:space="preserve">sembler </w:t>
      </w:r>
      <w:r w:rsidR="00C60FFA" w:rsidRPr="00B81E34">
        <w:rPr>
          <w:rFonts w:ascii="Verdana" w:hAnsi="Verdana"/>
          <w:lang w:val="fr-CA"/>
        </w:rPr>
        <w:t>positive pour</w:t>
      </w:r>
      <w:r w:rsidR="00AB7954" w:rsidRPr="00B81E34">
        <w:rPr>
          <w:rFonts w:ascii="Verdana" w:hAnsi="Verdana"/>
          <w:lang w:val="fr-CA"/>
        </w:rPr>
        <w:t xml:space="preserve"> de nombreuses personnes, </w:t>
      </w:r>
      <w:r w:rsidR="00C60FFA" w:rsidRPr="00B81E34">
        <w:rPr>
          <w:rFonts w:ascii="Verdana" w:hAnsi="Verdana"/>
          <w:lang w:val="fr-CA"/>
        </w:rPr>
        <w:t xml:space="preserve">mais </w:t>
      </w:r>
      <w:r w:rsidR="00AB7954" w:rsidRPr="00B81E34">
        <w:rPr>
          <w:rFonts w:ascii="Verdana" w:hAnsi="Verdana"/>
          <w:lang w:val="fr-CA"/>
        </w:rPr>
        <w:t xml:space="preserve">elle présente certains défis. En premier lieu, </w:t>
      </w:r>
      <w:r w:rsidR="003202BC" w:rsidRPr="00B81E34">
        <w:rPr>
          <w:rFonts w:ascii="Verdana" w:hAnsi="Verdana"/>
          <w:lang w:val="fr-CA"/>
        </w:rPr>
        <w:t xml:space="preserve">il n’existe aucune donnée sur le taux d’adoption des technologies par les personnes en situation de handicap au Canada. La standardisation des technologies d’orientation peut ensuite </w:t>
      </w:r>
      <w:r w:rsidR="00C60FFA" w:rsidRPr="00B81E34">
        <w:rPr>
          <w:rFonts w:ascii="Verdana" w:hAnsi="Verdana"/>
          <w:lang w:val="fr-CA"/>
        </w:rPr>
        <w:t>poser problème</w:t>
      </w:r>
      <w:r w:rsidR="003202BC" w:rsidRPr="00B81E34">
        <w:rPr>
          <w:rFonts w:ascii="Verdana" w:hAnsi="Verdana"/>
          <w:lang w:val="fr-CA"/>
        </w:rPr>
        <w:t xml:space="preserve">. Devant le dynamisme et la vitesse des développements technologiques, il devrait être possible </w:t>
      </w:r>
      <w:r w:rsidR="006E7E79" w:rsidRPr="00B81E34">
        <w:rPr>
          <w:rFonts w:ascii="Verdana" w:hAnsi="Verdana"/>
          <w:lang w:val="fr-CA"/>
        </w:rPr>
        <w:t xml:space="preserve">dans une organisation, un lieu public ou un établissement </w:t>
      </w:r>
      <w:r w:rsidR="00235F4B" w:rsidRPr="00B81E34">
        <w:rPr>
          <w:rFonts w:ascii="Verdana" w:hAnsi="Verdana"/>
          <w:lang w:val="fr-CA"/>
        </w:rPr>
        <w:t>d’opter pour</w:t>
      </w:r>
      <w:r w:rsidR="006E7E79" w:rsidRPr="00B81E34">
        <w:rPr>
          <w:rFonts w:ascii="Verdana" w:hAnsi="Verdana"/>
          <w:lang w:val="fr-CA"/>
        </w:rPr>
        <w:t xml:space="preserve"> </w:t>
      </w:r>
      <w:r w:rsidR="00C60FFA" w:rsidRPr="00B81E34">
        <w:rPr>
          <w:rFonts w:ascii="Verdana" w:hAnsi="Verdana"/>
          <w:lang w:val="fr-CA"/>
        </w:rPr>
        <w:t>la personnalisation</w:t>
      </w:r>
      <w:r w:rsidR="006E7E79" w:rsidRPr="00B81E34">
        <w:rPr>
          <w:rFonts w:ascii="Verdana" w:hAnsi="Verdana"/>
          <w:lang w:val="fr-CA"/>
        </w:rPr>
        <w:t xml:space="preserve"> des technologies d’orientation au lieu de la </w:t>
      </w:r>
      <w:r w:rsidR="00C60FFA" w:rsidRPr="00B81E34">
        <w:rPr>
          <w:rFonts w:ascii="Verdana" w:hAnsi="Verdana"/>
          <w:lang w:val="fr-CA"/>
        </w:rPr>
        <w:t>standardisation</w:t>
      </w:r>
      <w:r w:rsidR="006E7E79" w:rsidRPr="00B81E34">
        <w:rPr>
          <w:rFonts w:ascii="Verdana" w:hAnsi="Verdana"/>
          <w:lang w:val="fr-CA"/>
        </w:rPr>
        <w:t xml:space="preserve">. </w:t>
      </w:r>
      <w:r w:rsidR="00235F4B" w:rsidRPr="00B81E34">
        <w:rPr>
          <w:rFonts w:ascii="Verdana" w:hAnsi="Verdana"/>
          <w:lang w:val="fr-CA"/>
        </w:rPr>
        <w:t xml:space="preserve">Impossible de savoir dans ces conditions si une standardisation prescriptive serait faisable ou non. Il serait sans doute préférable </w:t>
      </w:r>
      <w:r w:rsidR="00C60FFA" w:rsidRPr="00B81E34">
        <w:rPr>
          <w:rFonts w:ascii="Verdana" w:hAnsi="Verdana"/>
          <w:lang w:val="fr-CA"/>
        </w:rPr>
        <w:t>d’envisager</w:t>
      </w:r>
      <w:r w:rsidR="00235F4B" w:rsidRPr="00B81E34">
        <w:rPr>
          <w:rFonts w:ascii="Verdana" w:hAnsi="Verdana"/>
          <w:lang w:val="fr-CA"/>
        </w:rPr>
        <w:t xml:space="preserve"> la standardisation de certains aspects des technologies d’orientation afin </w:t>
      </w:r>
      <w:r w:rsidR="00C60FFA" w:rsidRPr="00B81E34">
        <w:rPr>
          <w:rFonts w:ascii="Verdana" w:hAnsi="Verdana"/>
          <w:lang w:val="fr-CA"/>
        </w:rPr>
        <w:t>d’</w:t>
      </w:r>
      <w:r w:rsidR="00235F4B" w:rsidRPr="00B81E34">
        <w:rPr>
          <w:rFonts w:ascii="Verdana" w:hAnsi="Verdana"/>
          <w:lang w:val="fr-CA"/>
        </w:rPr>
        <w:t xml:space="preserve">inclure </w:t>
      </w:r>
      <w:r w:rsidR="00C60FFA" w:rsidRPr="00B81E34">
        <w:rPr>
          <w:rFonts w:ascii="Verdana" w:hAnsi="Verdana"/>
          <w:lang w:val="fr-CA"/>
        </w:rPr>
        <w:t>l’énonciation</w:t>
      </w:r>
      <w:r w:rsidR="00235F4B" w:rsidRPr="00B81E34">
        <w:rPr>
          <w:rFonts w:ascii="Verdana" w:hAnsi="Verdana"/>
          <w:lang w:val="fr-CA"/>
        </w:rPr>
        <w:t xml:space="preserve"> et la prise en compte de critères de base</w:t>
      </w:r>
      <w:r w:rsidR="00C60FFA" w:rsidRPr="00B81E34">
        <w:rPr>
          <w:rFonts w:ascii="Verdana" w:hAnsi="Verdana"/>
          <w:lang w:val="fr-CA"/>
        </w:rPr>
        <w:t xml:space="preserve"> dans le processus</w:t>
      </w:r>
      <w:r w:rsidR="00235F4B" w:rsidRPr="00B81E34">
        <w:rPr>
          <w:rFonts w:ascii="Verdana" w:hAnsi="Verdana"/>
          <w:lang w:val="fr-CA"/>
        </w:rPr>
        <w:t xml:space="preserve">. </w:t>
      </w:r>
      <w:r w:rsidR="00CF2D77" w:rsidRPr="00B81E34">
        <w:rPr>
          <w:rFonts w:ascii="Verdana" w:hAnsi="Verdana"/>
          <w:lang w:val="fr-CA"/>
        </w:rPr>
        <w:t>Nos recherches permettent</w:t>
      </w:r>
      <w:r w:rsidR="00C60FFA" w:rsidRPr="00B81E34">
        <w:rPr>
          <w:rFonts w:ascii="Verdana" w:hAnsi="Verdana"/>
          <w:lang w:val="fr-CA"/>
        </w:rPr>
        <w:t xml:space="preserve"> maintenant de </w:t>
      </w:r>
      <w:r w:rsidR="009B2927" w:rsidRPr="00B81E34">
        <w:rPr>
          <w:rFonts w:ascii="Verdana" w:hAnsi="Verdana"/>
          <w:lang w:val="fr-CA"/>
        </w:rPr>
        <w:t>brosser le portrait à jour</w:t>
      </w:r>
      <w:r w:rsidR="008A6F26" w:rsidRPr="00B81E34">
        <w:rPr>
          <w:rFonts w:ascii="Verdana" w:hAnsi="Verdana"/>
          <w:lang w:val="fr-CA"/>
        </w:rPr>
        <w:t xml:space="preserve"> des technologies d’orientation disponibles pour les personnes en situation de handicap, y compris en ce qui a trait au </w:t>
      </w:r>
      <w:r w:rsidR="009B2927" w:rsidRPr="00B81E34">
        <w:rPr>
          <w:rFonts w:ascii="Verdana" w:hAnsi="Verdana"/>
          <w:lang w:val="fr-CA"/>
        </w:rPr>
        <w:t xml:space="preserve">taux d’adoption </w:t>
      </w:r>
      <w:r w:rsidR="008A6F26" w:rsidRPr="00B81E34">
        <w:rPr>
          <w:rFonts w:ascii="Verdana" w:hAnsi="Verdana"/>
          <w:lang w:val="fr-CA"/>
        </w:rPr>
        <w:t>et aux barrières à l’</w:t>
      </w:r>
      <w:r w:rsidR="00C60FFA" w:rsidRPr="00B81E34">
        <w:rPr>
          <w:rFonts w:ascii="Verdana" w:hAnsi="Verdana"/>
          <w:lang w:val="fr-CA"/>
        </w:rPr>
        <w:t>utilisation</w:t>
      </w:r>
      <w:r w:rsidR="008A6F26" w:rsidRPr="00B81E34">
        <w:rPr>
          <w:rFonts w:ascii="Verdana" w:hAnsi="Verdana"/>
          <w:lang w:val="fr-CA"/>
        </w:rPr>
        <w:t xml:space="preserve">, </w:t>
      </w:r>
      <w:r w:rsidR="00CF2D77" w:rsidRPr="00B81E34">
        <w:rPr>
          <w:rFonts w:ascii="Verdana" w:hAnsi="Verdana"/>
          <w:lang w:val="fr-CA"/>
        </w:rPr>
        <w:t xml:space="preserve">et </w:t>
      </w:r>
      <w:r w:rsidR="00C60FFA" w:rsidRPr="00B81E34">
        <w:rPr>
          <w:rFonts w:ascii="Verdana" w:hAnsi="Verdana"/>
          <w:lang w:val="fr-CA"/>
        </w:rPr>
        <w:t>de fournir</w:t>
      </w:r>
      <w:r w:rsidR="008A6F26" w:rsidRPr="00B81E34">
        <w:rPr>
          <w:rFonts w:ascii="Verdana" w:hAnsi="Verdana"/>
          <w:lang w:val="fr-CA"/>
        </w:rPr>
        <w:t xml:space="preserve"> les éléments nécessaires à la formulation de recommandations </w:t>
      </w:r>
      <w:r w:rsidR="00CF2D77" w:rsidRPr="00B81E34">
        <w:rPr>
          <w:rFonts w:ascii="Verdana" w:hAnsi="Verdana"/>
          <w:lang w:val="fr-CA"/>
        </w:rPr>
        <w:t xml:space="preserve">relativement aux </w:t>
      </w:r>
      <w:r w:rsidR="008A6F26" w:rsidRPr="00B81E34">
        <w:rPr>
          <w:rFonts w:ascii="Verdana" w:hAnsi="Verdana"/>
          <w:lang w:val="fr-CA"/>
        </w:rPr>
        <w:t>normes en matière d’orientation</w:t>
      </w:r>
      <w:r w:rsidR="00CB4F40" w:rsidRPr="00B81E34">
        <w:rPr>
          <w:rFonts w:ascii="Verdana" w:hAnsi="Verdana"/>
          <w:lang w:val="fr-CA"/>
        </w:rPr>
        <w:t>.</w:t>
      </w:r>
    </w:p>
    <w:p w14:paraId="72CA7C09" w14:textId="77777777" w:rsidR="00333C79" w:rsidRPr="00B81E34" w:rsidRDefault="00333C79" w:rsidP="00333C79">
      <w:pPr>
        <w:rPr>
          <w:rFonts w:ascii="Verdana" w:hAnsi="Verdana"/>
          <w:lang w:val="fr-CA"/>
        </w:rPr>
      </w:pPr>
    </w:p>
    <w:p w14:paraId="5C7135C1" w14:textId="77777777" w:rsidR="00333C79" w:rsidRPr="00B81E34" w:rsidRDefault="00333C79" w:rsidP="00333C79">
      <w:pPr>
        <w:rPr>
          <w:rFonts w:ascii="Verdana" w:hAnsi="Verdana"/>
          <w:lang w:val="fr-CA"/>
        </w:rPr>
      </w:pPr>
    </w:p>
    <w:p w14:paraId="41CA33D1" w14:textId="0251D9CA" w:rsidR="000447FA" w:rsidRPr="00B81E34" w:rsidRDefault="00F45ADE" w:rsidP="00333C79">
      <w:pPr>
        <w:rPr>
          <w:rFonts w:ascii="Verdana" w:hAnsi="Verdana"/>
          <w:lang w:val="fr-CA"/>
        </w:rPr>
      </w:pPr>
      <w:r w:rsidRPr="00B81E34">
        <w:rPr>
          <w:rFonts w:ascii="Verdana" w:hAnsi="Verdana"/>
          <w:lang w:val="fr-CA"/>
        </w:rPr>
        <w:br w:type="page"/>
      </w:r>
    </w:p>
    <w:p w14:paraId="65E1F07E" w14:textId="7D9754BE" w:rsidR="005B1F62" w:rsidRPr="003D27C8" w:rsidRDefault="001311FE" w:rsidP="00464E7E">
      <w:pPr>
        <w:pStyle w:val="Heading1"/>
        <w:numPr>
          <w:ilvl w:val="0"/>
          <w:numId w:val="23"/>
        </w:numPr>
        <w:spacing w:after="240"/>
        <w:ind w:left="357" w:hanging="357"/>
        <w:rPr>
          <w:rFonts w:ascii="Verdana" w:hAnsi="Verdana"/>
          <w:b/>
          <w:color w:val="auto"/>
          <w:lang w:val="fr-CA"/>
        </w:rPr>
      </w:pPr>
      <w:bookmarkStart w:id="13" w:name="_Toc157073483"/>
      <w:r w:rsidRPr="00B81E34">
        <w:rPr>
          <w:rFonts w:ascii="Verdana" w:hAnsi="Verdana"/>
          <w:color w:val="auto"/>
          <w:lang w:val="fr-CA"/>
        </w:rPr>
        <w:t xml:space="preserve">Objectif du projet et </w:t>
      </w:r>
      <w:r w:rsidR="00000692" w:rsidRPr="00B81E34">
        <w:rPr>
          <w:rFonts w:ascii="Verdana" w:hAnsi="Verdana"/>
          <w:color w:val="auto"/>
          <w:lang w:val="fr-CA"/>
        </w:rPr>
        <w:t>axes</w:t>
      </w:r>
      <w:r w:rsidRPr="00B81E34">
        <w:rPr>
          <w:rFonts w:ascii="Verdana" w:hAnsi="Verdana"/>
          <w:color w:val="auto"/>
          <w:lang w:val="fr-CA"/>
        </w:rPr>
        <w:t xml:space="preserve"> de travail</w:t>
      </w:r>
      <w:bookmarkEnd w:id="13"/>
    </w:p>
    <w:p w14:paraId="10BDAA4C" w14:textId="1061BE38" w:rsidR="001311FE" w:rsidRPr="00B81E34" w:rsidRDefault="001311FE" w:rsidP="00333C79">
      <w:pPr>
        <w:rPr>
          <w:rFonts w:ascii="Verdana" w:hAnsi="Verdana"/>
          <w:lang w:val="fr-CA"/>
        </w:rPr>
      </w:pPr>
      <w:r w:rsidRPr="00B81E34">
        <w:rPr>
          <w:rFonts w:ascii="Verdana" w:hAnsi="Verdana"/>
          <w:lang w:val="fr-CA"/>
        </w:rPr>
        <w:t xml:space="preserve">Le projet avait pour objectif </w:t>
      </w:r>
      <w:r w:rsidR="00623BF3" w:rsidRPr="00B81E34">
        <w:rPr>
          <w:rFonts w:ascii="Verdana" w:hAnsi="Verdana"/>
          <w:lang w:val="fr-CA"/>
        </w:rPr>
        <w:t xml:space="preserve">général </w:t>
      </w:r>
      <w:r w:rsidRPr="00B81E34">
        <w:rPr>
          <w:rFonts w:ascii="Verdana" w:hAnsi="Verdana"/>
          <w:lang w:val="fr-CA"/>
        </w:rPr>
        <w:t xml:space="preserve">d’en arriver à formuler une série de recommandations concernant la standardisation des technologies d’orientation. De telles recommandations s’avèrent nécessaires pour orienter </w:t>
      </w:r>
      <w:r w:rsidR="0085387A" w:rsidRPr="00B81E34">
        <w:rPr>
          <w:rFonts w:ascii="Verdana" w:hAnsi="Verdana"/>
          <w:lang w:val="fr-CA"/>
        </w:rPr>
        <w:t>le processus d’élaboration de</w:t>
      </w:r>
      <w:r w:rsidRPr="00B81E34">
        <w:rPr>
          <w:rFonts w:ascii="Verdana" w:hAnsi="Verdana"/>
          <w:lang w:val="fr-CA"/>
        </w:rPr>
        <w:t xml:space="preserve"> nouvelle</w:t>
      </w:r>
      <w:r w:rsidR="0085387A" w:rsidRPr="00B81E34">
        <w:rPr>
          <w:rFonts w:ascii="Verdana" w:hAnsi="Verdana"/>
          <w:lang w:val="fr-CA"/>
        </w:rPr>
        <w:t>s</w:t>
      </w:r>
      <w:r w:rsidRPr="00B81E34">
        <w:rPr>
          <w:rFonts w:ascii="Verdana" w:hAnsi="Verdana"/>
          <w:lang w:val="fr-CA"/>
        </w:rPr>
        <w:t xml:space="preserve"> norme</w:t>
      </w:r>
      <w:r w:rsidR="0085387A" w:rsidRPr="00B81E34">
        <w:rPr>
          <w:rFonts w:ascii="Verdana" w:hAnsi="Verdana"/>
          <w:lang w:val="fr-CA"/>
        </w:rPr>
        <w:t>s d’orientation</w:t>
      </w:r>
      <w:r w:rsidRPr="00B81E34">
        <w:rPr>
          <w:rFonts w:ascii="Verdana" w:hAnsi="Verdana"/>
          <w:lang w:val="fr-CA"/>
        </w:rPr>
        <w:t xml:space="preserve"> </w:t>
      </w:r>
      <w:r w:rsidR="00937874" w:rsidRPr="00B81E34">
        <w:rPr>
          <w:rFonts w:ascii="Verdana" w:hAnsi="Verdana"/>
          <w:lang w:val="fr-CA"/>
        </w:rPr>
        <w:t>afin d’assurer l’inclusion de</w:t>
      </w:r>
      <w:r w:rsidR="0085387A" w:rsidRPr="00B81E34">
        <w:rPr>
          <w:rFonts w:ascii="Verdana" w:hAnsi="Verdana"/>
          <w:lang w:val="fr-CA"/>
        </w:rPr>
        <w:t xml:space="preserve"> précisions au sujet de la</w:t>
      </w:r>
      <w:r w:rsidRPr="00B81E34">
        <w:rPr>
          <w:rFonts w:ascii="Verdana" w:hAnsi="Verdana"/>
          <w:lang w:val="fr-CA"/>
        </w:rPr>
        <w:t xml:space="preserve"> standardisation, </w:t>
      </w:r>
      <w:r w:rsidR="00937874" w:rsidRPr="00B81E34">
        <w:rPr>
          <w:rFonts w:ascii="Verdana" w:hAnsi="Verdana"/>
          <w:lang w:val="fr-CA"/>
        </w:rPr>
        <w:t>d’</w:t>
      </w:r>
      <w:r w:rsidRPr="00B81E34">
        <w:rPr>
          <w:rFonts w:ascii="Verdana" w:hAnsi="Verdana"/>
          <w:lang w:val="fr-CA"/>
        </w:rPr>
        <w:t xml:space="preserve">éliminer les barrières à l’accessibilité et </w:t>
      </w:r>
      <w:r w:rsidR="00937874" w:rsidRPr="00B81E34">
        <w:rPr>
          <w:rFonts w:ascii="Verdana" w:hAnsi="Verdana"/>
          <w:lang w:val="fr-CA"/>
        </w:rPr>
        <w:t>de</w:t>
      </w:r>
      <w:r w:rsidRPr="00B81E34">
        <w:rPr>
          <w:rFonts w:ascii="Verdana" w:hAnsi="Verdana"/>
          <w:lang w:val="fr-CA"/>
        </w:rPr>
        <w:t xml:space="preserve"> prévenir </w:t>
      </w:r>
      <w:r w:rsidR="000405AB" w:rsidRPr="00B81E34">
        <w:rPr>
          <w:rFonts w:ascii="Verdana" w:hAnsi="Verdana"/>
          <w:lang w:val="fr-CA"/>
        </w:rPr>
        <w:t>d’éventuel</w:t>
      </w:r>
      <w:r w:rsidR="00464B4C" w:rsidRPr="00B81E34">
        <w:rPr>
          <w:rFonts w:ascii="Verdana" w:hAnsi="Verdana"/>
          <w:lang w:val="fr-CA"/>
        </w:rPr>
        <w:t>le</w:t>
      </w:r>
      <w:r w:rsidR="000405AB" w:rsidRPr="00B81E34">
        <w:rPr>
          <w:rFonts w:ascii="Verdana" w:hAnsi="Verdana"/>
          <w:lang w:val="fr-CA"/>
        </w:rPr>
        <w:t xml:space="preserve">s </w:t>
      </w:r>
      <w:r w:rsidR="00937874" w:rsidRPr="00B81E34">
        <w:rPr>
          <w:rFonts w:ascii="Verdana" w:hAnsi="Verdana"/>
          <w:lang w:val="fr-CA"/>
        </w:rPr>
        <w:t>barrières à</w:t>
      </w:r>
      <w:r w:rsidRPr="00B81E34">
        <w:rPr>
          <w:rFonts w:ascii="Verdana" w:hAnsi="Verdana"/>
          <w:lang w:val="fr-CA"/>
        </w:rPr>
        <w:t xml:space="preserve"> </w:t>
      </w:r>
      <w:r w:rsidR="000405AB" w:rsidRPr="00B81E34">
        <w:rPr>
          <w:rFonts w:ascii="Verdana" w:hAnsi="Verdana"/>
          <w:lang w:val="fr-CA"/>
        </w:rPr>
        <w:t>l</w:t>
      </w:r>
      <w:r w:rsidRPr="00B81E34">
        <w:rPr>
          <w:rFonts w:ascii="Verdana" w:hAnsi="Verdana"/>
          <w:lang w:val="fr-CA"/>
        </w:rPr>
        <w:t>’orientation dans les lieux publics.</w:t>
      </w:r>
    </w:p>
    <w:p w14:paraId="21739AFD" w14:textId="77777777" w:rsidR="001311FE" w:rsidRPr="00B81E34" w:rsidRDefault="001311FE" w:rsidP="00333C79">
      <w:pPr>
        <w:rPr>
          <w:rFonts w:ascii="Verdana" w:hAnsi="Verdana"/>
          <w:lang w:val="fr-CA"/>
        </w:rPr>
      </w:pPr>
    </w:p>
    <w:p w14:paraId="051CB9CB" w14:textId="19FC09CB" w:rsidR="001311FE" w:rsidRPr="00B81E34" w:rsidRDefault="00000692" w:rsidP="00333C79">
      <w:pPr>
        <w:rPr>
          <w:rFonts w:ascii="Verdana" w:hAnsi="Verdana"/>
          <w:lang w:val="fr-CA"/>
        </w:rPr>
      </w:pPr>
      <w:r w:rsidRPr="00B81E34">
        <w:rPr>
          <w:rFonts w:ascii="Verdana" w:hAnsi="Verdana"/>
          <w:lang w:val="fr-CA"/>
        </w:rPr>
        <w:t>Nous avons atteint l</w:t>
      </w:r>
      <w:r w:rsidR="001311FE" w:rsidRPr="00B81E34">
        <w:rPr>
          <w:rFonts w:ascii="Verdana" w:hAnsi="Verdana"/>
          <w:lang w:val="fr-CA"/>
        </w:rPr>
        <w:t xml:space="preserve">’objectif </w:t>
      </w:r>
      <w:r w:rsidR="00623BF3" w:rsidRPr="00B81E34">
        <w:rPr>
          <w:rFonts w:ascii="Verdana" w:hAnsi="Verdana"/>
          <w:lang w:val="fr-CA"/>
        </w:rPr>
        <w:t xml:space="preserve">général </w:t>
      </w:r>
      <w:r w:rsidRPr="00B81E34">
        <w:rPr>
          <w:rFonts w:ascii="Verdana" w:hAnsi="Verdana"/>
          <w:lang w:val="fr-CA"/>
        </w:rPr>
        <w:t xml:space="preserve">en concentrant nos efforts sur trois axes précis : </w:t>
      </w:r>
    </w:p>
    <w:p w14:paraId="0B3349CD" w14:textId="77777777" w:rsidR="001311FE" w:rsidRPr="00B81E34" w:rsidRDefault="001311FE" w:rsidP="00333C79">
      <w:pPr>
        <w:rPr>
          <w:rFonts w:ascii="Verdana" w:hAnsi="Verdana"/>
          <w:lang w:val="fr-CA"/>
        </w:rPr>
      </w:pPr>
    </w:p>
    <w:p w14:paraId="487DD399" w14:textId="6D9F2CC3" w:rsidR="00000692" w:rsidRPr="00B81E34" w:rsidRDefault="00000692" w:rsidP="00333C79">
      <w:pPr>
        <w:rPr>
          <w:rFonts w:ascii="Verdana" w:hAnsi="Verdana"/>
          <w:lang w:val="fr-CA"/>
        </w:rPr>
      </w:pPr>
      <w:r w:rsidRPr="00B81E34">
        <w:rPr>
          <w:rFonts w:ascii="Verdana" w:hAnsi="Verdana"/>
          <w:lang w:val="fr-CA"/>
        </w:rPr>
        <w:t>Axe</w:t>
      </w:r>
      <w:r w:rsidR="00D23D08" w:rsidRPr="00B81E34">
        <w:rPr>
          <w:rFonts w:ascii="Verdana" w:hAnsi="Verdana"/>
          <w:lang w:val="fr-CA"/>
        </w:rPr>
        <w:t> </w:t>
      </w:r>
      <w:r w:rsidRPr="00B81E34">
        <w:rPr>
          <w:rFonts w:ascii="Verdana" w:hAnsi="Verdana"/>
          <w:lang w:val="fr-CA"/>
        </w:rPr>
        <w:t xml:space="preserve">1 : Recenser les normes nationales et internationales </w:t>
      </w:r>
      <w:r w:rsidR="00937874" w:rsidRPr="00B81E34">
        <w:rPr>
          <w:rFonts w:ascii="Verdana" w:hAnsi="Verdana"/>
          <w:lang w:val="fr-CA"/>
        </w:rPr>
        <w:t>comportant</w:t>
      </w:r>
      <w:r w:rsidR="000405AB" w:rsidRPr="00B81E34">
        <w:rPr>
          <w:rFonts w:ascii="Verdana" w:hAnsi="Verdana"/>
          <w:lang w:val="fr-CA"/>
        </w:rPr>
        <w:t xml:space="preserve"> des énoncés </w:t>
      </w:r>
      <w:r w:rsidRPr="00B81E34">
        <w:rPr>
          <w:rFonts w:ascii="Verdana" w:hAnsi="Verdana"/>
          <w:lang w:val="fr-CA"/>
        </w:rPr>
        <w:t xml:space="preserve">(sur n’importe quel aspect) </w:t>
      </w:r>
      <w:r w:rsidR="000405AB" w:rsidRPr="00B81E34">
        <w:rPr>
          <w:rFonts w:ascii="Verdana" w:hAnsi="Verdana"/>
          <w:lang w:val="fr-CA"/>
        </w:rPr>
        <w:t>des</w:t>
      </w:r>
      <w:r w:rsidRPr="00B81E34">
        <w:rPr>
          <w:rFonts w:ascii="Verdana" w:hAnsi="Verdana"/>
          <w:lang w:val="fr-CA"/>
        </w:rPr>
        <w:t xml:space="preserve"> technologies d’orientation</w:t>
      </w:r>
    </w:p>
    <w:p w14:paraId="03BC30F6" w14:textId="77777777" w:rsidR="00000692" w:rsidRPr="00B81E34" w:rsidRDefault="00000692" w:rsidP="00333C79">
      <w:pPr>
        <w:rPr>
          <w:rFonts w:ascii="Verdana" w:hAnsi="Verdana"/>
          <w:lang w:val="fr-CA"/>
        </w:rPr>
      </w:pPr>
    </w:p>
    <w:p w14:paraId="3F43BA90" w14:textId="225751F6" w:rsidR="00163FA7" w:rsidRPr="00B81E34" w:rsidRDefault="00000692" w:rsidP="00333C79">
      <w:pPr>
        <w:rPr>
          <w:rFonts w:ascii="Verdana" w:hAnsi="Verdana"/>
          <w:lang w:val="fr-CA"/>
        </w:rPr>
      </w:pPr>
      <w:r w:rsidRPr="00B81E34">
        <w:rPr>
          <w:rFonts w:ascii="Verdana" w:hAnsi="Verdana"/>
          <w:lang w:val="fr-CA"/>
        </w:rPr>
        <w:t>Axe</w:t>
      </w:r>
      <w:r w:rsidR="00D23D08" w:rsidRPr="00B81E34">
        <w:rPr>
          <w:rFonts w:ascii="Verdana" w:hAnsi="Verdana"/>
          <w:lang w:val="fr-CA"/>
        </w:rPr>
        <w:t> </w:t>
      </w:r>
      <w:r w:rsidRPr="00B81E34">
        <w:rPr>
          <w:rFonts w:ascii="Verdana" w:hAnsi="Verdana"/>
          <w:lang w:val="fr-CA"/>
        </w:rPr>
        <w:t xml:space="preserve">2 : Connaître </w:t>
      </w:r>
      <w:r w:rsidR="00E030C4" w:rsidRPr="00B81E34">
        <w:rPr>
          <w:rFonts w:ascii="Verdana" w:hAnsi="Verdana"/>
          <w:lang w:val="fr-CA"/>
        </w:rPr>
        <w:t>les facteurs influant sur le taux d’adoption des technologies d’orientation par</w:t>
      </w:r>
      <w:r w:rsidRPr="00B81E34">
        <w:rPr>
          <w:rFonts w:ascii="Verdana" w:hAnsi="Verdana"/>
          <w:lang w:val="fr-CA"/>
        </w:rPr>
        <w:t xml:space="preserve"> les personnes en situation de handicap, y compris les facteurs </w:t>
      </w:r>
      <w:r w:rsidR="000405AB" w:rsidRPr="00B81E34">
        <w:rPr>
          <w:rFonts w:ascii="Verdana" w:hAnsi="Verdana"/>
          <w:lang w:val="fr-CA"/>
        </w:rPr>
        <w:t xml:space="preserve">en </w:t>
      </w:r>
      <w:r w:rsidRPr="00B81E34">
        <w:rPr>
          <w:rFonts w:ascii="Verdana" w:hAnsi="Verdana"/>
          <w:lang w:val="fr-CA"/>
        </w:rPr>
        <w:t xml:space="preserve">facilitant </w:t>
      </w:r>
      <w:r w:rsidR="000405AB" w:rsidRPr="00B81E34">
        <w:rPr>
          <w:rFonts w:ascii="Verdana" w:hAnsi="Verdana"/>
          <w:lang w:val="fr-CA"/>
        </w:rPr>
        <w:t>ou</w:t>
      </w:r>
      <w:r w:rsidRPr="00B81E34">
        <w:rPr>
          <w:rFonts w:ascii="Verdana" w:hAnsi="Verdana"/>
          <w:lang w:val="fr-CA"/>
        </w:rPr>
        <w:t xml:space="preserve"> </w:t>
      </w:r>
      <w:r w:rsidR="000405AB" w:rsidRPr="00B81E34">
        <w:rPr>
          <w:rFonts w:ascii="Verdana" w:hAnsi="Verdana"/>
          <w:lang w:val="fr-CA"/>
        </w:rPr>
        <w:t xml:space="preserve">en </w:t>
      </w:r>
      <w:r w:rsidRPr="00B81E34">
        <w:rPr>
          <w:rFonts w:ascii="Verdana" w:hAnsi="Verdana"/>
          <w:lang w:val="fr-CA"/>
        </w:rPr>
        <w:t>entravant l’utilisation</w:t>
      </w:r>
    </w:p>
    <w:p w14:paraId="160F65A3" w14:textId="77777777" w:rsidR="00000692" w:rsidRPr="00B81E34" w:rsidRDefault="00000692" w:rsidP="00333C79">
      <w:pPr>
        <w:rPr>
          <w:rFonts w:ascii="Verdana" w:hAnsi="Verdana"/>
          <w:lang w:val="fr-CA"/>
        </w:rPr>
      </w:pPr>
    </w:p>
    <w:p w14:paraId="056FE073" w14:textId="373A12FE" w:rsidR="00000692" w:rsidRPr="00B81E34" w:rsidRDefault="00000692" w:rsidP="00333C79">
      <w:pPr>
        <w:rPr>
          <w:rFonts w:ascii="Verdana" w:hAnsi="Verdana"/>
          <w:lang w:val="fr-CA"/>
        </w:rPr>
      </w:pPr>
      <w:r w:rsidRPr="00B81E34">
        <w:rPr>
          <w:rFonts w:ascii="Verdana" w:hAnsi="Verdana"/>
          <w:lang w:val="fr-CA"/>
        </w:rPr>
        <w:t>Axe</w:t>
      </w:r>
      <w:r w:rsidR="00D23D08" w:rsidRPr="00B81E34">
        <w:rPr>
          <w:rFonts w:ascii="Verdana" w:hAnsi="Verdana"/>
          <w:lang w:val="fr-CA"/>
        </w:rPr>
        <w:t> </w:t>
      </w:r>
      <w:r w:rsidRPr="00B81E34">
        <w:rPr>
          <w:rFonts w:ascii="Verdana" w:hAnsi="Verdana"/>
          <w:lang w:val="fr-CA"/>
        </w:rPr>
        <w:t xml:space="preserve">3 : Formuler une série de recommandations </w:t>
      </w:r>
      <w:r w:rsidR="000405AB" w:rsidRPr="00B81E34">
        <w:rPr>
          <w:rFonts w:ascii="Verdana" w:hAnsi="Verdana"/>
          <w:lang w:val="fr-CA"/>
        </w:rPr>
        <w:t xml:space="preserve">quant à </w:t>
      </w:r>
      <w:r w:rsidR="00937874" w:rsidRPr="00B81E34">
        <w:rPr>
          <w:rFonts w:ascii="Verdana" w:hAnsi="Verdana"/>
          <w:lang w:val="fr-CA"/>
        </w:rPr>
        <w:t>la prise en compte</w:t>
      </w:r>
      <w:r w:rsidRPr="00B81E34">
        <w:rPr>
          <w:rFonts w:ascii="Verdana" w:hAnsi="Verdana"/>
          <w:lang w:val="fr-CA"/>
        </w:rPr>
        <w:t xml:space="preserve"> </w:t>
      </w:r>
      <w:r w:rsidR="000405AB" w:rsidRPr="00B81E34">
        <w:rPr>
          <w:rFonts w:ascii="Verdana" w:hAnsi="Verdana"/>
          <w:lang w:val="fr-CA"/>
        </w:rPr>
        <w:t xml:space="preserve">d’énoncés </w:t>
      </w:r>
      <w:r w:rsidRPr="00B81E34">
        <w:rPr>
          <w:rFonts w:ascii="Verdana" w:hAnsi="Verdana"/>
          <w:lang w:val="fr-CA"/>
        </w:rPr>
        <w:t xml:space="preserve">des technologies d’orientation dans les normes d’accessibilité du Canada </w:t>
      </w:r>
    </w:p>
    <w:p w14:paraId="1BF30604" w14:textId="77777777" w:rsidR="00B16EAE" w:rsidRPr="00B81E34" w:rsidRDefault="00B16EAE" w:rsidP="00333C79">
      <w:pPr>
        <w:rPr>
          <w:rFonts w:ascii="Verdana" w:hAnsi="Verdana"/>
          <w:lang w:val="fr-CA"/>
        </w:rPr>
      </w:pPr>
    </w:p>
    <w:p w14:paraId="67FDEF04" w14:textId="77777777" w:rsidR="005C3040" w:rsidRPr="00B81E34" w:rsidRDefault="005C3040" w:rsidP="00333C79">
      <w:pPr>
        <w:rPr>
          <w:rFonts w:ascii="Verdana" w:hAnsi="Verdana"/>
          <w:lang w:val="fr-CA"/>
        </w:rPr>
      </w:pPr>
      <w:r w:rsidRPr="00B81E34">
        <w:rPr>
          <w:rFonts w:ascii="Verdana" w:hAnsi="Verdana"/>
          <w:lang w:val="fr-CA"/>
        </w:rPr>
        <w:br w:type="page"/>
      </w:r>
    </w:p>
    <w:p w14:paraId="6AA7F5FD" w14:textId="2CA854FC" w:rsidR="0022323D" w:rsidRPr="003D27C8" w:rsidRDefault="006A01E7" w:rsidP="00464E7E">
      <w:pPr>
        <w:pStyle w:val="Heading1"/>
        <w:numPr>
          <w:ilvl w:val="0"/>
          <w:numId w:val="23"/>
        </w:numPr>
        <w:spacing w:after="240"/>
        <w:ind w:left="357" w:hanging="357"/>
        <w:rPr>
          <w:rFonts w:ascii="Verdana" w:hAnsi="Verdana"/>
          <w:b/>
          <w:color w:val="auto"/>
          <w:lang w:val="fr-CA"/>
        </w:rPr>
      </w:pPr>
      <w:bookmarkStart w:id="14" w:name="_Toc157073484"/>
      <w:r w:rsidRPr="00B81E34">
        <w:rPr>
          <w:rFonts w:ascii="Verdana" w:hAnsi="Verdana"/>
          <w:color w:val="auto"/>
          <w:lang w:val="fr-CA"/>
        </w:rPr>
        <w:t xml:space="preserve">Analyse </w:t>
      </w:r>
      <w:r w:rsidR="00CB10D1" w:rsidRPr="00B81E34">
        <w:rPr>
          <w:rFonts w:ascii="Verdana" w:hAnsi="Verdana"/>
          <w:color w:val="auto"/>
          <w:lang w:val="fr-CA"/>
        </w:rPr>
        <w:t>du contexte</w:t>
      </w:r>
      <w:r w:rsidRPr="00B81E34">
        <w:rPr>
          <w:rFonts w:ascii="Verdana" w:hAnsi="Verdana"/>
          <w:color w:val="auto"/>
          <w:lang w:val="fr-CA"/>
        </w:rPr>
        <w:t xml:space="preserve"> des lois, des normes, des codes, des </w:t>
      </w:r>
      <w:r w:rsidR="00A57757" w:rsidRPr="00B81E34">
        <w:rPr>
          <w:rFonts w:ascii="Verdana" w:hAnsi="Verdana"/>
          <w:color w:val="auto"/>
          <w:lang w:val="fr-CA"/>
        </w:rPr>
        <w:t>directives</w:t>
      </w:r>
      <w:r w:rsidRPr="00B81E34">
        <w:rPr>
          <w:rFonts w:ascii="Verdana" w:hAnsi="Verdana"/>
          <w:color w:val="auto"/>
          <w:lang w:val="fr-CA"/>
        </w:rPr>
        <w:t xml:space="preserve"> et des lignes directrices </w:t>
      </w:r>
      <w:r w:rsidR="00A57757" w:rsidRPr="00B81E34">
        <w:rPr>
          <w:rFonts w:ascii="Verdana" w:hAnsi="Verdana"/>
          <w:color w:val="auto"/>
          <w:lang w:val="fr-CA"/>
        </w:rPr>
        <w:t>sur l</w:t>
      </w:r>
      <w:r w:rsidRPr="00B81E34">
        <w:rPr>
          <w:rFonts w:ascii="Verdana" w:hAnsi="Verdana"/>
          <w:color w:val="auto"/>
          <w:lang w:val="fr-CA"/>
        </w:rPr>
        <w:t>’accessibilité</w:t>
      </w:r>
      <w:r w:rsidR="00393C62" w:rsidRPr="00B81E34">
        <w:rPr>
          <w:rFonts w:ascii="Verdana" w:hAnsi="Verdana"/>
          <w:color w:val="auto"/>
          <w:lang w:val="fr-CA"/>
        </w:rPr>
        <w:t xml:space="preserve"> comportant des </w:t>
      </w:r>
      <w:r w:rsidR="00E030C4" w:rsidRPr="00B81E34">
        <w:rPr>
          <w:rFonts w:ascii="Verdana" w:hAnsi="Verdana"/>
          <w:color w:val="auto"/>
          <w:lang w:val="fr-CA"/>
        </w:rPr>
        <w:t>énoncés</w:t>
      </w:r>
      <w:r w:rsidR="00393C62" w:rsidRPr="00B81E34">
        <w:rPr>
          <w:rFonts w:ascii="Verdana" w:hAnsi="Verdana"/>
          <w:color w:val="auto"/>
          <w:lang w:val="fr-CA"/>
        </w:rPr>
        <w:t xml:space="preserve"> des technologies d’orientation</w:t>
      </w:r>
      <w:bookmarkEnd w:id="14"/>
    </w:p>
    <w:p w14:paraId="6752E006" w14:textId="3B63502D" w:rsidR="00E030C4" w:rsidRPr="00B81E34" w:rsidRDefault="00C31F18" w:rsidP="00333C79">
      <w:pPr>
        <w:rPr>
          <w:rFonts w:ascii="Verdana" w:eastAsia="Times New Roman" w:hAnsi="Verdana" w:cstheme="minorHAnsi"/>
          <w:shd w:val="clear" w:color="auto" w:fill="FFFFFF"/>
          <w:lang w:val="fr-CA"/>
        </w:rPr>
      </w:pPr>
      <w:r w:rsidRPr="00B81E34">
        <w:rPr>
          <w:rFonts w:ascii="Verdana" w:eastAsia="Times New Roman" w:hAnsi="Verdana" w:cstheme="minorHAnsi"/>
          <w:shd w:val="clear" w:color="auto" w:fill="FFFFFF"/>
          <w:lang w:val="fr-CA"/>
        </w:rPr>
        <w:t>Les</w:t>
      </w:r>
      <w:r w:rsidR="00E030C4" w:rsidRPr="00B81E34">
        <w:rPr>
          <w:rFonts w:ascii="Verdana" w:eastAsia="Times New Roman" w:hAnsi="Verdana" w:cstheme="minorHAnsi"/>
          <w:shd w:val="clear" w:color="auto" w:fill="FFFFFF"/>
          <w:lang w:val="fr-CA"/>
        </w:rPr>
        <w:t xml:space="preserve"> normes et </w:t>
      </w:r>
      <w:r w:rsidRPr="00B81E34">
        <w:rPr>
          <w:rFonts w:ascii="Verdana" w:eastAsia="Times New Roman" w:hAnsi="Verdana" w:cstheme="minorHAnsi"/>
          <w:shd w:val="clear" w:color="auto" w:fill="FFFFFF"/>
          <w:lang w:val="fr-CA"/>
        </w:rPr>
        <w:t>les</w:t>
      </w:r>
      <w:r w:rsidR="00E030C4" w:rsidRPr="00B81E34">
        <w:rPr>
          <w:rFonts w:ascii="Verdana" w:eastAsia="Times New Roman" w:hAnsi="Verdana" w:cstheme="minorHAnsi"/>
          <w:shd w:val="clear" w:color="auto" w:fill="FFFFFF"/>
          <w:lang w:val="fr-CA"/>
        </w:rPr>
        <w:t xml:space="preserve"> </w:t>
      </w:r>
      <w:r w:rsidR="00A57757" w:rsidRPr="00B81E34">
        <w:rPr>
          <w:rFonts w:ascii="Verdana" w:eastAsia="Times New Roman" w:hAnsi="Verdana" w:cstheme="minorHAnsi"/>
          <w:shd w:val="clear" w:color="auto" w:fill="FFFFFF"/>
          <w:lang w:val="fr-CA"/>
        </w:rPr>
        <w:t>lignes directrices sur</w:t>
      </w:r>
      <w:r w:rsidR="00E030C4" w:rsidRPr="00B81E34">
        <w:rPr>
          <w:rFonts w:ascii="Verdana" w:eastAsia="Times New Roman" w:hAnsi="Verdana" w:cstheme="minorHAnsi"/>
          <w:shd w:val="clear" w:color="auto" w:fill="FFFFFF"/>
          <w:lang w:val="fr-CA"/>
        </w:rPr>
        <w:t xml:space="preserve"> </w:t>
      </w:r>
      <w:r w:rsidR="00A57757" w:rsidRPr="00B81E34">
        <w:rPr>
          <w:rFonts w:ascii="Verdana" w:eastAsia="Times New Roman" w:hAnsi="Verdana" w:cstheme="minorHAnsi"/>
          <w:shd w:val="clear" w:color="auto" w:fill="FFFFFF"/>
          <w:lang w:val="fr-CA"/>
        </w:rPr>
        <w:t>l</w:t>
      </w:r>
      <w:r w:rsidR="00E030C4" w:rsidRPr="00B81E34">
        <w:rPr>
          <w:rFonts w:ascii="Verdana" w:eastAsia="Times New Roman" w:hAnsi="Verdana" w:cstheme="minorHAnsi"/>
          <w:shd w:val="clear" w:color="auto" w:fill="FFFFFF"/>
          <w:lang w:val="fr-CA"/>
        </w:rPr>
        <w:t xml:space="preserve">’accessibilité </w:t>
      </w:r>
      <w:r w:rsidRPr="00B81E34">
        <w:rPr>
          <w:rFonts w:ascii="Verdana" w:eastAsia="Times New Roman" w:hAnsi="Verdana" w:cstheme="minorHAnsi"/>
          <w:shd w:val="clear" w:color="auto" w:fill="FFFFFF"/>
          <w:lang w:val="fr-CA"/>
        </w:rPr>
        <w:t>adoptées</w:t>
      </w:r>
      <w:r w:rsidR="00E030C4" w:rsidRPr="00B81E34">
        <w:rPr>
          <w:rFonts w:ascii="Verdana" w:eastAsia="Times New Roman" w:hAnsi="Verdana" w:cstheme="minorHAnsi"/>
          <w:shd w:val="clear" w:color="auto" w:fill="FFFFFF"/>
          <w:lang w:val="fr-CA"/>
        </w:rPr>
        <w:t xml:space="preserve"> au Canada et ailleurs dans le monde </w:t>
      </w:r>
      <w:r w:rsidRPr="00B81E34">
        <w:rPr>
          <w:rFonts w:ascii="Verdana" w:eastAsia="Times New Roman" w:hAnsi="Verdana" w:cstheme="minorHAnsi"/>
          <w:shd w:val="clear" w:color="auto" w:fill="FFFFFF"/>
          <w:lang w:val="fr-CA"/>
        </w:rPr>
        <w:t xml:space="preserve">ne cessent d’augmenter. Leur grand nombre a motivé la réalisation d’une analyse </w:t>
      </w:r>
      <w:r w:rsidR="00CB10D1" w:rsidRPr="00B81E34">
        <w:rPr>
          <w:rFonts w:ascii="Verdana" w:eastAsia="Times New Roman" w:hAnsi="Verdana" w:cstheme="minorHAnsi"/>
          <w:shd w:val="clear" w:color="auto" w:fill="FFFFFF"/>
          <w:lang w:val="fr-CA"/>
        </w:rPr>
        <w:t>du contexte</w:t>
      </w:r>
      <w:r w:rsidRPr="00B81E34">
        <w:rPr>
          <w:rFonts w:ascii="Verdana" w:eastAsia="Times New Roman" w:hAnsi="Verdana" w:cstheme="minorHAnsi"/>
          <w:shd w:val="clear" w:color="auto" w:fill="FFFFFF"/>
          <w:lang w:val="fr-CA"/>
        </w:rPr>
        <w:t xml:space="preserve"> des normes et des </w:t>
      </w:r>
      <w:r w:rsidR="00A57757" w:rsidRPr="00B81E34">
        <w:rPr>
          <w:rFonts w:ascii="Verdana" w:eastAsia="Times New Roman" w:hAnsi="Verdana" w:cstheme="minorHAnsi"/>
          <w:shd w:val="clear" w:color="auto" w:fill="FFFFFF"/>
          <w:lang w:val="fr-CA"/>
        </w:rPr>
        <w:t>lignes directrices</w:t>
      </w:r>
      <w:r w:rsidRPr="00B81E34">
        <w:rPr>
          <w:rFonts w:ascii="Verdana" w:eastAsia="Times New Roman" w:hAnsi="Verdana" w:cstheme="minorHAnsi"/>
          <w:shd w:val="clear" w:color="auto" w:fill="FFFFFF"/>
          <w:lang w:val="fr-CA"/>
        </w:rPr>
        <w:t xml:space="preserve"> à l’échelle internationale, nationale, provinciale et municipale afin d’en dégager tout élément y figurant au sujet des technologies d’orientation. Les résultats de recherche pourraient servir de base aux normes d’accessibilité comportant des énoncés (sur au moins un aspect) des technologies d’orientation. Il importe de noter que </w:t>
      </w:r>
      <w:r w:rsidR="00200F26" w:rsidRPr="00B81E34">
        <w:rPr>
          <w:rFonts w:ascii="Verdana" w:eastAsia="Times New Roman" w:hAnsi="Verdana" w:cstheme="minorHAnsi"/>
          <w:shd w:val="clear" w:color="auto" w:fill="FFFFFF"/>
          <w:lang w:val="fr-CA"/>
        </w:rPr>
        <w:t xml:space="preserve">l’analyse repose sur les </w:t>
      </w:r>
      <w:r w:rsidRPr="00B81E34">
        <w:rPr>
          <w:rFonts w:ascii="Verdana" w:eastAsia="Times New Roman" w:hAnsi="Verdana" w:cstheme="minorHAnsi"/>
          <w:shd w:val="clear" w:color="auto" w:fill="FFFFFF"/>
          <w:lang w:val="fr-CA"/>
        </w:rPr>
        <w:t xml:space="preserve">seuls textes </w:t>
      </w:r>
      <w:r w:rsidR="00200F26" w:rsidRPr="00B81E34">
        <w:rPr>
          <w:rFonts w:ascii="Verdana" w:eastAsia="Times New Roman" w:hAnsi="Verdana" w:cstheme="minorHAnsi"/>
          <w:shd w:val="clear" w:color="auto" w:fill="FFFFFF"/>
          <w:lang w:val="fr-CA"/>
        </w:rPr>
        <w:t xml:space="preserve">libres d’accès (y compris les lois, normes ou </w:t>
      </w:r>
      <w:r w:rsidR="00A57757" w:rsidRPr="00B81E34">
        <w:rPr>
          <w:rFonts w:ascii="Verdana" w:eastAsia="Times New Roman" w:hAnsi="Verdana" w:cstheme="minorHAnsi"/>
          <w:shd w:val="clear" w:color="auto" w:fill="FFFFFF"/>
          <w:lang w:val="fr-CA"/>
        </w:rPr>
        <w:t>codes</w:t>
      </w:r>
      <w:r w:rsidR="00200F26" w:rsidRPr="00B81E34">
        <w:rPr>
          <w:rFonts w:ascii="Verdana" w:eastAsia="Times New Roman" w:hAnsi="Verdana" w:cstheme="minorHAnsi"/>
          <w:shd w:val="clear" w:color="auto" w:fill="FFFFFF"/>
          <w:lang w:val="fr-CA"/>
        </w:rPr>
        <w:t xml:space="preserve"> d’accessibilité) et répondant aux critères de recherche établis. Il </w:t>
      </w:r>
      <w:r w:rsidR="004E1337" w:rsidRPr="00B81E34">
        <w:rPr>
          <w:rFonts w:ascii="Verdana" w:eastAsia="Times New Roman" w:hAnsi="Verdana" w:cstheme="minorHAnsi"/>
          <w:shd w:val="clear" w:color="auto" w:fill="FFFFFF"/>
          <w:lang w:val="fr-CA"/>
        </w:rPr>
        <w:t xml:space="preserve">peut </w:t>
      </w:r>
      <w:r w:rsidR="00200F26" w:rsidRPr="00B81E34">
        <w:rPr>
          <w:rFonts w:ascii="Verdana" w:eastAsia="Times New Roman" w:hAnsi="Verdana" w:cstheme="minorHAnsi"/>
          <w:shd w:val="clear" w:color="auto" w:fill="FFFFFF"/>
          <w:lang w:val="fr-CA"/>
        </w:rPr>
        <w:t>s’ensui</w:t>
      </w:r>
      <w:r w:rsidR="004E1337" w:rsidRPr="00B81E34">
        <w:rPr>
          <w:rFonts w:ascii="Verdana" w:eastAsia="Times New Roman" w:hAnsi="Verdana" w:cstheme="minorHAnsi"/>
          <w:shd w:val="clear" w:color="auto" w:fill="FFFFFF"/>
          <w:lang w:val="fr-CA"/>
        </w:rPr>
        <w:t>vre</w:t>
      </w:r>
      <w:r w:rsidR="00200F26" w:rsidRPr="00B81E34">
        <w:rPr>
          <w:rFonts w:ascii="Verdana" w:eastAsia="Times New Roman" w:hAnsi="Verdana" w:cstheme="minorHAnsi"/>
          <w:shd w:val="clear" w:color="auto" w:fill="FFFFFF"/>
          <w:lang w:val="fr-CA"/>
        </w:rPr>
        <w:t xml:space="preserve"> que les mesures prises par certaines municipalités ou régions sont sous-représentées, les documents n’ayant pas satisfait aux critères d’inclusion ou </w:t>
      </w:r>
      <w:r w:rsidR="004E1337" w:rsidRPr="00B81E34">
        <w:rPr>
          <w:rFonts w:ascii="Verdana" w:eastAsia="Times New Roman" w:hAnsi="Verdana" w:cstheme="minorHAnsi"/>
          <w:shd w:val="clear" w:color="auto" w:fill="FFFFFF"/>
          <w:lang w:val="fr-CA"/>
        </w:rPr>
        <w:t xml:space="preserve">été </w:t>
      </w:r>
      <w:r w:rsidR="00200F26" w:rsidRPr="00B81E34">
        <w:rPr>
          <w:rFonts w:ascii="Verdana" w:eastAsia="Times New Roman" w:hAnsi="Verdana" w:cstheme="minorHAnsi"/>
          <w:shd w:val="clear" w:color="auto" w:fill="FFFFFF"/>
          <w:lang w:val="fr-CA"/>
        </w:rPr>
        <w:t xml:space="preserve">rendus publics. </w:t>
      </w:r>
      <w:r w:rsidR="001D4537" w:rsidRPr="00B81E34">
        <w:rPr>
          <w:rFonts w:ascii="Verdana" w:eastAsia="Times New Roman" w:hAnsi="Verdana" w:cstheme="minorHAnsi"/>
          <w:shd w:val="clear" w:color="auto" w:fill="FFFFFF"/>
          <w:lang w:val="fr-CA"/>
        </w:rPr>
        <w:t xml:space="preserve">Bien que </w:t>
      </w:r>
      <w:r w:rsidR="004E1337" w:rsidRPr="00B81E34">
        <w:rPr>
          <w:rFonts w:ascii="Verdana" w:eastAsia="Times New Roman" w:hAnsi="Verdana" w:cstheme="minorHAnsi"/>
          <w:shd w:val="clear" w:color="auto" w:fill="FFFFFF"/>
          <w:lang w:val="fr-CA"/>
        </w:rPr>
        <w:t>le présent rapport</w:t>
      </w:r>
      <w:r w:rsidR="00CB10D1" w:rsidRPr="00B81E34">
        <w:rPr>
          <w:rFonts w:ascii="Verdana" w:eastAsia="Times New Roman" w:hAnsi="Verdana" w:cstheme="minorHAnsi"/>
          <w:shd w:val="clear" w:color="auto" w:fill="FFFFFF"/>
          <w:lang w:val="fr-CA"/>
        </w:rPr>
        <w:t xml:space="preserve"> </w:t>
      </w:r>
      <w:r w:rsidR="001D4537" w:rsidRPr="00B81E34">
        <w:rPr>
          <w:rFonts w:ascii="Verdana" w:eastAsia="Times New Roman" w:hAnsi="Verdana" w:cstheme="minorHAnsi"/>
          <w:shd w:val="clear" w:color="auto" w:fill="FFFFFF"/>
          <w:lang w:val="fr-CA"/>
        </w:rPr>
        <w:t>ne soit pas exhausti</w:t>
      </w:r>
      <w:r w:rsidR="004E1337" w:rsidRPr="00B81E34">
        <w:rPr>
          <w:rFonts w:ascii="Verdana" w:eastAsia="Times New Roman" w:hAnsi="Verdana" w:cstheme="minorHAnsi"/>
          <w:shd w:val="clear" w:color="auto" w:fill="FFFFFF"/>
          <w:lang w:val="fr-CA"/>
        </w:rPr>
        <w:t>f</w:t>
      </w:r>
      <w:r w:rsidR="001D4537" w:rsidRPr="00B81E34">
        <w:rPr>
          <w:rFonts w:ascii="Verdana" w:eastAsia="Times New Roman" w:hAnsi="Verdana" w:cstheme="minorHAnsi"/>
          <w:shd w:val="clear" w:color="auto" w:fill="FFFFFF"/>
          <w:lang w:val="fr-CA"/>
        </w:rPr>
        <w:t>, puisqu’</w:t>
      </w:r>
      <w:r w:rsidR="004E1337" w:rsidRPr="00B81E34">
        <w:rPr>
          <w:rFonts w:ascii="Verdana" w:eastAsia="Times New Roman" w:hAnsi="Verdana" w:cstheme="minorHAnsi"/>
          <w:shd w:val="clear" w:color="auto" w:fill="FFFFFF"/>
          <w:lang w:val="fr-CA"/>
        </w:rPr>
        <w:t>il</w:t>
      </w:r>
      <w:r w:rsidR="001D4537" w:rsidRPr="00B81E34">
        <w:rPr>
          <w:rFonts w:ascii="Verdana" w:eastAsia="Times New Roman" w:hAnsi="Verdana" w:cstheme="minorHAnsi"/>
          <w:shd w:val="clear" w:color="auto" w:fill="FFFFFF"/>
          <w:lang w:val="fr-CA"/>
        </w:rPr>
        <w:t xml:space="preserve"> ne </w:t>
      </w:r>
      <w:r w:rsidR="004E1337" w:rsidRPr="00B81E34">
        <w:rPr>
          <w:rFonts w:ascii="Verdana" w:eastAsia="Times New Roman" w:hAnsi="Verdana" w:cstheme="minorHAnsi"/>
          <w:shd w:val="clear" w:color="auto" w:fill="FFFFFF"/>
          <w:lang w:val="fr-CA"/>
        </w:rPr>
        <w:t>couvre</w:t>
      </w:r>
      <w:r w:rsidR="001D4537" w:rsidRPr="00B81E34">
        <w:rPr>
          <w:rFonts w:ascii="Verdana" w:eastAsia="Times New Roman" w:hAnsi="Verdana" w:cstheme="minorHAnsi"/>
          <w:shd w:val="clear" w:color="auto" w:fill="FFFFFF"/>
          <w:lang w:val="fr-CA"/>
        </w:rPr>
        <w:t xml:space="preserve"> pas l’ensemble des documents </w:t>
      </w:r>
      <w:r w:rsidR="005D5798" w:rsidRPr="00B81E34">
        <w:rPr>
          <w:rFonts w:ascii="Verdana" w:eastAsia="Times New Roman" w:hAnsi="Verdana" w:cstheme="minorHAnsi"/>
          <w:shd w:val="clear" w:color="auto" w:fill="FFFFFF"/>
          <w:lang w:val="fr-CA"/>
        </w:rPr>
        <w:t xml:space="preserve">comportant des énoncés sur les technologies d’orientation, </w:t>
      </w:r>
      <w:r w:rsidR="004E1337" w:rsidRPr="00B81E34">
        <w:rPr>
          <w:rFonts w:ascii="Verdana" w:eastAsia="Times New Roman" w:hAnsi="Verdana" w:cstheme="minorHAnsi"/>
          <w:shd w:val="clear" w:color="auto" w:fill="FFFFFF"/>
          <w:lang w:val="fr-CA"/>
        </w:rPr>
        <w:t>il donne</w:t>
      </w:r>
      <w:r w:rsidR="005D5798" w:rsidRPr="00B81E34">
        <w:rPr>
          <w:rFonts w:ascii="Verdana" w:eastAsia="Times New Roman" w:hAnsi="Verdana" w:cstheme="minorHAnsi"/>
          <w:shd w:val="clear" w:color="auto" w:fill="FFFFFF"/>
          <w:lang w:val="fr-CA"/>
        </w:rPr>
        <w:t xml:space="preserve"> tout de même un bon aperçu des </w:t>
      </w:r>
      <w:r w:rsidR="004E1337" w:rsidRPr="00B81E34">
        <w:rPr>
          <w:rFonts w:ascii="Verdana" w:eastAsia="Times New Roman" w:hAnsi="Verdana" w:cstheme="minorHAnsi"/>
          <w:shd w:val="clear" w:color="auto" w:fill="FFFFFF"/>
          <w:lang w:val="fr-CA"/>
        </w:rPr>
        <w:t xml:space="preserve">nombreuses </w:t>
      </w:r>
      <w:r w:rsidR="005D5798" w:rsidRPr="00B81E34">
        <w:rPr>
          <w:rFonts w:ascii="Verdana" w:eastAsia="Times New Roman" w:hAnsi="Verdana" w:cstheme="minorHAnsi"/>
          <w:shd w:val="clear" w:color="auto" w:fill="FFFFFF"/>
          <w:lang w:val="fr-CA"/>
        </w:rPr>
        <w:t>ressources disponibles.</w:t>
      </w:r>
    </w:p>
    <w:p w14:paraId="5C61018F" w14:textId="06DF30E4" w:rsidR="004347D1" w:rsidRPr="003D27C8" w:rsidRDefault="00090C49" w:rsidP="003D27C8">
      <w:pPr>
        <w:pStyle w:val="Heading2"/>
        <w:numPr>
          <w:ilvl w:val="0"/>
          <w:numId w:val="0"/>
        </w:numPr>
        <w:spacing w:before="240" w:after="240"/>
        <w:ind w:left="714" w:hanging="357"/>
        <w:rPr>
          <w:rFonts w:ascii="Verdana" w:hAnsi="Verdana"/>
          <w:lang w:val="fr-CA"/>
        </w:rPr>
      </w:pPr>
      <w:bookmarkStart w:id="15" w:name="_Toc157073485"/>
      <w:r w:rsidRPr="00B81E34">
        <w:rPr>
          <w:rFonts w:ascii="Verdana" w:hAnsi="Verdana"/>
          <w:lang w:val="fr-CA"/>
        </w:rPr>
        <w:t xml:space="preserve">3.1 </w:t>
      </w:r>
      <w:r w:rsidR="008458DA" w:rsidRPr="00B81E34">
        <w:rPr>
          <w:rFonts w:ascii="Verdana" w:hAnsi="Verdana"/>
          <w:lang w:val="fr-CA"/>
        </w:rPr>
        <w:t>M</w:t>
      </w:r>
      <w:r w:rsidR="00393C62" w:rsidRPr="00B81E34">
        <w:rPr>
          <w:rFonts w:ascii="Verdana" w:hAnsi="Verdana"/>
          <w:lang w:val="fr-CA"/>
        </w:rPr>
        <w:t>éthode</w:t>
      </w:r>
      <w:r w:rsidR="00AE2908" w:rsidRPr="00B81E34">
        <w:rPr>
          <w:rFonts w:ascii="Verdana" w:hAnsi="Verdana"/>
          <w:lang w:val="fr-CA"/>
        </w:rPr>
        <w:t xml:space="preserve"> de recherche</w:t>
      </w:r>
      <w:bookmarkEnd w:id="15"/>
    </w:p>
    <w:p w14:paraId="44686A10" w14:textId="6467AFA5" w:rsidR="006B1BCF" w:rsidRDefault="00322491" w:rsidP="00333C79">
      <w:pPr>
        <w:rPr>
          <w:rFonts w:ascii="Verdana" w:hAnsi="Verdana" w:cstheme="minorHAnsi"/>
          <w:lang w:val="fr-CA"/>
        </w:rPr>
      </w:pPr>
      <w:r w:rsidRPr="00B81E34">
        <w:rPr>
          <w:rFonts w:ascii="Verdana" w:eastAsia="Times New Roman" w:hAnsi="Verdana" w:cstheme="minorHAnsi"/>
          <w:shd w:val="clear" w:color="auto" w:fill="FFFFFF"/>
          <w:lang w:val="fr-CA"/>
        </w:rPr>
        <w:t xml:space="preserve">Pour les textes émanant du Canada, nous avons basé notre sélection sur un rapport paru </w:t>
      </w:r>
      <w:r w:rsidR="006B1BCF" w:rsidRPr="00B81E34">
        <w:rPr>
          <w:rFonts w:ascii="Verdana" w:eastAsia="Times New Roman" w:hAnsi="Verdana" w:cstheme="minorHAnsi"/>
          <w:shd w:val="clear" w:color="auto" w:fill="FFFFFF"/>
          <w:lang w:val="fr-CA"/>
        </w:rPr>
        <w:t xml:space="preserve">en 2020 </w:t>
      </w:r>
      <w:r w:rsidRPr="00B81E34">
        <w:rPr>
          <w:rFonts w:ascii="Verdana" w:eastAsia="Times New Roman" w:hAnsi="Verdana" w:cstheme="minorHAnsi"/>
          <w:shd w:val="clear" w:color="auto" w:fill="FFFFFF"/>
          <w:lang w:val="fr-CA"/>
        </w:rPr>
        <w:t xml:space="preserve">en anglais </w:t>
      </w:r>
      <w:r w:rsidR="00215422" w:rsidRPr="00B81E34">
        <w:rPr>
          <w:rFonts w:ascii="Verdana" w:eastAsia="Times New Roman" w:hAnsi="Verdana" w:cstheme="minorHAnsi"/>
          <w:shd w:val="clear" w:color="auto" w:fill="FFFFFF"/>
          <w:lang w:val="fr-CA"/>
        </w:rPr>
        <w:t>(</w:t>
      </w:r>
      <w:r w:rsidR="00215422" w:rsidRPr="00B81E34">
        <w:rPr>
          <w:rFonts w:ascii="Verdana" w:eastAsia="Times New Roman" w:hAnsi="Verdana" w:cstheme="minorHAnsi"/>
          <w:i/>
          <w:iCs/>
          <w:shd w:val="clear" w:color="auto" w:fill="FFFFFF"/>
          <w:lang w:val="fr-CA"/>
        </w:rPr>
        <w:t>A Canadian Roadmap for Canadian Accessibility Standards</w:t>
      </w:r>
      <w:r w:rsidR="00215422" w:rsidRPr="00B81E34">
        <w:rPr>
          <w:rFonts w:ascii="Verdana" w:eastAsia="Times New Roman" w:hAnsi="Verdana" w:cstheme="minorHAnsi"/>
          <w:shd w:val="clear" w:color="auto" w:fill="FFFFFF"/>
          <w:lang w:val="fr-CA"/>
        </w:rPr>
        <w:t xml:space="preserve">) </w:t>
      </w:r>
      <w:r w:rsidRPr="00B81E34">
        <w:rPr>
          <w:rFonts w:ascii="Verdana" w:eastAsia="Times New Roman" w:hAnsi="Verdana" w:cstheme="minorHAnsi"/>
          <w:shd w:val="clear" w:color="auto" w:fill="FFFFFF"/>
          <w:lang w:val="fr-CA"/>
        </w:rPr>
        <w:t>et comportant de l’information à jour au sujet</w:t>
      </w:r>
      <w:r w:rsidR="004E1337" w:rsidRPr="00B81E34">
        <w:rPr>
          <w:rFonts w:ascii="Verdana" w:eastAsia="Times New Roman" w:hAnsi="Verdana" w:cstheme="minorHAnsi"/>
          <w:shd w:val="clear" w:color="auto" w:fill="FFFFFF"/>
          <w:lang w:val="fr-CA"/>
        </w:rPr>
        <w:t xml:space="preserve"> des</w:t>
      </w:r>
      <w:r w:rsidRPr="00B81E34">
        <w:rPr>
          <w:rFonts w:ascii="Verdana" w:eastAsia="Times New Roman" w:hAnsi="Verdana" w:cstheme="minorHAnsi"/>
          <w:shd w:val="clear" w:color="auto" w:fill="FFFFFF"/>
          <w:lang w:val="fr-CA"/>
        </w:rPr>
        <w:t xml:space="preserve"> lois et des normes d’accessibilité employées au Canada </w:t>
      </w:r>
      <w:sdt>
        <w:sdtPr>
          <w:rPr>
            <w:rFonts w:ascii="Verdana" w:eastAsia="Times New Roman" w:hAnsi="Verdana" w:cstheme="minorHAnsi"/>
            <w:shd w:val="clear" w:color="auto" w:fill="FFFFFF"/>
            <w:lang w:val="fr-CA"/>
          </w:rPr>
          <w:id w:val="1058604308"/>
          <w:citation/>
        </w:sdtPr>
        <w:sdtEndPr/>
        <w:sdtContent>
          <w:r w:rsidR="002D3D6C" w:rsidRPr="00B81E34">
            <w:rPr>
              <w:rFonts w:ascii="Verdana" w:eastAsia="Times New Roman" w:hAnsi="Verdana" w:cstheme="minorHAnsi"/>
              <w:shd w:val="clear" w:color="auto" w:fill="FFFFFF"/>
              <w:lang w:val="fr-CA"/>
            </w:rPr>
            <w:fldChar w:fldCharType="begin"/>
          </w:r>
          <w:r w:rsidR="002D3D6C" w:rsidRPr="00B81E34">
            <w:rPr>
              <w:rFonts w:ascii="Verdana" w:eastAsia="Times New Roman" w:hAnsi="Verdana" w:cstheme="minorHAnsi"/>
              <w:shd w:val="clear" w:color="auto" w:fill="FFFFFF"/>
              <w:lang w:val="fr-CA"/>
            </w:rPr>
            <w:instrText xml:space="preserve"> CITATION Lau20 \l 1033 </w:instrText>
          </w:r>
          <w:r w:rsidR="002D3D6C" w:rsidRPr="00B81E34">
            <w:rPr>
              <w:rFonts w:ascii="Verdana" w:eastAsia="Times New Roman" w:hAnsi="Verdana" w:cstheme="minorHAnsi"/>
              <w:shd w:val="clear" w:color="auto" w:fill="FFFFFF"/>
              <w:lang w:val="fr-CA"/>
            </w:rPr>
            <w:fldChar w:fldCharType="separate"/>
          </w:r>
          <w:r w:rsidR="00A51C6B" w:rsidRPr="00B81E34">
            <w:rPr>
              <w:rFonts w:ascii="Verdana" w:eastAsia="Times New Roman" w:hAnsi="Verdana" w:cstheme="minorHAnsi"/>
              <w:noProof/>
              <w:shd w:val="clear" w:color="auto" w:fill="FFFFFF"/>
              <w:lang w:val="fr-CA"/>
            </w:rPr>
            <w:t>(Lau, et al., 2020)</w:t>
          </w:r>
          <w:r w:rsidR="002D3D6C" w:rsidRPr="00B81E34">
            <w:rPr>
              <w:rFonts w:ascii="Verdana" w:eastAsia="Times New Roman" w:hAnsi="Verdana" w:cstheme="minorHAnsi"/>
              <w:shd w:val="clear" w:color="auto" w:fill="FFFFFF"/>
              <w:lang w:val="fr-CA"/>
            </w:rPr>
            <w:fldChar w:fldCharType="end"/>
          </w:r>
        </w:sdtContent>
      </w:sdt>
      <w:r w:rsidR="00215422" w:rsidRPr="00B81E34">
        <w:rPr>
          <w:rFonts w:ascii="Verdana" w:eastAsia="Times New Roman" w:hAnsi="Verdana" w:cstheme="minorHAnsi"/>
          <w:shd w:val="clear" w:color="auto" w:fill="FFFFFF"/>
          <w:lang w:val="fr-CA"/>
        </w:rPr>
        <w:t xml:space="preserve">. </w:t>
      </w:r>
      <w:r w:rsidRPr="00B81E34">
        <w:rPr>
          <w:rFonts w:ascii="Verdana" w:hAnsi="Verdana" w:cstheme="minorHAnsi"/>
          <w:lang w:val="fr-CA"/>
        </w:rPr>
        <w:t xml:space="preserve">Tous les documents d’envergure nationale mentionnés dans le rapport de </w:t>
      </w:r>
      <w:r w:rsidR="006B1BCF" w:rsidRPr="00B81E34">
        <w:rPr>
          <w:rFonts w:ascii="Verdana" w:hAnsi="Verdana" w:cstheme="minorHAnsi"/>
          <w:lang w:val="fr-CA"/>
        </w:rPr>
        <w:t>S</w:t>
      </w:r>
      <w:r w:rsidR="004E1337" w:rsidRPr="00B81E34">
        <w:rPr>
          <w:rFonts w:ascii="Verdana" w:hAnsi="Verdana" w:cstheme="minorHAnsi"/>
          <w:lang w:val="fr-CA"/>
        </w:rPr>
        <w:t>. </w:t>
      </w:r>
      <w:r w:rsidR="006B1BCF" w:rsidRPr="00B81E34">
        <w:rPr>
          <w:rFonts w:ascii="Verdana" w:hAnsi="Verdana" w:cstheme="minorHAnsi"/>
          <w:lang w:val="fr-CA"/>
        </w:rPr>
        <w:t>T</w:t>
      </w:r>
      <w:r w:rsidR="004E1337" w:rsidRPr="00B81E34">
        <w:rPr>
          <w:rFonts w:ascii="Verdana" w:hAnsi="Verdana" w:cstheme="minorHAnsi"/>
          <w:lang w:val="fr-CA"/>
        </w:rPr>
        <w:t>. </w:t>
      </w:r>
      <w:r w:rsidR="002D3D6C" w:rsidRPr="00B81E34">
        <w:rPr>
          <w:rFonts w:ascii="Verdana" w:hAnsi="Verdana" w:cstheme="minorHAnsi"/>
          <w:lang w:val="fr-CA"/>
        </w:rPr>
        <w:t>L</w:t>
      </w:r>
      <w:r w:rsidR="00324281" w:rsidRPr="00B81E34">
        <w:rPr>
          <w:rFonts w:ascii="Verdana" w:hAnsi="Verdana" w:cstheme="minorHAnsi"/>
          <w:lang w:val="fr-CA"/>
        </w:rPr>
        <w:t>au</w:t>
      </w:r>
      <w:r w:rsidR="006B1BCF" w:rsidRPr="00B81E34">
        <w:rPr>
          <w:rFonts w:ascii="Verdana" w:hAnsi="Verdana" w:cstheme="minorHAnsi"/>
          <w:lang w:val="fr-CA"/>
        </w:rPr>
        <w:t xml:space="preserve"> et de ses collaborateurs ont fait l’objet d’un examen aux fins de l’analyse </w:t>
      </w:r>
      <w:r w:rsidR="00CB10D1" w:rsidRPr="00B81E34">
        <w:rPr>
          <w:rFonts w:ascii="Verdana" w:hAnsi="Verdana" w:cstheme="minorHAnsi"/>
          <w:lang w:val="fr-CA"/>
        </w:rPr>
        <w:t>du contexte</w:t>
      </w:r>
      <w:r w:rsidR="00215422" w:rsidRPr="00B81E34">
        <w:rPr>
          <w:rFonts w:ascii="Verdana" w:hAnsi="Verdana" w:cstheme="minorHAnsi"/>
          <w:lang w:val="fr-CA"/>
        </w:rPr>
        <w:t xml:space="preserve">. </w:t>
      </w:r>
      <w:r w:rsidR="006B1BCF" w:rsidRPr="00B81E34">
        <w:rPr>
          <w:rFonts w:ascii="Verdana" w:hAnsi="Verdana" w:cstheme="minorHAnsi"/>
          <w:lang w:val="fr-CA"/>
        </w:rPr>
        <w:t>Les textes d’envergure provinciale et municipale figurant dans le rapport proviennent des dix villes les plus populeuses au pays</w:t>
      </w:r>
      <w:r w:rsidR="00464B4C" w:rsidRPr="00B81E34">
        <w:rPr>
          <w:rFonts w:ascii="Verdana" w:hAnsi="Verdana" w:cstheme="minorHAnsi"/>
          <w:lang w:val="fr-CA"/>
        </w:rPr>
        <w:t>,</w:t>
      </w:r>
      <w:r w:rsidR="006B1BCF" w:rsidRPr="00B81E34">
        <w:rPr>
          <w:rFonts w:ascii="Verdana" w:hAnsi="Verdana" w:cstheme="minorHAnsi"/>
          <w:lang w:val="fr-CA"/>
        </w:rPr>
        <w:t xml:space="preserve"> selon Statistique Canada, c’est-à-dire :</w:t>
      </w:r>
    </w:p>
    <w:p w14:paraId="11444172" w14:textId="77777777" w:rsidR="003D27C8" w:rsidRPr="00B81E34" w:rsidRDefault="003D27C8" w:rsidP="00333C79">
      <w:pPr>
        <w:rPr>
          <w:rFonts w:ascii="Verdana" w:hAnsi="Verdana" w:cstheme="minorHAnsi"/>
          <w:lang w:val="fr-CA"/>
        </w:rPr>
      </w:pPr>
    </w:p>
    <w:p w14:paraId="7BCB0816" w14:textId="7022C758"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Toronto</w:t>
      </w:r>
      <w:r w:rsidR="000474F9" w:rsidRPr="00B81E34">
        <w:rPr>
          <w:rFonts w:ascii="Verdana" w:hAnsi="Verdana" w:cstheme="minorHAnsi"/>
          <w:lang w:val="fr-CA"/>
        </w:rPr>
        <w:t xml:space="preserve"> (</w:t>
      </w:r>
      <w:r w:rsidRPr="00B81E34">
        <w:rPr>
          <w:rFonts w:ascii="Verdana" w:hAnsi="Verdana" w:cstheme="minorHAnsi"/>
          <w:lang w:val="fr-CA"/>
        </w:rPr>
        <w:t>Ontario</w:t>
      </w:r>
      <w:r w:rsidR="000474F9" w:rsidRPr="00B81E34">
        <w:rPr>
          <w:rFonts w:ascii="Verdana" w:hAnsi="Verdana" w:cstheme="minorHAnsi"/>
          <w:lang w:val="fr-CA"/>
        </w:rPr>
        <w:t>)</w:t>
      </w:r>
    </w:p>
    <w:p w14:paraId="37022B6E" w14:textId="18CFD878"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Montr</w:t>
      </w:r>
      <w:r w:rsidR="000474F9" w:rsidRPr="00B81E34">
        <w:rPr>
          <w:rFonts w:ascii="Verdana" w:hAnsi="Verdana" w:cstheme="minorHAnsi"/>
          <w:lang w:val="fr-CA"/>
        </w:rPr>
        <w:t>é</w:t>
      </w:r>
      <w:r w:rsidRPr="00B81E34">
        <w:rPr>
          <w:rFonts w:ascii="Verdana" w:hAnsi="Verdana" w:cstheme="minorHAnsi"/>
          <w:lang w:val="fr-CA"/>
        </w:rPr>
        <w:t>al</w:t>
      </w:r>
      <w:r w:rsidR="000474F9" w:rsidRPr="00B81E34">
        <w:rPr>
          <w:rFonts w:ascii="Verdana" w:hAnsi="Verdana" w:cstheme="minorHAnsi"/>
          <w:lang w:val="fr-CA"/>
        </w:rPr>
        <w:t xml:space="preserve"> (</w:t>
      </w:r>
      <w:r w:rsidRPr="00B81E34">
        <w:rPr>
          <w:rFonts w:ascii="Verdana" w:hAnsi="Verdana" w:cstheme="minorHAnsi"/>
          <w:lang w:val="fr-CA"/>
        </w:rPr>
        <w:t>Qu</w:t>
      </w:r>
      <w:r w:rsidR="000474F9" w:rsidRPr="00B81E34">
        <w:rPr>
          <w:rFonts w:ascii="Verdana" w:hAnsi="Verdana" w:cstheme="minorHAnsi"/>
          <w:lang w:val="fr-CA"/>
        </w:rPr>
        <w:t>é</w:t>
      </w:r>
      <w:r w:rsidRPr="00B81E34">
        <w:rPr>
          <w:rFonts w:ascii="Verdana" w:hAnsi="Verdana" w:cstheme="minorHAnsi"/>
          <w:lang w:val="fr-CA"/>
        </w:rPr>
        <w:t>bec</w:t>
      </w:r>
      <w:r w:rsidR="000474F9" w:rsidRPr="00B81E34">
        <w:rPr>
          <w:rFonts w:ascii="Verdana" w:hAnsi="Verdana" w:cstheme="minorHAnsi"/>
          <w:lang w:val="fr-CA"/>
        </w:rPr>
        <w:t>)</w:t>
      </w:r>
    </w:p>
    <w:p w14:paraId="6948E31D" w14:textId="73AD327C"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 xml:space="preserve">Calgary </w:t>
      </w:r>
      <w:r w:rsidR="000474F9" w:rsidRPr="00B81E34">
        <w:rPr>
          <w:rFonts w:ascii="Verdana" w:hAnsi="Verdana" w:cstheme="minorHAnsi"/>
          <w:lang w:val="fr-CA"/>
        </w:rPr>
        <w:t>(</w:t>
      </w:r>
      <w:r w:rsidRPr="00B81E34">
        <w:rPr>
          <w:rFonts w:ascii="Verdana" w:hAnsi="Verdana" w:cstheme="minorHAnsi"/>
          <w:lang w:val="fr-CA"/>
        </w:rPr>
        <w:t>Alberta</w:t>
      </w:r>
      <w:r w:rsidR="000474F9" w:rsidRPr="00B81E34">
        <w:rPr>
          <w:rFonts w:ascii="Verdana" w:hAnsi="Verdana" w:cstheme="minorHAnsi"/>
          <w:lang w:val="fr-CA"/>
        </w:rPr>
        <w:t>)</w:t>
      </w:r>
    </w:p>
    <w:p w14:paraId="2C3DCCAB" w14:textId="0E26471D"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 xml:space="preserve">Ottawa </w:t>
      </w:r>
      <w:r w:rsidR="000474F9" w:rsidRPr="00B81E34">
        <w:rPr>
          <w:rFonts w:ascii="Verdana" w:hAnsi="Verdana" w:cstheme="minorHAnsi"/>
          <w:lang w:val="fr-CA"/>
        </w:rPr>
        <w:t>(Ontario)</w:t>
      </w:r>
    </w:p>
    <w:p w14:paraId="59E17CA2" w14:textId="14107166"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 xml:space="preserve">Edmonton </w:t>
      </w:r>
      <w:r w:rsidR="000474F9" w:rsidRPr="00B81E34">
        <w:rPr>
          <w:rFonts w:ascii="Verdana" w:hAnsi="Verdana" w:cstheme="minorHAnsi"/>
          <w:lang w:val="fr-CA"/>
        </w:rPr>
        <w:t>(</w:t>
      </w:r>
      <w:r w:rsidRPr="00B81E34">
        <w:rPr>
          <w:rFonts w:ascii="Verdana" w:hAnsi="Verdana" w:cstheme="minorHAnsi"/>
          <w:lang w:val="fr-CA"/>
        </w:rPr>
        <w:t>Alberta</w:t>
      </w:r>
      <w:r w:rsidR="000474F9" w:rsidRPr="00B81E34">
        <w:rPr>
          <w:rFonts w:ascii="Verdana" w:hAnsi="Verdana" w:cstheme="minorHAnsi"/>
          <w:lang w:val="fr-CA"/>
        </w:rPr>
        <w:t>)</w:t>
      </w:r>
    </w:p>
    <w:p w14:paraId="3A773BC0" w14:textId="4DA7E7FC"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 xml:space="preserve">Winnipeg </w:t>
      </w:r>
      <w:r w:rsidR="000474F9" w:rsidRPr="00B81E34">
        <w:rPr>
          <w:rFonts w:ascii="Verdana" w:hAnsi="Verdana" w:cstheme="minorHAnsi"/>
          <w:lang w:val="fr-CA"/>
        </w:rPr>
        <w:t>(</w:t>
      </w:r>
      <w:r w:rsidRPr="00B81E34">
        <w:rPr>
          <w:rFonts w:ascii="Verdana" w:hAnsi="Verdana" w:cstheme="minorHAnsi"/>
          <w:lang w:val="fr-CA"/>
        </w:rPr>
        <w:t>Manitoba</w:t>
      </w:r>
      <w:r w:rsidR="000474F9" w:rsidRPr="00B81E34">
        <w:rPr>
          <w:rFonts w:ascii="Verdana" w:hAnsi="Verdana" w:cstheme="minorHAnsi"/>
          <w:lang w:val="fr-CA"/>
        </w:rPr>
        <w:t>)</w:t>
      </w:r>
    </w:p>
    <w:p w14:paraId="0B3C19FB" w14:textId="2725B11D"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 xml:space="preserve">Mississauga </w:t>
      </w:r>
      <w:r w:rsidR="000474F9" w:rsidRPr="00B81E34">
        <w:rPr>
          <w:rFonts w:ascii="Verdana" w:hAnsi="Verdana" w:cstheme="minorHAnsi"/>
          <w:lang w:val="fr-CA"/>
        </w:rPr>
        <w:t>(Ontario)</w:t>
      </w:r>
    </w:p>
    <w:p w14:paraId="1BBD74DF" w14:textId="4105B035"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 xml:space="preserve">Vancouver </w:t>
      </w:r>
      <w:r w:rsidR="000474F9" w:rsidRPr="00B81E34">
        <w:rPr>
          <w:rFonts w:ascii="Verdana" w:hAnsi="Verdana" w:cstheme="minorHAnsi"/>
          <w:lang w:val="fr-CA"/>
        </w:rPr>
        <w:t>(Colombie-Britannique)</w:t>
      </w:r>
    </w:p>
    <w:p w14:paraId="4E395BD0" w14:textId="1A22D90B"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 xml:space="preserve">Brampton </w:t>
      </w:r>
      <w:r w:rsidR="000474F9" w:rsidRPr="00B81E34">
        <w:rPr>
          <w:rFonts w:ascii="Verdana" w:hAnsi="Verdana" w:cstheme="minorHAnsi"/>
          <w:lang w:val="fr-CA"/>
        </w:rPr>
        <w:t>(Ontario)</w:t>
      </w:r>
    </w:p>
    <w:p w14:paraId="09841B60" w14:textId="45ED4DA4" w:rsidR="00215422" w:rsidRPr="00B81E34" w:rsidRDefault="00215422" w:rsidP="003D27C8">
      <w:pPr>
        <w:pStyle w:val="ListParagraph"/>
        <w:numPr>
          <w:ilvl w:val="0"/>
          <w:numId w:val="2"/>
        </w:numPr>
        <w:rPr>
          <w:rFonts w:ascii="Verdana" w:hAnsi="Verdana" w:cstheme="minorHAnsi"/>
          <w:lang w:val="fr-CA"/>
        </w:rPr>
      </w:pPr>
      <w:r w:rsidRPr="00B81E34">
        <w:rPr>
          <w:rFonts w:ascii="Verdana" w:hAnsi="Verdana" w:cstheme="minorHAnsi"/>
          <w:lang w:val="fr-CA"/>
        </w:rPr>
        <w:t xml:space="preserve">Hamilton </w:t>
      </w:r>
      <w:r w:rsidR="000474F9" w:rsidRPr="00B81E34">
        <w:rPr>
          <w:rFonts w:ascii="Verdana" w:hAnsi="Verdana" w:cstheme="minorHAnsi"/>
          <w:lang w:val="fr-CA"/>
        </w:rPr>
        <w:t>(Ontario)</w:t>
      </w:r>
    </w:p>
    <w:p w14:paraId="2C1AD910" w14:textId="77777777" w:rsidR="00215422" w:rsidRPr="00B81E34" w:rsidRDefault="00215422" w:rsidP="00333C79">
      <w:pPr>
        <w:rPr>
          <w:rFonts w:ascii="Verdana" w:hAnsi="Verdana" w:cstheme="minorHAnsi"/>
          <w:b/>
          <w:lang w:val="fr-CA"/>
        </w:rPr>
      </w:pPr>
    </w:p>
    <w:p w14:paraId="5A2CA51A" w14:textId="29CB243E" w:rsidR="00215422" w:rsidRPr="00B81E34" w:rsidRDefault="000474F9" w:rsidP="00333C79">
      <w:pPr>
        <w:rPr>
          <w:rFonts w:ascii="Verdana" w:hAnsi="Verdana" w:cstheme="minorHAnsi"/>
          <w:lang w:val="fr-CA"/>
        </w:rPr>
      </w:pPr>
      <w:r w:rsidRPr="00B81E34">
        <w:rPr>
          <w:rFonts w:ascii="Verdana" w:hAnsi="Verdana" w:cstheme="minorHAnsi"/>
          <w:lang w:val="fr-CA"/>
        </w:rPr>
        <w:t xml:space="preserve">Les recherches </w:t>
      </w:r>
      <w:r w:rsidR="009B35D9" w:rsidRPr="00B81E34">
        <w:rPr>
          <w:rFonts w:ascii="Verdana" w:hAnsi="Verdana" w:cstheme="minorHAnsi"/>
          <w:lang w:val="fr-CA"/>
        </w:rPr>
        <w:t>ont été</w:t>
      </w:r>
      <w:r w:rsidRPr="00B81E34">
        <w:rPr>
          <w:rFonts w:ascii="Verdana" w:hAnsi="Verdana" w:cstheme="minorHAnsi"/>
          <w:lang w:val="fr-CA"/>
        </w:rPr>
        <w:t xml:space="preserve"> effectuées à l’aide du moteur de recherche </w:t>
      </w:r>
      <w:r w:rsidR="00215422" w:rsidRPr="00B81E34">
        <w:rPr>
          <w:rFonts w:ascii="Verdana" w:hAnsi="Verdana" w:cstheme="minorHAnsi"/>
          <w:lang w:val="fr-CA"/>
        </w:rPr>
        <w:t xml:space="preserve">Google </w:t>
      </w:r>
      <w:r w:rsidRPr="00B81E34">
        <w:rPr>
          <w:rFonts w:ascii="Verdana" w:hAnsi="Verdana" w:cstheme="minorHAnsi"/>
          <w:lang w:val="fr-CA"/>
        </w:rPr>
        <w:t xml:space="preserve">et de </w:t>
      </w:r>
      <w:r w:rsidR="00215422" w:rsidRPr="00B81E34">
        <w:rPr>
          <w:rFonts w:ascii="Verdana" w:hAnsi="Verdana" w:cstheme="minorHAnsi"/>
          <w:lang w:val="fr-CA"/>
        </w:rPr>
        <w:t xml:space="preserve">permutations </w:t>
      </w:r>
      <w:r w:rsidRPr="00B81E34">
        <w:rPr>
          <w:rFonts w:ascii="Verdana" w:hAnsi="Verdana" w:cstheme="minorHAnsi"/>
          <w:lang w:val="fr-CA"/>
        </w:rPr>
        <w:t>de termes</w:t>
      </w:r>
      <w:r w:rsidR="00BD5519" w:rsidRPr="00B81E34">
        <w:rPr>
          <w:rFonts w:ascii="Verdana" w:hAnsi="Verdana" w:cstheme="minorHAnsi"/>
          <w:lang w:val="fr-CA"/>
        </w:rPr>
        <w:t xml:space="preserve"> de recherche</w:t>
      </w:r>
      <w:r w:rsidRPr="00B81E34">
        <w:rPr>
          <w:rFonts w:ascii="Verdana" w:hAnsi="Verdana" w:cstheme="minorHAnsi"/>
          <w:lang w:val="fr-CA"/>
        </w:rPr>
        <w:t xml:space="preserve"> </w:t>
      </w:r>
      <w:r w:rsidR="006B1BCF" w:rsidRPr="00B81E34">
        <w:rPr>
          <w:rFonts w:ascii="Verdana" w:hAnsi="Verdana" w:cstheme="minorHAnsi"/>
          <w:lang w:val="fr-CA"/>
        </w:rPr>
        <w:t>de langue anglaise</w:t>
      </w:r>
      <w:r w:rsidRPr="00B81E34">
        <w:rPr>
          <w:rFonts w:ascii="Verdana" w:hAnsi="Verdana" w:cstheme="minorHAnsi"/>
          <w:lang w:val="fr-CA"/>
        </w:rPr>
        <w:t xml:space="preserve"> dans les catégories suivantes :</w:t>
      </w:r>
    </w:p>
    <w:p w14:paraId="7DC6CAA8" w14:textId="136B3774" w:rsidR="00215422" w:rsidRPr="00B81E34" w:rsidRDefault="000474F9" w:rsidP="00464E7E">
      <w:pPr>
        <w:pStyle w:val="ListParagraph"/>
        <w:numPr>
          <w:ilvl w:val="0"/>
          <w:numId w:val="20"/>
        </w:numPr>
        <w:rPr>
          <w:rFonts w:ascii="Verdana" w:hAnsi="Verdana" w:cstheme="minorHAnsi"/>
          <w:lang w:val="fr-CA"/>
        </w:rPr>
      </w:pPr>
      <w:r w:rsidRPr="00B81E34">
        <w:rPr>
          <w:rFonts w:ascii="Verdana" w:hAnsi="Verdana" w:cstheme="minorHAnsi"/>
          <w:lang w:val="fr-CA"/>
        </w:rPr>
        <w:t>Sujet :</w:t>
      </w:r>
      <w:r w:rsidR="00215422" w:rsidRPr="00B81E34">
        <w:rPr>
          <w:rFonts w:ascii="Verdana" w:hAnsi="Verdana" w:cstheme="minorHAnsi"/>
          <w:lang w:val="fr-CA"/>
        </w:rPr>
        <w:t xml:space="preserve"> </w:t>
      </w:r>
      <w:r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accessibility</w:t>
      </w:r>
      <w:r w:rsidR="00D23D08" w:rsidRPr="00B81E34">
        <w:rPr>
          <w:rFonts w:ascii="Arial" w:hAnsi="Arial" w:cs="Arial"/>
          <w:lang w:val="fr-CA"/>
        </w:rPr>
        <w:t> </w:t>
      </w:r>
      <w:r w:rsidRPr="00B81E34">
        <w:rPr>
          <w:rFonts w:ascii="Verdana" w:hAnsi="Verdana" w:cstheme="minorHAnsi"/>
          <w:lang w:val="fr-CA"/>
        </w:rPr>
        <w:t>»</w:t>
      </w:r>
      <w:r w:rsidR="00215422" w:rsidRPr="00B81E34">
        <w:rPr>
          <w:rFonts w:ascii="Verdana" w:hAnsi="Verdana" w:cstheme="minorHAnsi"/>
          <w:lang w:val="fr-CA"/>
        </w:rPr>
        <w:t xml:space="preserve">, </w:t>
      </w:r>
      <w:r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accessible</w:t>
      </w:r>
      <w:r w:rsidR="00D23D08" w:rsidRPr="00B81E34">
        <w:rPr>
          <w:rFonts w:ascii="Arial" w:hAnsi="Arial" w:cs="Arial"/>
          <w:lang w:val="fr-CA"/>
        </w:rPr>
        <w:t> </w:t>
      </w:r>
      <w:r w:rsidRPr="00B81E34">
        <w:rPr>
          <w:rFonts w:ascii="Verdana" w:hAnsi="Verdana" w:cstheme="minorHAnsi"/>
          <w:lang w:val="fr-CA"/>
        </w:rPr>
        <w:t>»</w:t>
      </w:r>
    </w:p>
    <w:p w14:paraId="4E5984AB" w14:textId="42C1BCA1" w:rsidR="00215422" w:rsidRPr="00B81E34" w:rsidRDefault="000474F9" w:rsidP="00464E7E">
      <w:pPr>
        <w:pStyle w:val="ListParagraph"/>
        <w:numPr>
          <w:ilvl w:val="0"/>
          <w:numId w:val="20"/>
        </w:numPr>
        <w:rPr>
          <w:rFonts w:ascii="Verdana" w:hAnsi="Verdana" w:cstheme="minorHAnsi"/>
          <w:lang w:val="fr-CA"/>
        </w:rPr>
      </w:pPr>
      <w:r w:rsidRPr="00B81E34">
        <w:rPr>
          <w:rFonts w:ascii="Verdana" w:hAnsi="Verdana" w:cstheme="minorHAnsi"/>
          <w:lang w:val="fr-CA"/>
        </w:rPr>
        <w:t>Type de document :</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standard</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guide</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regulation</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policy</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code</w:t>
      </w:r>
      <w:r w:rsidR="00D23D08" w:rsidRPr="00B81E34">
        <w:rPr>
          <w:rFonts w:ascii="Arial" w:hAnsi="Arial" w:cs="Arial"/>
          <w:lang w:val="fr-CA"/>
        </w:rPr>
        <w:t> </w:t>
      </w:r>
      <w:r w:rsidR="00BD5519" w:rsidRPr="00B81E34">
        <w:rPr>
          <w:rFonts w:ascii="Verdana" w:hAnsi="Verdana" w:cstheme="minorHAnsi"/>
          <w:lang w:val="fr-CA"/>
        </w:rPr>
        <w:t>» ou «</w:t>
      </w:r>
      <w:r w:rsidR="00D23D08" w:rsidRPr="00B81E34">
        <w:rPr>
          <w:rFonts w:ascii="Arial" w:hAnsi="Arial" w:cs="Arial"/>
          <w:lang w:val="fr-CA"/>
        </w:rPr>
        <w:t> </w:t>
      </w:r>
      <w:r w:rsidR="00215422" w:rsidRPr="00B81E34">
        <w:rPr>
          <w:rFonts w:ascii="Verdana" w:hAnsi="Verdana" w:cstheme="minorHAnsi"/>
          <w:lang w:val="fr-CA"/>
        </w:rPr>
        <w:t>guideline</w:t>
      </w:r>
      <w:r w:rsidR="00D23D08" w:rsidRPr="00B81E34">
        <w:rPr>
          <w:rFonts w:ascii="Arial" w:hAnsi="Arial" w:cs="Arial"/>
          <w:lang w:val="fr-CA"/>
        </w:rPr>
        <w:t> </w:t>
      </w:r>
      <w:r w:rsidR="00BD5519" w:rsidRPr="00B81E34">
        <w:rPr>
          <w:rFonts w:ascii="Verdana" w:hAnsi="Verdana" w:cstheme="minorHAnsi"/>
          <w:lang w:val="fr-CA"/>
        </w:rPr>
        <w:t>»</w:t>
      </w:r>
    </w:p>
    <w:p w14:paraId="5B4374DA" w14:textId="55F7F449" w:rsidR="00215422" w:rsidRPr="00B81E34" w:rsidRDefault="002145DF" w:rsidP="00464E7E">
      <w:pPr>
        <w:pStyle w:val="ListParagraph"/>
        <w:numPr>
          <w:ilvl w:val="0"/>
          <w:numId w:val="20"/>
        </w:numPr>
        <w:rPr>
          <w:rFonts w:ascii="Verdana" w:hAnsi="Verdana" w:cstheme="minorHAnsi"/>
          <w:lang w:val="fr-CA"/>
        </w:rPr>
      </w:pPr>
      <w:r w:rsidRPr="00B81E34">
        <w:rPr>
          <w:rFonts w:ascii="Verdana" w:hAnsi="Verdana" w:cstheme="minorHAnsi"/>
          <w:lang w:val="fr-CA"/>
        </w:rPr>
        <w:t>Endroits</w:t>
      </w:r>
      <w:r w:rsidR="000474F9" w:rsidRPr="00B81E34">
        <w:rPr>
          <w:rFonts w:ascii="Verdana" w:hAnsi="Verdana" w:cstheme="minorHAnsi"/>
          <w:lang w:val="fr-CA"/>
        </w:rPr>
        <w:t> :</w:t>
      </w:r>
      <w:r w:rsidR="00215422" w:rsidRPr="00B81E34">
        <w:rPr>
          <w:rFonts w:ascii="Verdana" w:hAnsi="Verdana" w:cstheme="minorHAnsi"/>
          <w:lang w:val="fr-CA"/>
        </w:rPr>
        <w:t xml:space="preserve"> </w:t>
      </w:r>
      <w:r w:rsidR="00BD5519" w:rsidRPr="00B81E34">
        <w:rPr>
          <w:rFonts w:ascii="Verdana" w:hAnsi="Verdana" w:cstheme="minorHAnsi"/>
          <w:lang w:val="fr-CA"/>
        </w:rPr>
        <w:t>nom du pays</w:t>
      </w:r>
      <w:r w:rsidR="00215422" w:rsidRPr="00B81E34">
        <w:rPr>
          <w:rFonts w:ascii="Verdana" w:hAnsi="Verdana" w:cstheme="minorHAnsi"/>
          <w:lang w:val="fr-CA"/>
        </w:rPr>
        <w:t>, province/territo</w:t>
      </w:r>
      <w:r w:rsidR="00BD5519" w:rsidRPr="00B81E34">
        <w:rPr>
          <w:rFonts w:ascii="Verdana" w:hAnsi="Verdana" w:cstheme="minorHAnsi"/>
          <w:lang w:val="fr-CA"/>
        </w:rPr>
        <w:t>ire</w:t>
      </w:r>
      <w:r w:rsidR="00215422" w:rsidRPr="00B81E34">
        <w:rPr>
          <w:rFonts w:ascii="Verdana" w:hAnsi="Verdana" w:cstheme="minorHAnsi"/>
          <w:lang w:val="fr-CA"/>
        </w:rPr>
        <w:t>/</w:t>
      </w:r>
      <w:r w:rsidR="00BD5519" w:rsidRPr="00B81E34">
        <w:rPr>
          <w:rFonts w:ascii="Verdana" w:hAnsi="Verdana" w:cstheme="minorHAnsi"/>
          <w:lang w:val="fr-CA"/>
        </w:rPr>
        <w:t>État</w:t>
      </w:r>
      <w:r w:rsidR="00215422" w:rsidRPr="00B81E34">
        <w:rPr>
          <w:rFonts w:ascii="Verdana" w:hAnsi="Verdana" w:cstheme="minorHAnsi"/>
          <w:lang w:val="fr-CA"/>
        </w:rPr>
        <w:t xml:space="preserve">, </w:t>
      </w:r>
      <w:r w:rsidR="00BD5519" w:rsidRPr="00B81E34">
        <w:rPr>
          <w:rFonts w:ascii="Verdana" w:hAnsi="Verdana" w:cstheme="minorHAnsi"/>
          <w:lang w:val="fr-CA"/>
        </w:rPr>
        <w:t>nom de la municipalité</w:t>
      </w:r>
      <w:r w:rsidR="00215422" w:rsidRPr="00B81E34">
        <w:rPr>
          <w:rFonts w:ascii="Verdana" w:hAnsi="Verdana" w:cstheme="minorHAnsi"/>
          <w:lang w:val="fr-CA"/>
        </w:rPr>
        <w:t>/</w:t>
      </w:r>
      <w:r w:rsidR="00BD5519" w:rsidRPr="00B81E34">
        <w:rPr>
          <w:rFonts w:ascii="Verdana" w:hAnsi="Verdana" w:cstheme="minorHAnsi"/>
          <w:lang w:val="fr-CA"/>
        </w:rPr>
        <w:t>ville</w:t>
      </w:r>
    </w:p>
    <w:p w14:paraId="45E6BC24" w14:textId="14A66C3E" w:rsidR="00215422" w:rsidRPr="00B81E34" w:rsidRDefault="000474F9" w:rsidP="00464E7E">
      <w:pPr>
        <w:pStyle w:val="ListParagraph"/>
        <w:numPr>
          <w:ilvl w:val="0"/>
          <w:numId w:val="20"/>
        </w:numPr>
        <w:rPr>
          <w:rFonts w:ascii="Verdana" w:hAnsi="Verdana" w:cstheme="minorHAnsi"/>
          <w:lang w:val="fr-CA"/>
        </w:rPr>
      </w:pPr>
      <w:r w:rsidRPr="00B81E34">
        <w:rPr>
          <w:rFonts w:ascii="Verdana" w:hAnsi="Verdana" w:cstheme="minorHAnsi"/>
          <w:lang w:val="fr-CA"/>
        </w:rPr>
        <w:t>Type d’organisation :</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transportation/transit</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park</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museum</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shopping centre</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library</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healthcare/health facility</w:t>
      </w:r>
      <w:r w:rsidR="00D23D08" w:rsidRPr="00B81E34">
        <w:rPr>
          <w:rFonts w:ascii="Arial" w:hAnsi="Arial" w:cs="Arial"/>
          <w:lang w:val="fr-CA"/>
        </w:rPr>
        <w:t> </w:t>
      </w:r>
      <w:r w:rsidR="00BD5519" w:rsidRPr="00B81E34">
        <w:rPr>
          <w:rFonts w:ascii="Verdana" w:hAnsi="Verdana" w:cstheme="minorHAnsi"/>
          <w:lang w:val="fr-CA"/>
        </w:rPr>
        <w:t>»</w:t>
      </w:r>
      <w:r w:rsidR="00215422" w:rsidRPr="00B81E34">
        <w:rPr>
          <w:rFonts w:ascii="Verdana" w:hAnsi="Verdana" w:cstheme="minorHAnsi"/>
          <w:lang w:val="fr-CA"/>
        </w:rPr>
        <w:t xml:space="preserve">, </w:t>
      </w:r>
      <w:r w:rsidR="00BD5519" w:rsidRPr="00B81E34">
        <w:rPr>
          <w:rFonts w:ascii="Verdana" w:hAnsi="Verdana" w:cstheme="minorHAnsi"/>
          <w:lang w:val="fr-CA"/>
        </w:rPr>
        <w:t>«</w:t>
      </w:r>
      <w:r w:rsidR="00D23D08" w:rsidRPr="00B81E34">
        <w:rPr>
          <w:rFonts w:ascii="Arial" w:hAnsi="Arial" w:cs="Arial"/>
          <w:lang w:val="fr-CA"/>
        </w:rPr>
        <w:t> </w:t>
      </w:r>
      <w:r w:rsidR="00215422" w:rsidRPr="00B81E34">
        <w:rPr>
          <w:rFonts w:ascii="Verdana" w:hAnsi="Verdana" w:cstheme="minorHAnsi"/>
          <w:lang w:val="fr-CA"/>
        </w:rPr>
        <w:t>airport</w:t>
      </w:r>
      <w:r w:rsidR="00D23D08" w:rsidRPr="00B81E34">
        <w:rPr>
          <w:rFonts w:ascii="Arial" w:hAnsi="Arial" w:cs="Arial"/>
          <w:lang w:val="fr-CA"/>
        </w:rPr>
        <w:t> </w:t>
      </w:r>
      <w:r w:rsidR="00BD5519" w:rsidRPr="00B81E34">
        <w:rPr>
          <w:rFonts w:ascii="Verdana" w:hAnsi="Verdana" w:cstheme="minorHAnsi"/>
          <w:lang w:val="fr-CA"/>
        </w:rPr>
        <w:t>»</w:t>
      </w:r>
    </w:p>
    <w:p w14:paraId="3FCC8EF7" w14:textId="77777777" w:rsidR="00215422" w:rsidRPr="00B81E34" w:rsidRDefault="00215422" w:rsidP="00333C79">
      <w:pPr>
        <w:rPr>
          <w:rFonts w:ascii="Verdana" w:hAnsi="Verdana" w:cstheme="minorHAnsi"/>
          <w:lang w:val="fr-CA"/>
        </w:rPr>
      </w:pPr>
    </w:p>
    <w:p w14:paraId="25956410" w14:textId="208704CC" w:rsidR="00215422" w:rsidRDefault="00A57757" w:rsidP="00333C79">
      <w:pPr>
        <w:rPr>
          <w:rFonts w:ascii="Verdana" w:hAnsi="Verdana" w:cstheme="minorHAnsi"/>
          <w:lang w:val="fr-CA"/>
        </w:rPr>
      </w:pPr>
      <w:r w:rsidRPr="00B81E34">
        <w:rPr>
          <w:rFonts w:ascii="Verdana" w:hAnsi="Verdana" w:cstheme="minorHAnsi"/>
          <w:lang w:val="fr-CA"/>
        </w:rPr>
        <w:t xml:space="preserve">Des termes de recherche similaires ont servi à colliger les normes et les lignes directrices d’envergure internationale à l’aide du moteur de recherche Google. Toutes les normes de l’Organisation internationale de normalisation (ISO) </w:t>
      </w:r>
      <w:r w:rsidR="009B35D9" w:rsidRPr="00B81E34">
        <w:rPr>
          <w:rFonts w:ascii="Verdana" w:hAnsi="Verdana" w:cstheme="minorHAnsi"/>
          <w:lang w:val="fr-CA"/>
        </w:rPr>
        <w:t>traitant de</w:t>
      </w:r>
      <w:r w:rsidRPr="00B81E34">
        <w:rPr>
          <w:rFonts w:ascii="Verdana" w:hAnsi="Verdana" w:cstheme="minorHAnsi"/>
          <w:lang w:val="fr-CA"/>
        </w:rPr>
        <w:t xml:space="preserve"> l’orientation ont fait l’objet d’un examen. Les </w:t>
      </w:r>
      <w:r w:rsidR="002B1EA1" w:rsidRPr="00B81E34">
        <w:rPr>
          <w:rFonts w:ascii="Verdana" w:hAnsi="Verdana" w:cstheme="minorHAnsi"/>
          <w:lang w:val="fr-CA"/>
        </w:rPr>
        <w:t>pays étrangers</w:t>
      </w:r>
      <w:r w:rsidRPr="00B81E34">
        <w:rPr>
          <w:rFonts w:ascii="Verdana" w:hAnsi="Verdana" w:cstheme="minorHAnsi"/>
          <w:lang w:val="fr-CA"/>
        </w:rPr>
        <w:t xml:space="preserve"> inclus dans les recherches sont les États-Unis, les pays d’Europe, l’Australie et la Nouvelle-Zélande</w:t>
      </w:r>
      <w:r w:rsidR="00CA29FB" w:rsidRPr="00B81E34">
        <w:rPr>
          <w:rFonts w:ascii="Verdana" w:hAnsi="Verdana" w:cstheme="minorHAnsi"/>
          <w:lang w:val="fr-CA"/>
        </w:rPr>
        <w:t>, la</w:t>
      </w:r>
      <w:r w:rsidRPr="00B81E34">
        <w:rPr>
          <w:rFonts w:ascii="Verdana" w:hAnsi="Verdana" w:cstheme="minorHAnsi"/>
          <w:lang w:val="fr-CA"/>
        </w:rPr>
        <w:t xml:space="preserve"> taille du pays et </w:t>
      </w:r>
      <w:r w:rsidR="00CA29FB" w:rsidRPr="00B81E34">
        <w:rPr>
          <w:rFonts w:ascii="Verdana" w:hAnsi="Verdana" w:cstheme="minorHAnsi"/>
          <w:lang w:val="fr-CA"/>
        </w:rPr>
        <w:t>l’existence d’une loi sur l’accessibilité faisant partie des critères de sélection. En particulier</w:t>
      </w:r>
      <w:r w:rsidR="00AE2908" w:rsidRPr="00B81E34">
        <w:rPr>
          <w:rFonts w:ascii="Verdana" w:hAnsi="Verdana" w:cstheme="minorHAnsi"/>
          <w:lang w:val="fr-CA"/>
        </w:rPr>
        <w:t xml:space="preserve"> pour les États-Unis</w:t>
      </w:r>
      <w:r w:rsidR="00215422" w:rsidRPr="00B81E34">
        <w:rPr>
          <w:rFonts w:ascii="Verdana" w:hAnsi="Verdana" w:cstheme="minorHAnsi"/>
          <w:lang w:val="fr-CA"/>
        </w:rPr>
        <w:t xml:space="preserve">, </w:t>
      </w:r>
      <w:r w:rsidR="00AE2908" w:rsidRPr="00B81E34">
        <w:rPr>
          <w:rFonts w:ascii="Verdana" w:hAnsi="Verdana" w:cstheme="minorHAnsi"/>
          <w:lang w:val="fr-CA"/>
        </w:rPr>
        <w:t>nous avons limité nos recherches aux</w:t>
      </w:r>
      <w:r w:rsidR="00215422" w:rsidRPr="00B81E34">
        <w:rPr>
          <w:rFonts w:ascii="Verdana" w:hAnsi="Verdana" w:cstheme="minorHAnsi"/>
          <w:lang w:val="fr-CA"/>
        </w:rPr>
        <w:t xml:space="preserve"> </w:t>
      </w:r>
      <w:r w:rsidR="00AE2908" w:rsidRPr="00B81E34">
        <w:rPr>
          <w:rFonts w:ascii="Verdana" w:hAnsi="Verdana" w:cstheme="minorHAnsi"/>
          <w:lang w:val="fr-CA"/>
        </w:rPr>
        <w:t>dix États les plus populeux</w:t>
      </w:r>
      <w:r w:rsidR="00DD651C" w:rsidRPr="00B81E34">
        <w:rPr>
          <w:rFonts w:ascii="Verdana" w:hAnsi="Verdana" w:cstheme="minorHAnsi"/>
          <w:lang w:val="fr-CA"/>
        </w:rPr>
        <w:t xml:space="preserve"> suivants</w:t>
      </w:r>
      <w:r w:rsidR="00AE2908" w:rsidRPr="00B81E34">
        <w:rPr>
          <w:rFonts w:ascii="Verdana" w:hAnsi="Verdana" w:cstheme="minorHAnsi"/>
          <w:lang w:val="fr-CA"/>
        </w:rPr>
        <w:t> :</w:t>
      </w:r>
    </w:p>
    <w:p w14:paraId="0784D0F5" w14:textId="77777777" w:rsidR="00E233DC" w:rsidRPr="00B81E34" w:rsidRDefault="00E233DC" w:rsidP="00333C79">
      <w:pPr>
        <w:rPr>
          <w:rFonts w:ascii="Verdana" w:hAnsi="Verdana" w:cstheme="minorHAnsi"/>
          <w:lang w:val="fr-CA"/>
        </w:rPr>
      </w:pPr>
    </w:p>
    <w:p w14:paraId="6F2C747B" w14:textId="2BD08CDB" w:rsidR="00215422" w:rsidRPr="00B81E34" w:rsidRDefault="00215422" w:rsidP="00464E7E">
      <w:pPr>
        <w:pStyle w:val="ListParagraph"/>
        <w:numPr>
          <w:ilvl w:val="0"/>
          <w:numId w:val="28"/>
        </w:numPr>
        <w:rPr>
          <w:rFonts w:ascii="Verdana" w:hAnsi="Verdana" w:cstheme="minorHAnsi"/>
          <w:lang w:val="fr-CA"/>
        </w:rPr>
      </w:pPr>
      <w:r w:rsidRPr="00B81E34">
        <w:rPr>
          <w:rFonts w:ascii="Verdana" w:hAnsi="Verdana" w:cstheme="minorHAnsi"/>
          <w:lang w:val="fr-CA"/>
        </w:rPr>
        <w:t>Californi</w:t>
      </w:r>
      <w:r w:rsidR="00AE2908" w:rsidRPr="00B81E34">
        <w:rPr>
          <w:rFonts w:ascii="Verdana" w:hAnsi="Verdana" w:cstheme="minorHAnsi"/>
          <w:lang w:val="fr-CA"/>
        </w:rPr>
        <w:t>e</w:t>
      </w:r>
    </w:p>
    <w:p w14:paraId="177D7524" w14:textId="77777777" w:rsidR="00215422" w:rsidRPr="00B81E34" w:rsidRDefault="00215422" w:rsidP="00464E7E">
      <w:pPr>
        <w:pStyle w:val="ListParagraph"/>
        <w:numPr>
          <w:ilvl w:val="0"/>
          <w:numId w:val="28"/>
        </w:numPr>
        <w:rPr>
          <w:rFonts w:ascii="Verdana" w:hAnsi="Verdana" w:cstheme="minorHAnsi"/>
          <w:lang w:val="fr-CA"/>
        </w:rPr>
      </w:pPr>
      <w:r w:rsidRPr="00B81E34">
        <w:rPr>
          <w:rFonts w:ascii="Verdana" w:hAnsi="Verdana" w:cstheme="minorHAnsi"/>
          <w:lang w:val="fr-CA"/>
        </w:rPr>
        <w:t>Texas</w:t>
      </w:r>
    </w:p>
    <w:p w14:paraId="4303B3A1" w14:textId="1146A73A" w:rsidR="00215422" w:rsidRPr="00B81E34" w:rsidRDefault="00215422" w:rsidP="00464E7E">
      <w:pPr>
        <w:pStyle w:val="ListParagraph"/>
        <w:numPr>
          <w:ilvl w:val="0"/>
          <w:numId w:val="28"/>
        </w:numPr>
        <w:rPr>
          <w:rFonts w:ascii="Verdana" w:hAnsi="Verdana" w:cstheme="minorHAnsi"/>
          <w:lang w:val="fr-CA"/>
        </w:rPr>
      </w:pPr>
      <w:r w:rsidRPr="00B81E34">
        <w:rPr>
          <w:rFonts w:ascii="Verdana" w:hAnsi="Verdana" w:cstheme="minorHAnsi"/>
          <w:lang w:val="fr-CA"/>
        </w:rPr>
        <w:t>Florid</w:t>
      </w:r>
      <w:r w:rsidR="00AE2908" w:rsidRPr="00B81E34">
        <w:rPr>
          <w:rFonts w:ascii="Verdana" w:hAnsi="Verdana" w:cstheme="minorHAnsi"/>
          <w:lang w:val="fr-CA"/>
        </w:rPr>
        <w:t>e</w:t>
      </w:r>
    </w:p>
    <w:p w14:paraId="000F0142" w14:textId="77777777" w:rsidR="00215422" w:rsidRPr="00B81E34" w:rsidRDefault="00215422" w:rsidP="00464E7E">
      <w:pPr>
        <w:pStyle w:val="ListParagraph"/>
        <w:numPr>
          <w:ilvl w:val="0"/>
          <w:numId w:val="28"/>
        </w:numPr>
        <w:rPr>
          <w:rFonts w:ascii="Verdana" w:hAnsi="Verdana" w:cstheme="minorHAnsi"/>
          <w:lang w:val="fr-CA"/>
        </w:rPr>
      </w:pPr>
      <w:r w:rsidRPr="00B81E34">
        <w:rPr>
          <w:rFonts w:ascii="Verdana" w:hAnsi="Verdana" w:cstheme="minorHAnsi"/>
          <w:lang w:val="fr-CA"/>
        </w:rPr>
        <w:t>New York</w:t>
      </w:r>
    </w:p>
    <w:p w14:paraId="5AAFE551" w14:textId="5B79A2DE" w:rsidR="00215422" w:rsidRPr="00B81E34" w:rsidRDefault="00215422" w:rsidP="00464E7E">
      <w:pPr>
        <w:pStyle w:val="ListParagraph"/>
        <w:numPr>
          <w:ilvl w:val="0"/>
          <w:numId w:val="28"/>
        </w:numPr>
        <w:rPr>
          <w:rFonts w:ascii="Verdana" w:hAnsi="Verdana" w:cstheme="minorHAnsi"/>
          <w:lang w:val="fr-CA"/>
        </w:rPr>
      </w:pPr>
      <w:r w:rsidRPr="00B81E34">
        <w:rPr>
          <w:rFonts w:ascii="Verdana" w:hAnsi="Verdana" w:cstheme="minorHAnsi"/>
          <w:lang w:val="fr-CA"/>
        </w:rPr>
        <w:t>Pennsylvani</w:t>
      </w:r>
      <w:r w:rsidR="00AE2908" w:rsidRPr="00B81E34">
        <w:rPr>
          <w:rFonts w:ascii="Verdana" w:hAnsi="Verdana" w:cstheme="minorHAnsi"/>
          <w:lang w:val="fr-CA"/>
        </w:rPr>
        <w:t>e</w:t>
      </w:r>
    </w:p>
    <w:p w14:paraId="28FD31F0" w14:textId="77777777" w:rsidR="00215422" w:rsidRPr="00B81E34" w:rsidRDefault="00215422" w:rsidP="00464E7E">
      <w:pPr>
        <w:pStyle w:val="ListParagraph"/>
        <w:numPr>
          <w:ilvl w:val="0"/>
          <w:numId w:val="28"/>
        </w:numPr>
        <w:rPr>
          <w:rFonts w:ascii="Verdana" w:hAnsi="Verdana" w:cstheme="minorHAnsi"/>
          <w:lang w:val="fr-CA"/>
        </w:rPr>
      </w:pPr>
      <w:r w:rsidRPr="00B81E34">
        <w:rPr>
          <w:rFonts w:ascii="Verdana" w:hAnsi="Verdana" w:cstheme="minorHAnsi"/>
          <w:lang w:val="fr-CA"/>
        </w:rPr>
        <w:t>Illinois</w:t>
      </w:r>
    </w:p>
    <w:p w14:paraId="14719FAE" w14:textId="77777777" w:rsidR="00215422" w:rsidRPr="00B81E34" w:rsidRDefault="00215422" w:rsidP="00464E7E">
      <w:pPr>
        <w:pStyle w:val="ListParagraph"/>
        <w:numPr>
          <w:ilvl w:val="0"/>
          <w:numId w:val="28"/>
        </w:numPr>
        <w:rPr>
          <w:rFonts w:ascii="Verdana" w:hAnsi="Verdana" w:cstheme="minorHAnsi"/>
          <w:lang w:val="fr-CA"/>
        </w:rPr>
      </w:pPr>
      <w:r w:rsidRPr="00B81E34">
        <w:rPr>
          <w:rFonts w:ascii="Verdana" w:hAnsi="Verdana" w:cstheme="minorHAnsi"/>
          <w:lang w:val="fr-CA"/>
        </w:rPr>
        <w:t>Ohio</w:t>
      </w:r>
    </w:p>
    <w:p w14:paraId="6607815E" w14:textId="0829DC81" w:rsidR="00215422" w:rsidRPr="00B81E34" w:rsidRDefault="002B1EA1" w:rsidP="00464E7E">
      <w:pPr>
        <w:pStyle w:val="ListParagraph"/>
        <w:numPr>
          <w:ilvl w:val="0"/>
          <w:numId w:val="28"/>
        </w:numPr>
        <w:rPr>
          <w:rFonts w:ascii="Verdana" w:hAnsi="Verdana" w:cstheme="minorHAnsi"/>
          <w:lang w:val="fr-CA"/>
        </w:rPr>
      </w:pPr>
      <w:r w:rsidRPr="00B81E34">
        <w:rPr>
          <w:rFonts w:ascii="Verdana" w:hAnsi="Verdana" w:cstheme="minorHAnsi"/>
          <w:lang w:val="fr-CA"/>
        </w:rPr>
        <w:t>Géorgie</w:t>
      </w:r>
    </w:p>
    <w:p w14:paraId="48FAE4F7" w14:textId="3CFF05B2" w:rsidR="00215422" w:rsidRPr="00B81E34" w:rsidRDefault="00AE2908" w:rsidP="00464E7E">
      <w:pPr>
        <w:pStyle w:val="ListParagraph"/>
        <w:numPr>
          <w:ilvl w:val="0"/>
          <w:numId w:val="28"/>
        </w:numPr>
        <w:rPr>
          <w:rFonts w:ascii="Verdana" w:hAnsi="Verdana" w:cstheme="minorHAnsi"/>
          <w:lang w:val="fr-CA"/>
        </w:rPr>
      </w:pPr>
      <w:r w:rsidRPr="00B81E34">
        <w:rPr>
          <w:rFonts w:ascii="Verdana" w:hAnsi="Verdana" w:cstheme="minorHAnsi"/>
          <w:lang w:val="fr-CA"/>
        </w:rPr>
        <w:t>Caroline du Nord</w:t>
      </w:r>
    </w:p>
    <w:p w14:paraId="5BE5BC96" w14:textId="681A71A2" w:rsidR="00215422" w:rsidRPr="003D27C8" w:rsidRDefault="00215422" w:rsidP="00464E7E">
      <w:pPr>
        <w:pStyle w:val="ListParagraph"/>
        <w:numPr>
          <w:ilvl w:val="0"/>
          <w:numId w:val="28"/>
        </w:numPr>
        <w:rPr>
          <w:rFonts w:ascii="Verdana" w:hAnsi="Verdana" w:cstheme="minorHAnsi"/>
          <w:lang w:val="fr-CA"/>
        </w:rPr>
      </w:pPr>
      <w:r w:rsidRPr="00B81E34">
        <w:rPr>
          <w:rFonts w:ascii="Verdana" w:hAnsi="Verdana" w:cstheme="minorHAnsi"/>
          <w:lang w:val="fr-CA"/>
        </w:rPr>
        <w:t xml:space="preserve">Michigan </w:t>
      </w:r>
    </w:p>
    <w:p w14:paraId="7F20F8F7" w14:textId="7EDC82FE" w:rsidR="004347D1" w:rsidRPr="003D27C8" w:rsidRDefault="00090C49" w:rsidP="00E233DC">
      <w:pPr>
        <w:pStyle w:val="Heading2"/>
        <w:numPr>
          <w:ilvl w:val="0"/>
          <w:numId w:val="0"/>
        </w:numPr>
        <w:spacing w:before="240" w:after="240"/>
        <w:ind w:left="714" w:hanging="357"/>
        <w:rPr>
          <w:rFonts w:ascii="Verdana" w:hAnsi="Verdana"/>
          <w:lang w:val="fr-CA"/>
        </w:rPr>
      </w:pPr>
      <w:bookmarkStart w:id="16" w:name="_Toc157073486"/>
      <w:r w:rsidRPr="00B81E34">
        <w:rPr>
          <w:rFonts w:ascii="Verdana" w:hAnsi="Verdana"/>
          <w:lang w:val="fr-CA"/>
        </w:rPr>
        <w:t xml:space="preserve">3.2 </w:t>
      </w:r>
      <w:r w:rsidR="008458DA" w:rsidRPr="00B81E34">
        <w:rPr>
          <w:rFonts w:ascii="Verdana" w:hAnsi="Verdana"/>
          <w:lang w:val="fr-CA"/>
        </w:rPr>
        <w:t>S</w:t>
      </w:r>
      <w:r w:rsidR="00AE2908" w:rsidRPr="00B81E34">
        <w:rPr>
          <w:rFonts w:ascii="Verdana" w:hAnsi="Verdana"/>
          <w:lang w:val="fr-CA"/>
        </w:rPr>
        <w:t>ommaire des résultats</w:t>
      </w:r>
      <w:bookmarkEnd w:id="16"/>
    </w:p>
    <w:p w14:paraId="2306B104" w14:textId="3809C9EF" w:rsidR="00F57CB0" w:rsidRPr="00B81E34" w:rsidRDefault="00CA29FB" w:rsidP="00333C79">
      <w:pPr>
        <w:spacing w:after="160"/>
        <w:rPr>
          <w:rFonts w:ascii="Verdana" w:hAnsi="Verdana" w:cstheme="minorHAnsi"/>
          <w:lang w:val="fr-CA"/>
        </w:rPr>
      </w:pPr>
      <w:r w:rsidRPr="00B81E34">
        <w:rPr>
          <w:rFonts w:ascii="Verdana" w:hAnsi="Verdana" w:cstheme="minorHAnsi"/>
          <w:lang w:val="fr-CA"/>
        </w:rPr>
        <w:t xml:space="preserve">Les recherches ont permis de recenser </w:t>
      </w:r>
      <w:r w:rsidR="00F57CB0" w:rsidRPr="00B81E34">
        <w:rPr>
          <w:rFonts w:ascii="Verdana" w:hAnsi="Verdana" w:cstheme="minorHAnsi"/>
          <w:lang w:val="fr-CA"/>
        </w:rPr>
        <w:t>148</w:t>
      </w:r>
      <w:r w:rsidR="00D23D08" w:rsidRPr="00B81E34">
        <w:rPr>
          <w:rFonts w:ascii="Verdana" w:hAnsi="Verdana" w:cstheme="minorHAnsi"/>
          <w:lang w:val="fr-CA"/>
        </w:rPr>
        <w:t> </w:t>
      </w:r>
      <w:r w:rsidR="00F57CB0" w:rsidRPr="00B81E34">
        <w:rPr>
          <w:rFonts w:ascii="Verdana" w:hAnsi="Verdana" w:cstheme="minorHAnsi"/>
          <w:lang w:val="fr-CA"/>
        </w:rPr>
        <w:t>documents</w:t>
      </w:r>
      <w:r w:rsidRPr="00B81E34">
        <w:rPr>
          <w:rFonts w:ascii="Verdana" w:hAnsi="Verdana" w:cstheme="minorHAnsi"/>
          <w:lang w:val="fr-CA"/>
        </w:rPr>
        <w:t xml:space="preserve"> au total</w:t>
      </w:r>
      <w:r w:rsidR="00055DB4" w:rsidRPr="00B81E34">
        <w:rPr>
          <w:rFonts w:ascii="Verdana" w:hAnsi="Verdana" w:cstheme="minorHAnsi"/>
          <w:lang w:val="fr-CA"/>
        </w:rPr>
        <w:t xml:space="preserve">. </w:t>
      </w:r>
      <w:r w:rsidR="009B35D9" w:rsidRPr="00B81E34">
        <w:rPr>
          <w:rFonts w:ascii="Verdana" w:hAnsi="Verdana" w:cstheme="minorHAnsi"/>
          <w:lang w:val="fr-CA"/>
        </w:rPr>
        <w:t>L</w:t>
      </w:r>
      <w:r w:rsidR="00677BA2" w:rsidRPr="00B81E34">
        <w:rPr>
          <w:rFonts w:ascii="Verdana" w:hAnsi="Verdana" w:cstheme="minorHAnsi"/>
          <w:lang w:val="fr-CA"/>
        </w:rPr>
        <w:t>es tableaux</w:t>
      </w:r>
      <w:r w:rsidR="002B1EA1" w:rsidRPr="00B81E34">
        <w:rPr>
          <w:rFonts w:ascii="Verdana" w:hAnsi="Verdana" w:cstheme="minorHAnsi"/>
          <w:lang w:val="fr-CA"/>
        </w:rPr>
        <w:t>-synthèses des</w:t>
      </w:r>
      <w:r w:rsidR="00677BA2" w:rsidRPr="00B81E34">
        <w:rPr>
          <w:rFonts w:ascii="Verdana" w:hAnsi="Verdana" w:cstheme="minorHAnsi"/>
          <w:lang w:val="fr-CA"/>
        </w:rPr>
        <w:t xml:space="preserve"> énoncés sur les technologies d’orientation </w:t>
      </w:r>
      <w:r w:rsidR="002B1EA1" w:rsidRPr="00B81E34">
        <w:rPr>
          <w:rFonts w:ascii="Verdana" w:hAnsi="Verdana" w:cstheme="minorHAnsi"/>
          <w:lang w:val="fr-CA"/>
        </w:rPr>
        <w:t>figurant</w:t>
      </w:r>
      <w:r w:rsidR="00677BA2" w:rsidRPr="00B81E34">
        <w:rPr>
          <w:rFonts w:ascii="Verdana" w:hAnsi="Verdana" w:cstheme="minorHAnsi"/>
          <w:lang w:val="fr-CA"/>
        </w:rPr>
        <w:t xml:space="preserve"> dans les lois, les normes, les directives et les lignes directrices en matière d’accessibilité sélectionnées </w:t>
      </w:r>
      <w:r w:rsidR="009B35D9" w:rsidRPr="00B81E34">
        <w:rPr>
          <w:rFonts w:ascii="Verdana" w:hAnsi="Verdana" w:cstheme="minorHAnsi"/>
          <w:lang w:val="fr-CA"/>
        </w:rPr>
        <w:t>aux fins</w:t>
      </w:r>
      <w:r w:rsidR="00677BA2" w:rsidRPr="00B81E34">
        <w:rPr>
          <w:rFonts w:ascii="Verdana" w:hAnsi="Verdana" w:cstheme="minorHAnsi"/>
          <w:lang w:val="fr-CA"/>
        </w:rPr>
        <w:t xml:space="preserve"> l’analyse </w:t>
      </w:r>
      <w:r w:rsidR="00CB10D1" w:rsidRPr="00B81E34">
        <w:rPr>
          <w:rFonts w:ascii="Verdana" w:hAnsi="Verdana" w:cstheme="minorHAnsi"/>
          <w:lang w:val="fr-CA"/>
        </w:rPr>
        <w:t>du contexte</w:t>
      </w:r>
      <w:r w:rsidR="00677BA2" w:rsidRPr="00B81E34">
        <w:rPr>
          <w:rFonts w:ascii="Verdana" w:hAnsi="Verdana" w:cstheme="minorHAnsi"/>
          <w:lang w:val="fr-CA"/>
        </w:rPr>
        <w:t xml:space="preserve"> se trouvent à </w:t>
      </w:r>
      <w:hyperlink w:anchor="AppendixA" w:history="1">
        <w:r w:rsidR="00677BA2" w:rsidRPr="00B81E34">
          <w:rPr>
            <w:rStyle w:val="Hyperlink"/>
            <w:rFonts w:ascii="Verdana" w:hAnsi="Verdana" w:cstheme="minorHAnsi"/>
            <w:color w:val="auto"/>
            <w:u w:val="none"/>
            <w:lang w:val="fr-CA"/>
          </w:rPr>
          <w:t>l’annexe A</w:t>
        </w:r>
      </w:hyperlink>
      <w:r w:rsidR="003A05B2" w:rsidRPr="00B81E34">
        <w:rPr>
          <w:rFonts w:ascii="Verdana" w:hAnsi="Verdana" w:cstheme="minorHAnsi"/>
          <w:lang w:val="fr-CA"/>
        </w:rPr>
        <w:t xml:space="preserve">. </w:t>
      </w:r>
      <w:r w:rsidR="00677BA2" w:rsidRPr="00B81E34">
        <w:rPr>
          <w:rFonts w:ascii="Verdana" w:hAnsi="Verdana" w:cstheme="minorHAnsi"/>
          <w:lang w:val="fr-CA"/>
        </w:rPr>
        <w:t>Les tableaux</w:t>
      </w:r>
      <w:r w:rsidR="00D23D08" w:rsidRPr="00B81E34">
        <w:rPr>
          <w:rFonts w:ascii="Verdana" w:hAnsi="Verdana" w:cstheme="minorHAnsi"/>
          <w:lang w:val="fr-CA"/>
        </w:rPr>
        <w:t> </w:t>
      </w:r>
      <w:r w:rsidR="00677BA2" w:rsidRPr="00B81E34">
        <w:rPr>
          <w:rFonts w:ascii="Verdana" w:hAnsi="Verdana" w:cstheme="minorHAnsi"/>
          <w:lang w:val="fr-CA"/>
        </w:rPr>
        <w:fldChar w:fldCharType="begin"/>
      </w:r>
      <w:r w:rsidR="00677BA2" w:rsidRPr="00B81E34">
        <w:rPr>
          <w:rFonts w:ascii="Verdana" w:hAnsi="Verdana" w:cstheme="minorHAnsi"/>
          <w:lang w:val="fr-CA"/>
        </w:rPr>
        <w:instrText xml:space="preserve"> REF TableA1 \h  \* MERGEFORMAT </w:instrText>
      </w:r>
      <w:r w:rsidR="00677BA2" w:rsidRPr="00B81E34">
        <w:rPr>
          <w:rFonts w:ascii="Verdana" w:hAnsi="Verdana" w:cstheme="minorHAnsi"/>
          <w:lang w:val="fr-CA"/>
        </w:rPr>
      </w:r>
      <w:r w:rsidR="00677BA2" w:rsidRPr="00B81E34">
        <w:rPr>
          <w:rFonts w:ascii="Verdana" w:hAnsi="Verdana" w:cstheme="minorHAnsi"/>
          <w:lang w:val="fr-CA"/>
        </w:rPr>
        <w:fldChar w:fldCharType="separate"/>
      </w:r>
      <w:r w:rsidR="0082640B" w:rsidRPr="00B81E34">
        <w:rPr>
          <w:rFonts w:ascii="Verdana" w:hAnsi="Verdana"/>
          <w:lang w:val="fr-CA"/>
        </w:rPr>
        <w:t> A-1</w:t>
      </w:r>
      <w:r w:rsidR="00677BA2" w:rsidRPr="00B81E34">
        <w:rPr>
          <w:rFonts w:ascii="Verdana" w:hAnsi="Verdana" w:cstheme="minorHAnsi"/>
          <w:lang w:val="fr-CA"/>
        </w:rPr>
        <w:fldChar w:fldCharType="end"/>
      </w:r>
      <w:r w:rsidR="00677BA2" w:rsidRPr="00B81E34">
        <w:rPr>
          <w:rFonts w:ascii="Verdana" w:hAnsi="Verdana" w:cstheme="minorHAnsi"/>
          <w:lang w:val="fr-CA"/>
        </w:rPr>
        <w:t xml:space="preserve"> à </w:t>
      </w:r>
      <w:r w:rsidR="00677BA2" w:rsidRPr="00B81E34">
        <w:rPr>
          <w:rFonts w:ascii="Verdana" w:hAnsi="Verdana" w:cstheme="minorHAnsi"/>
          <w:lang w:val="fr-CA"/>
        </w:rPr>
        <w:fldChar w:fldCharType="begin"/>
      </w:r>
      <w:r w:rsidR="00677BA2" w:rsidRPr="00B81E34">
        <w:rPr>
          <w:rFonts w:ascii="Verdana" w:hAnsi="Verdana" w:cstheme="minorHAnsi"/>
          <w:lang w:val="fr-CA"/>
        </w:rPr>
        <w:instrText xml:space="preserve"> REF TableA4 \h  \* MERGEFORMAT </w:instrText>
      </w:r>
      <w:r w:rsidR="00677BA2" w:rsidRPr="00B81E34">
        <w:rPr>
          <w:rFonts w:ascii="Verdana" w:hAnsi="Verdana" w:cstheme="minorHAnsi"/>
          <w:lang w:val="fr-CA"/>
        </w:rPr>
      </w:r>
      <w:r w:rsidR="00677BA2" w:rsidRPr="00B81E34">
        <w:rPr>
          <w:rFonts w:ascii="Verdana" w:hAnsi="Verdana" w:cstheme="minorHAnsi"/>
          <w:lang w:val="fr-CA"/>
        </w:rPr>
        <w:fldChar w:fldCharType="separate"/>
      </w:r>
      <w:r w:rsidR="0082640B" w:rsidRPr="00B81E34">
        <w:rPr>
          <w:rFonts w:ascii="Verdana" w:hAnsi="Verdana"/>
          <w:lang w:val="fr-CA"/>
        </w:rPr>
        <w:t> A-4</w:t>
      </w:r>
      <w:r w:rsidR="00677BA2" w:rsidRPr="00B81E34">
        <w:rPr>
          <w:rFonts w:ascii="Verdana" w:hAnsi="Verdana" w:cstheme="minorHAnsi"/>
          <w:lang w:val="fr-CA"/>
        </w:rPr>
        <w:fldChar w:fldCharType="end"/>
      </w:r>
      <w:r w:rsidR="00677BA2" w:rsidRPr="00B81E34">
        <w:rPr>
          <w:rFonts w:ascii="Verdana" w:hAnsi="Verdana" w:cstheme="minorHAnsi"/>
          <w:lang w:val="fr-CA"/>
        </w:rPr>
        <w:t xml:space="preserve"> portent sur les documents d</w:t>
      </w:r>
      <w:r w:rsidR="00123BEE" w:rsidRPr="00B81E34">
        <w:rPr>
          <w:rFonts w:ascii="Verdana" w:hAnsi="Verdana" w:cstheme="minorHAnsi"/>
          <w:lang w:val="fr-CA"/>
        </w:rPr>
        <w:t xml:space="preserve">e </w:t>
      </w:r>
      <w:r w:rsidR="00677BA2" w:rsidRPr="00B81E34">
        <w:rPr>
          <w:rFonts w:ascii="Verdana" w:hAnsi="Verdana" w:cstheme="minorHAnsi"/>
          <w:lang w:val="fr-CA"/>
        </w:rPr>
        <w:t xml:space="preserve">pays </w:t>
      </w:r>
      <w:r w:rsidR="00123BEE" w:rsidRPr="00B81E34">
        <w:rPr>
          <w:rFonts w:ascii="Verdana" w:hAnsi="Verdana" w:cstheme="minorHAnsi"/>
          <w:lang w:val="fr-CA"/>
        </w:rPr>
        <w:t>étrangers</w:t>
      </w:r>
      <w:r w:rsidR="00677BA2" w:rsidRPr="00B81E34">
        <w:rPr>
          <w:rFonts w:ascii="Verdana" w:hAnsi="Verdana" w:cstheme="minorHAnsi"/>
          <w:lang w:val="fr-CA"/>
        </w:rPr>
        <w:t xml:space="preserve">, </w:t>
      </w:r>
      <w:r w:rsidR="00123BEE" w:rsidRPr="00B81E34">
        <w:rPr>
          <w:rFonts w:ascii="Verdana" w:hAnsi="Verdana" w:cstheme="minorHAnsi"/>
          <w:lang w:val="fr-CA"/>
        </w:rPr>
        <w:t>du</w:t>
      </w:r>
      <w:r w:rsidR="00677BA2" w:rsidRPr="00B81E34">
        <w:rPr>
          <w:rFonts w:ascii="Verdana" w:hAnsi="Verdana" w:cstheme="minorHAnsi"/>
          <w:lang w:val="fr-CA"/>
        </w:rPr>
        <w:t xml:space="preserve"> Canada, </w:t>
      </w:r>
      <w:r w:rsidR="00123BEE" w:rsidRPr="00B81E34">
        <w:rPr>
          <w:rFonts w:ascii="Verdana" w:hAnsi="Verdana" w:cstheme="minorHAnsi"/>
          <w:lang w:val="fr-CA"/>
        </w:rPr>
        <w:t>de</w:t>
      </w:r>
      <w:r w:rsidR="00677BA2" w:rsidRPr="00B81E34">
        <w:rPr>
          <w:rFonts w:ascii="Verdana" w:hAnsi="Verdana" w:cstheme="minorHAnsi"/>
          <w:lang w:val="fr-CA"/>
        </w:rPr>
        <w:t xml:space="preserve"> provinces canadiennes et </w:t>
      </w:r>
      <w:r w:rsidR="00123BEE" w:rsidRPr="00B81E34">
        <w:rPr>
          <w:rFonts w:ascii="Verdana" w:hAnsi="Verdana" w:cstheme="minorHAnsi"/>
          <w:lang w:val="fr-CA"/>
        </w:rPr>
        <w:t>de</w:t>
      </w:r>
      <w:r w:rsidR="00677BA2" w:rsidRPr="00B81E34">
        <w:rPr>
          <w:rFonts w:ascii="Verdana" w:hAnsi="Verdana" w:cstheme="minorHAnsi"/>
          <w:lang w:val="fr-CA"/>
        </w:rPr>
        <w:t xml:space="preserve"> villes</w:t>
      </w:r>
      <w:r w:rsidR="00123BEE" w:rsidRPr="00B81E34">
        <w:rPr>
          <w:rFonts w:ascii="Verdana" w:hAnsi="Verdana" w:cstheme="minorHAnsi"/>
          <w:lang w:val="fr-CA"/>
        </w:rPr>
        <w:t xml:space="preserve"> canadiennes respectivement</w:t>
      </w:r>
      <w:r w:rsidR="00677BA2" w:rsidRPr="00B81E34">
        <w:rPr>
          <w:rFonts w:ascii="Verdana" w:hAnsi="Verdana" w:cstheme="minorHAnsi"/>
          <w:lang w:val="fr-CA"/>
        </w:rPr>
        <w:t xml:space="preserve">. </w:t>
      </w:r>
      <w:r w:rsidR="00DD651C" w:rsidRPr="00B81E34">
        <w:rPr>
          <w:rFonts w:ascii="Verdana" w:hAnsi="Verdana" w:cstheme="minorHAnsi"/>
          <w:lang w:val="fr-CA"/>
        </w:rPr>
        <w:t>Le nombre de</w:t>
      </w:r>
      <w:r w:rsidR="00F57CB0" w:rsidRPr="00B81E34">
        <w:rPr>
          <w:rFonts w:ascii="Verdana" w:hAnsi="Verdana" w:cstheme="minorHAnsi"/>
          <w:lang w:val="fr-CA"/>
        </w:rPr>
        <w:t xml:space="preserve"> documents </w:t>
      </w:r>
      <w:r w:rsidR="00123BEE" w:rsidRPr="00B81E34">
        <w:rPr>
          <w:rFonts w:ascii="Verdana" w:hAnsi="Verdana" w:cstheme="minorHAnsi"/>
          <w:lang w:val="fr-CA"/>
        </w:rPr>
        <w:t>répondant aux critères de sélection</w:t>
      </w:r>
      <w:r w:rsidR="00DD651C" w:rsidRPr="00B81E34">
        <w:rPr>
          <w:rFonts w:ascii="Verdana" w:hAnsi="Verdana" w:cstheme="minorHAnsi"/>
          <w:lang w:val="fr-CA"/>
        </w:rPr>
        <w:t xml:space="preserve"> dans chaque catégorie est le suivant :</w:t>
      </w:r>
      <w:r w:rsidR="00F57CB0" w:rsidRPr="00B81E34">
        <w:rPr>
          <w:rFonts w:ascii="Verdana" w:hAnsi="Verdana" w:cstheme="minorHAnsi"/>
          <w:lang w:val="fr-CA"/>
        </w:rPr>
        <w:t xml:space="preserve"> </w:t>
      </w:r>
    </w:p>
    <w:p w14:paraId="6108D689" w14:textId="2E38997E" w:rsidR="00EC32B8" w:rsidRPr="00B81E34" w:rsidRDefault="00EC32B8" w:rsidP="00464E7E">
      <w:pPr>
        <w:pStyle w:val="ListParagraph"/>
        <w:numPr>
          <w:ilvl w:val="0"/>
          <w:numId w:val="3"/>
        </w:numPr>
        <w:spacing w:after="160"/>
        <w:rPr>
          <w:rFonts w:ascii="Verdana" w:hAnsi="Verdana" w:cstheme="minorHAnsi"/>
          <w:lang w:val="fr-CA"/>
        </w:rPr>
      </w:pPr>
      <w:r w:rsidRPr="00B81E34">
        <w:rPr>
          <w:rFonts w:ascii="Verdana" w:hAnsi="Verdana" w:cstheme="minorHAnsi"/>
          <w:lang w:val="fr-CA"/>
        </w:rPr>
        <w:t>International</w:t>
      </w:r>
      <w:r w:rsidR="00DD651C" w:rsidRPr="00B81E34">
        <w:rPr>
          <w:rFonts w:ascii="Verdana" w:hAnsi="Verdana" w:cstheme="minorHAnsi"/>
          <w:lang w:val="fr-CA"/>
        </w:rPr>
        <w:t xml:space="preserve"> : </w:t>
      </w:r>
      <w:r w:rsidR="00BF1172" w:rsidRPr="00B81E34">
        <w:rPr>
          <w:rFonts w:ascii="Verdana" w:hAnsi="Verdana" w:cstheme="minorHAnsi"/>
          <w:lang w:val="fr-CA"/>
        </w:rPr>
        <w:t>13</w:t>
      </w:r>
      <w:r w:rsidRPr="00B81E34">
        <w:rPr>
          <w:rFonts w:ascii="Verdana" w:hAnsi="Verdana" w:cstheme="minorHAnsi"/>
          <w:lang w:val="fr-CA"/>
        </w:rPr>
        <w:t xml:space="preserve"> </w:t>
      </w:r>
      <w:r w:rsidR="00AB7EDA" w:rsidRPr="00B81E34">
        <w:rPr>
          <w:rFonts w:ascii="Verdana" w:hAnsi="Verdana" w:cstheme="minorHAnsi"/>
          <w:lang w:val="fr-CA"/>
        </w:rPr>
        <w:t>documents</w:t>
      </w:r>
      <w:r w:rsidRPr="00B81E34">
        <w:rPr>
          <w:rFonts w:ascii="Verdana" w:hAnsi="Verdana" w:cstheme="minorHAnsi"/>
          <w:lang w:val="fr-CA"/>
        </w:rPr>
        <w:t xml:space="preserve"> </w:t>
      </w:r>
    </w:p>
    <w:p w14:paraId="52C1A578" w14:textId="53545C98" w:rsidR="00F57CB0" w:rsidRPr="00B81E34" w:rsidRDefault="00DD651C" w:rsidP="00464E7E">
      <w:pPr>
        <w:pStyle w:val="ListParagraph"/>
        <w:numPr>
          <w:ilvl w:val="0"/>
          <w:numId w:val="3"/>
        </w:numPr>
        <w:spacing w:after="160"/>
        <w:rPr>
          <w:rFonts w:ascii="Verdana" w:hAnsi="Verdana" w:cstheme="minorHAnsi"/>
          <w:lang w:val="fr-CA"/>
        </w:rPr>
      </w:pPr>
      <w:r w:rsidRPr="00B81E34">
        <w:rPr>
          <w:rFonts w:ascii="Verdana" w:hAnsi="Verdana" w:cstheme="minorHAnsi"/>
          <w:lang w:val="fr-CA"/>
        </w:rPr>
        <w:t>Canada</w:t>
      </w:r>
      <w:r w:rsidR="00123BEE" w:rsidRPr="00B81E34">
        <w:rPr>
          <w:rFonts w:ascii="Verdana" w:hAnsi="Verdana" w:cstheme="minorHAnsi"/>
          <w:lang w:val="fr-CA"/>
        </w:rPr>
        <w:t>,</w:t>
      </w:r>
      <w:r w:rsidRPr="00B81E34">
        <w:rPr>
          <w:rFonts w:ascii="Verdana" w:hAnsi="Verdana" w:cstheme="minorHAnsi"/>
          <w:lang w:val="fr-CA"/>
        </w:rPr>
        <w:t xml:space="preserve"> </w:t>
      </w:r>
      <w:r w:rsidR="00123BEE" w:rsidRPr="00B81E34">
        <w:rPr>
          <w:rFonts w:ascii="Verdana" w:hAnsi="Verdana" w:cstheme="minorHAnsi"/>
          <w:lang w:val="fr-CA"/>
        </w:rPr>
        <w:t>à l’échelle nationale</w:t>
      </w:r>
      <w:r w:rsidRPr="00B81E34">
        <w:rPr>
          <w:rFonts w:ascii="Verdana" w:hAnsi="Verdana" w:cstheme="minorHAnsi"/>
          <w:lang w:val="fr-CA"/>
        </w:rPr>
        <w:t> </w:t>
      </w:r>
      <w:r w:rsidR="00856B25" w:rsidRPr="00B81E34">
        <w:rPr>
          <w:rFonts w:ascii="Verdana" w:hAnsi="Verdana" w:cstheme="minorHAnsi"/>
          <w:lang w:val="fr-CA"/>
        </w:rPr>
        <w:t xml:space="preserve">: </w:t>
      </w:r>
      <w:r w:rsidR="00BF1172" w:rsidRPr="00B81E34">
        <w:rPr>
          <w:rFonts w:ascii="Verdana" w:hAnsi="Verdana" w:cstheme="minorHAnsi"/>
          <w:lang w:val="fr-CA"/>
        </w:rPr>
        <w:t>7</w:t>
      </w:r>
      <w:r w:rsidR="00F57CB0" w:rsidRPr="00B81E34">
        <w:rPr>
          <w:rFonts w:ascii="Verdana" w:hAnsi="Verdana" w:cstheme="minorHAnsi"/>
          <w:lang w:val="fr-CA"/>
        </w:rPr>
        <w:t xml:space="preserve"> </w:t>
      </w:r>
      <w:r w:rsidR="00AB7EDA" w:rsidRPr="00B81E34">
        <w:rPr>
          <w:rFonts w:ascii="Verdana" w:hAnsi="Verdana" w:cstheme="minorHAnsi"/>
          <w:lang w:val="fr-CA"/>
        </w:rPr>
        <w:t>documents</w:t>
      </w:r>
    </w:p>
    <w:p w14:paraId="69F5BD37" w14:textId="5C29E183" w:rsidR="00F57CB0" w:rsidRPr="00B81E34" w:rsidRDefault="00DD651C" w:rsidP="00464E7E">
      <w:pPr>
        <w:pStyle w:val="ListParagraph"/>
        <w:numPr>
          <w:ilvl w:val="0"/>
          <w:numId w:val="3"/>
        </w:numPr>
        <w:spacing w:after="160"/>
        <w:rPr>
          <w:rFonts w:ascii="Verdana" w:hAnsi="Verdana" w:cstheme="minorHAnsi"/>
          <w:lang w:val="fr-CA"/>
        </w:rPr>
      </w:pPr>
      <w:r w:rsidRPr="00B81E34">
        <w:rPr>
          <w:rFonts w:ascii="Verdana" w:hAnsi="Verdana" w:cstheme="minorHAnsi"/>
          <w:lang w:val="fr-CA"/>
        </w:rPr>
        <w:t xml:space="preserve">Canada, </w:t>
      </w:r>
      <w:r w:rsidR="00123BEE" w:rsidRPr="00B81E34">
        <w:rPr>
          <w:rFonts w:ascii="Verdana" w:hAnsi="Verdana" w:cstheme="minorHAnsi"/>
          <w:lang w:val="fr-CA"/>
        </w:rPr>
        <w:t>à l’échelle</w:t>
      </w:r>
      <w:r w:rsidRPr="00B81E34">
        <w:rPr>
          <w:rFonts w:ascii="Verdana" w:hAnsi="Verdana" w:cstheme="minorHAnsi"/>
          <w:lang w:val="fr-CA"/>
        </w:rPr>
        <w:t xml:space="preserve"> provinciale :</w:t>
      </w:r>
      <w:r w:rsidR="00856B25" w:rsidRPr="00B81E34">
        <w:rPr>
          <w:rFonts w:ascii="Verdana" w:hAnsi="Verdana" w:cstheme="minorHAnsi"/>
          <w:lang w:val="fr-CA"/>
        </w:rPr>
        <w:t xml:space="preserve"> </w:t>
      </w:r>
      <w:r w:rsidR="00BF1172" w:rsidRPr="00B81E34">
        <w:rPr>
          <w:rFonts w:ascii="Verdana" w:hAnsi="Verdana" w:cstheme="minorHAnsi"/>
          <w:lang w:val="fr-CA"/>
        </w:rPr>
        <w:t xml:space="preserve">10 </w:t>
      </w:r>
      <w:r w:rsidR="00AB7EDA" w:rsidRPr="00B81E34">
        <w:rPr>
          <w:rFonts w:ascii="Verdana" w:hAnsi="Verdana" w:cstheme="minorHAnsi"/>
          <w:lang w:val="fr-CA"/>
        </w:rPr>
        <w:t>documents</w:t>
      </w:r>
    </w:p>
    <w:p w14:paraId="1368D1E8" w14:textId="2B827696" w:rsidR="00F57CB0" w:rsidRPr="00B81E34" w:rsidRDefault="00856B25" w:rsidP="00464E7E">
      <w:pPr>
        <w:pStyle w:val="ListParagraph"/>
        <w:numPr>
          <w:ilvl w:val="0"/>
          <w:numId w:val="3"/>
        </w:numPr>
        <w:spacing w:after="160"/>
        <w:rPr>
          <w:rFonts w:ascii="Verdana" w:hAnsi="Verdana" w:cstheme="minorHAnsi"/>
          <w:lang w:val="fr-CA"/>
        </w:rPr>
      </w:pPr>
      <w:r w:rsidRPr="00B81E34">
        <w:rPr>
          <w:rFonts w:ascii="Verdana" w:hAnsi="Verdana" w:cstheme="minorHAnsi"/>
          <w:lang w:val="fr-CA"/>
        </w:rPr>
        <w:t>Canad</w:t>
      </w:r>
      <w:r w:rsidR="00DD651C" w:rsidRPr="00B81E34">
        <w:rPr>
          <w:rFonts w:ascii="Verdana" w:hAnsi="Verdana" w:cstheme="minorHAnsi"/>
          <w:lang w:val="fr-CA"/>
        </w:rPr>
        <w:t>a</w:t>
      </w:r>
      <w:r w:rsidR="005A3A3E" w:rsidRPr="00B81E34">
        <w:rPr>
          <w:rFonts w:ascii="Verdana" w:hAnsi="Verdana" w:cstheme="minorHAnsi"/>
          <w:lang w:val="fr-CA"/>
        </w:rPr>
        <w:t>,</w:t>
      </w:r>
      <w:r w:rsidRPr="00B81E34">
        <w:rPr>
          <w:rFonts w:ascii="Verdana" w:hAnsi="Verdana" w:cstheme="minorHAnsi"/>
          <w:lang w:val="fr-CA"/>
        </w:rPr>
        <w:t xml:space="preserve"> </w:t>
      </w:r>
      <w:r w:rsidR="00123BEE" w:rsidRPr="00B81E34">
        <w:rPr>
          <w:rFonts w:ascii="Verdana" w:hAnsi="Verdana" w:cstheme="minorHAnsi"/>
          <w:lang w:val="fr-CA"/>
        </w:rPr>
        <w:t>à l’échelle</w:t>
      </w:r>
      <w:r w:rsidR="00DD651C" w:rsidRPr="00B81E34">
        <w:rPr>
          <w:rFonts w:ascii="Verdana" w:hAnsi="Verdana" w:cstheme="minorHAnsi"/>
          <w:lang w:val="fr-CA"/>
        </w:rPr>
        <w:t xml:space="preserve"> municipale :</w:t>
      </w:r>
      <w:r w:rsidRPr="00B81E34">
        <w:rPr>
          <w:rFonts w:ascii="Verdana" w:hAnsi="Verdana" w:cstheme="minorHAnsi"/>
          <w:lang w:val="fr-CA"/>
        </w:rPr>
        <w:t xml:space="preserve"> </w:t>
      </w:r>
      <w:r w:rsidR="00BF1172" w:rsidRPr="00B81E34">
        <w:rPr>
          <w:rFonts w:ascii="Verdana" w:hAnsi="Verdana" w:cstheme="minorHAnsi"/>
          <w:lang w:val="fr-CA"/>
        </w:rPr>
        <w:t>10</w:t>
      </w:r>
      <w:r w:rsidR="00F57CB0" w:rsidRPr="00B81E34">
        <w:rPr>
          <w:rFonts w:ascii="Verdana" w:hAnsi="Verdana" w:cstheme="minorHAnsi"/>
          <w:lang w:val="fr-CA"/>
        </w:rPr>
        <w:t xml:space="preserve"> </w:t>
      </w:r>
      <w:r w:rsidR="00AB7EDA" w:rsidRPr="00B81E34">
        <w:rPr>
          <w:rFonts w:ascii="Verdana" w:hAnsi="Verdana" w:cstheme="minorHAnsi"/>
          <w:lang w:val="fr-CA"/>
        </w:rPr>
        <w:t>documents</w:t>
      </w:r>
    </w:p>
    <w:p w14:paraId="5E03603B" w14:textId="7943161B" w:rsidR="00677BA2" w:rsidRPr="00B81E34" w:rsidRDefault="002C3B5E" w:rsidP="00333C79">
      <w:pPr>
        <w:spacing w:after="160"/>
        <w:rPr>
          <w:rFonts w:ascii="Verdana" w:hAnsi="Verdana" w:cstheme="minorHAnsi"/>
          <w:lang w:val="fr-CA"/>
        </w:rPr>
      </w:pPr>
      <w:r w:rsidRPr="00B81E34">
        <w:rPr>
          <w:rFonts w:ascii="Verdana" w:eastAsia="Times New Roman" w:hAnsi="Verdana" w:cstheme="minorHAnsi"/>
          <w:shd w:val="clear" w:color="auto" w:fill="FFFFFF"/>
          <w:lang w:val="fr-CA"/>
        </w:rPr>
        <w:t xml:space="preserve">Les résultats de recherche pourraient servir de base aux normes d’accessibilité comportant des énoncés (sur au moins un aspect) </w:t>
      </w:r>
      <w:r w:rsidR="00D11CEA" w:rsidRPr="00B81E34">
        <w:rPr>
          <w:rFonts w:ascii="Verdana" w:eastAsia="Times New Roman" w:hAnsi="Verdana" w:cstheme="minorHAnsi"/>
          <w:shd w:val="clear" w:color="auto" w:fill="FFFFFF"/>
          <w:lang w:val="fr-CA"/>
        </w:rPr>
        <w:t>des</w:t>
      </w:r>
      <w:r w:rsidRPr="00B81E34">
        <w:rPr>
          <w:rFonts w:ascii="Verdana" w:eastAsia="Times New Roman" w:hAnsi="Verdana" w:cstheme="minorHAnsi"/>
          <w:shd w:val="clear" w:color="auto" w:fill="FFFFFF"/>
          <w:lang w:val="fr-CA"/>
        </w:rPr>
        <w:t xml:space="preserve"> technologies d’orientation. </w:t>
      </w:r>
      <w:r w:rsidR="008748D5" w:rsidRPr="00B81E34">
        <w:rPr>
          <w:rFonts w:ascii="Verdana" w:eastAsia="Times New Roman" w:hAnsi="Verdana" w:cstheme="minorHAnsi"/>
          <w:shd w:val="clear" w:color="auto" w:fill="FFFFFF"/>
          <w:lang w:val="fr-CA"/>
        </w:rPr>
        <w:t xml:space="preserve">Comme </w:t>
      </w:r>
      <w:r w:rsidR="00D11CEA" w:rsidRPr="00B81E34">
        <w:rPr>
          <w:rFonts w:ascii="Verdana" w:eastAsia="Times New Roman" w:hAnsi="Verdana" w:cstheme="minorHAnsi"/>
          <w:shd w:val="clear" w:color="auto" w:fill="FFFFFF"/>
          <w:lang w:val="fr-CA"/>
        </w:rPr>
        <w:t>le montrent les</w:t>
      </w:r>
      <w:r w:rsidR="008748D5" w:rsidRPr="00B81E34">
        <w:rPr>
          <w:rFonts w:ascii="Verdana" w:eastAsia="Times New Roman" w:hAnsi="Verdana" w:cstheme="minorHAnsi"/>
          <w:shd w:val="clear" w:color="auto" w:fill="FFFFFF"/>
          <w:lang w:val="fr-CA"/>
        </w:rPr>
        <w:t xml:space="preserve"> </w:t>
      </w:r>
      <w:r w:rsidR="008748D5" w:rsidRPr="00B81E34">
        <w:rPr>
          <w:rFonts w:ascii="Verdana" w:hAnsi="Verdana" w:cstheme="minorHAnsi"/>
          <w:lang w:val="fr-CA"/>
        </w:rPr>
        <w:t>tableaux</w:t>
      </w:r>
      <w:r w:rsidR="00D23D08" w:rsidRPr="00B81E34">
        <w:rPr>
          <w:rFonts w:ascii="Verdana" w:hAnsi="Verdana" w:cstheme="minorHAnsi"/>
          <w:lang w:val="fr-CA"/>
        </w:rPr>
        <w:t> </w:t>
      </w:r>
      <w:r w:rsidR="008748D5" w:rsidRPr="00B81E34">
        <w:rPr>
          <w:rFonts w:ascii="Verdana" w:hAnsi="Verdana" w:cstheme="minorHAnsi"/>
          <w:lang w:val="fr-CA"/>
        </w:rPr>
        <w:fldChar w:fldCharType="begin"/>
      </w:r>
      <w:r w:rsidR="008748D5" w:rsidRPr="00B81E34">
        <w:rPr>
          <w:rFonts w:ascii="Verdana" w:hAnsi="Verdana" w:cstheme="minorHAnsi"/>
          <w:lang w:val="fr-CA"/>
        </w:rPr>
        <w:instrText xml:space="preserve"> REF TableA1 \h  \* MERGEFORMAT </w:instrText>
      </w:r>
      <w:r w:rsidR="008748D5" w:rsidRPr="00B81E34">
        <w:rPr>
          <w:rFonts w:ascii="Verdana" w:hAnsi="Verdana" w:cstheme="minorHAnsi"/>
          <w:lang w:val="fr-CA"/>
        </w:rPr>
      </w:r>
      <w:r w:rsidR="008748D5" w:rsidRPr="00B81E34">
        <w:rPr>
          <w:rFonts w:ascii="Verdana" w:hAnsi="Verdana" w:cstheme="minorHAnsi"/>
          <w:lang w:val="fr-CA"/>
        </w:rPr>
        <w:fldChar w:fldCharType="separate"/>
      </w:r>
      <w:r w:rsidR="0082640B" w:rsidRPr="00B81E34">
        <w:rPr>
          <w:rFonts w:ascii="Verdana" w:hAnsi="Verdana"/>
          <w:lang w:val="fr-CA"/>
        </w:rPr>
        <w:t> A-1</w:t>
      </w:r>
      <w:r w:rsidR="008748D5" w:rsidRPr="00B81E34">
        <w:rPr>
          <w:rFonts w:ascii="Verdana" w:hAnsi="Verdana" w:cstheme="minorHAnsi"/>
          <w:lang w:val="fr-CA"/>
        </w:rPr>
        <w:fldChar w:fldCharType="end"/>
      </w:r>
      <w:r w:rsidR="008748D5" w:rsidRPr="00B81E34">
        <w:rPr>
          <w:rFonts w:ascii="Verdana" w:hAnsi="Verdana" w:cstheme="minorHAnsi"/>
          <w:lang w:val="fr-CA"/>
        </w:rPr>
        <w:t xml:space="preserve"> à </w:t>
      </w:r>
      <w:r w:rsidR="008748D5" w:rsidRPr="00B81E34">
        <w:rPr>
          <w:rFonts w:ascii="Verdana" w:hAnsi="Verdana" w:cstheme="minorHAnsi"/>
          <w:lang w:val="fr-CA"/>
        </w:rPr>
        <w:fldChar w:fldCharType="begin"/>
      </w:r>
      <w:r w:rsidR="008748D5" w:rsidRPr="00B81E34">
        <w:rPr>
          <w:rFonts w:ascii="Verdana" w:hAnsi="Verdana" w:cstheme="minorHAnsi"/>
          <w:lang w:val="fr-CA"/>
        </w:rPr>
        <w:instrText xml:space="preserve"> REF TableA4 \h  \* MERGEFORMAT </w:instrText>
      </w:r>
      <w:r w:rsidR="008748D5" w:rsidRPr="00B81E34">
        <w:rPr>
          <w:rFonts w:ascii="Verdana" w:hAnsi="Verdana" w:cstheme="minorHAnsi"/>
          <w:lang w:val="fr-CA"/>
        </w:rPr>
      </w:r>
      <w:r w:rsidR="008748D5" w:rsidRPr="00B81E34">
        <w:rPr>
          <w:rFonts w:ascii="Verdana" w:hAnsi="Verdana" w:cstheme="minorHAnsi"/>
          <w:lang w:val="fr-CA"/>
        </w:rPr>
        <w:fldChar w:fldCharType="separate"/>
      </w:r>
      <w:r w:rsidR="0082640B" w:rsidRPr="00B81E34">
        <w:rPr>
          <w:rFonts w:ascii="Verdana" w:hAnsi="Verdana"/>
          <w:lang w:val="fr-CA"/>
        </w:rPr>
        <w:t> A-4</w:t>
      </w:r>
      <w:r w:rsidR="008748D5" w:rsidRPr="00B81E34">
        <w:rPr>
          <w:rFonts w:ascii="Verdana" w:hAnsi="Verdana" w:cstheme="minorHAnsi"/>
          <w:lang w:val="fr-CA"/>
        </w:rPr>
        <w:fldChar w:fldCharType="end"/>
      </w:r>
      <w:r w:rsidR="008748D5" w:rsidRPr="00B81E34">
        <w:rPr>
          <w:rFonts w:ascii="Verdana" w:hAnsi="Verdana" w:cstheme="minorHAnsi"/>
          <w:lang w:val="fr-CA"/>
        </w:rPr>
        <w:t xml:space="preserve">, un bon nombre des documents examinés font état d’une utilisation d’au moins un </w:t>
      </w:r>
      <w:r w:rsidR="006A6EA6" w:rsidRPr="00B81E34">
        <w:rPr>
          <w:rFonts w:ascii="Verdana" w:hAnsi="Verdana" w:cstheme="minorHAnsi"/>
          <w:lang w:val="fr-CA"/>
        </w:rPr>
        <w:t>aspect des</w:t>
      </w:r>
      <w:r w:rsidR="008748D5" w:rsidRPr="00B81E34">
        <w:rPr>
          <w:rFonts w:ascii="Verdana" w:hAnsi="Verdana" w:cstheme="minorHAnsi"/>
          <w:lang w:val="fr-CA"/>
        </w:rPr>
        <w:t xml:space="preserve"> technologies d’orientation. En général, </w:t>
      </w:r>
      <w:r w:rsidR="009B2927" w:rsidRPr="00B81E34">
        <w:rPr>
          <w:rFonts w:ascii="Verdana" w:hAnsi="Verdana" w:cstheme="minorHAnsi"/>
          <w:lang w:val="fr-CA"/>
        </w:rPr>
        <w:t>les énoncés concernent</w:t>
      </w:r>
      <w:r w:rsidR="008748D5" w:rsidRPr="00B81E34">
        <w:rPr>
          <w:rFonts w:ascii="Verdana" w:hAnsi="Verdana" w:cstheme="minorHAnsi"/>
          <w:lang w:val="fr-CA"/>
        </w:rPr>
        <w:t xml:space="preserve"> les bornes numériques, les systèmes audio et les systèmes de sonorisation assistée.</w:t>
      </w:r>
      <w:r w:rsidR="00D2141B" w:rsidRPr="00B81E34">
        <w:rPr>
          <w:rFonts w:ascii="Verdana" w:hAnsi="Verdana" w:cstheme="minorHAnsi"/>
          <w:lang w:val="fr-CA"/>
        </w:rPr>
        <w:t xml:space="preserve"> Dans les </w:t>
      </w:r>
      <w:r w:rsidR="009B2927" w:rsidRPr="00B81E34">
        <w:rPr>
          <w:rFonts w:ascii="Verdana" w:hAnsi="Verdana" w:cstheme="minorHAnsi"/>
          <w:lang w:val="fr-CA"/>
        </w:rPr>
        <w:t xml:space="preserve">parties des </w:t>
      </w:r>
      <w:r w:rsidR="00D2141B" w:rsidRPr="00B81E34">
        <w:rPr>
          <w:rFonts w:ascii="Verdana" w:hAnsi="Verdana" w:cstheme="minorHAnsi"/>
          <w:lang w:val="fr-CA"/>
        </w:rPr>
        <w:t xml:space="preserve">codes du bâtiment </w:t>
      </w:r>
      <w:r w:rsidR="009B2927" w:rsidRPr="00B81E34">
        <w:rPr>
          <w:rFonts w:ascii="Verdana" w:hAnsi="Verdana" w:cstheme="minorHAnsi"/>
          <w:lang w:val="fr-CA"/>
        </w:rPr>
        <w:t>traitant des</w:t>
      </w:r>
      <w:r w:rsidR="00D2141B" w:rsidRPr="00B81E34">
        <w:rPr>
          <w:rFonts w:ascii="Verdana" w:hAnsi="Verdana" w:cstheme="minorHAnsi"/>
          <w:lang w:val="fr-CA"/>
        </w:rPr>
        <w:t xml:space="preserve"> bâtiments publics, les exigences </w:t>
      </w:r>
      <w:r w:rsidR="009B2927" w:rsidRPr="00B81E34">
        <w:rPr>
          <w:rFonts w:ascii="Verdana" w:hAnsi="Verdana" w:cstheme="minorHAnsi"/>
          <w:lang w:val="fr-CA"/>
        </w:rPr>
        <w:t xml:space="preserve">spécifiques </w:t>
      </w:r>
      <w:r w:rsidR="00E76650" w:rsidRPr="00B81E34">
        <w:rPr>
          <w:rFonts w:ascii="Verdana" w:hAnsi="Verdana" w:cstheme="minorHAnsi"/>
          <w:lang w:val="fr-CA"/>
        </w:rPr>
        <w:t>à l’installation des</w:t>
      </w:r>
      <w:r w:rsidR="00D2141B" w:rsidRPr="00B81E34">
        <w:rPr>
          <w:rFonts w:ascii="Verdana" w:hAnsi="Verdana" w:cstheme="minorHAnsi"/>
          <w:lang w:val="fr-CA"/>
        </w:rPr>
        <w:t xml:space="preserve"> technologies d’orientation se limitent habituellement aux bâtiments recevant du public. Il n’est pas surprenant de constater en revanche que, dans toutes les régions étudiées, les normes d’accessibilité </w:t>
      </w:r>
      <w:r w:rsidR="009B2927" w:rsidRPr="00B81E34">
        <w:rPr>
          <w:rFonts w:ascii="Verdana" w:hAnsi="Verdana" w:cstheme="minorHAnsi"/>
          <w:lang w:val="fr-CA"/>
        </w:rPr>
        <w:t>spécifient</w:t>
      </w:r>
      <w:r w:rsidR="00D2141B" w:rsidRPr="00B81E34">
        <w:rPr>
          <w:rFonts w:ascii="Verdana" w:hAnsi="Verdana" w:cstheme="minorHAnsi"/>
          <w:lang w:val="fr-CA"/>
        </w:rPr>
        <w:t xml:space="preserve"> davantage d’exigences relatives à l’application et à la conception des diverses technologies d’orientation. Dans la majorité des cas, les énoncés ont trait aux cartes et aux bornes numériques et aux systèmes de sonorisation assistée. Quelques-uns des documents font référence aux applications mobiles et aux sites Web. Très peu </w:t>
      </w:r>
      <w:r w:rsidR="009B2927" w:rsidRPr="00B81E34">
        <w:rPr>
          <w:rFonts w:ascii="Verdana" w:hAnsi="Verdana" w:cstheme="minorHAnsi"/>
          <w:lang w:val="fr-CA"/>
        </w:rPr>
        <w:t xml:space="preserve">ont des indications </w:t>
      </w:r>
      <w:r w:rsidR="00E76650" w:rsidRPr="00B81E34">
        <w:rPr>
          <w:rFonts w:ascii="Verdana" w:hAnsi="Verdana" w:cstheme="minorHAnsi"/>
          <w:lang w:val="fr-CA"/>
        </w:rPr>
        <w:t>sur les</w:t>
      </w:r>
      <w:r w:rsidR="009B2927" w:rsidRPr="00B81E34">
        <w:rPr>
          <w:rFonts w:ascii="Verdana" w:hAnsi="Verdana" w:cstheme="minorHAnsi"/>
          <w:lang w:val="fr-CA"/>
        </w:rPr>
        <w:t xml:space="preserve"> </w:t>
      </w:r>
      <w:r w:rsidR="00D2141B" w:rsidRPr="00B81E34">
        <w:rPr>
          <w:rFonts w:ascii="Verdana" w:hAnsi="Verdana" w:cstheme="minorHAnsi"/>
          <w:lang w:val="fr-CA"/>
        </w:rPr>
        <w:t>appareils fonctionnels intelligents.</w:t>
      </w:r>
    </w:p>
    <w:p w14:paraId="39BEE801" w14:textId="49F75937" w:rsidR="00E849C7" w:rsidRPr="00B81E34" w:rsidRDefault="00E849C7" w:rsidP="00333C79">
      <w:pPr>
        <w:spacing w:after="160"/>
        <w:rPr>
          <w:rFonts w:ascii="Verdana" w:hAnsi="Verdana" w:cstheme="minorHAnsi"/>
          <w:lang w:val="fr-CA"/>
        </w:rPr>
      </w:pPr>
      <w:r w:rsidRPr="00B81E34">
        <w:rPr>
          <w:rFonts w:ascii="Verdana" w:hAnsi="Verdana" w:cstheme="minorHAnsi"/>
          <w:lang w:val="fr-CA"/>
        </w:rPr>
        <w:t xml:space="preserve">Parmi les textes faisant partie de l’échantillon analysé, un bon nombre </w:t>
      </w:r>
      <w:r w:rsidR="00667FE7" w:rsidRPr="00B81E34">
        <w:rPr>
          <w:rFonts w:ascii="Verdana" w:hAnsi="Verdana" w:cstheme="minorHAnsi"/>
          <w:lang w:val="fr-CA"/>
        </w:rPr>
        <w:t>revêtent de l’intérêt</w:t>
      </w:r>
      <w:r w:rsidRPr="00B81E34">
        <w:rPr>
          <w:rFonts w:ascii="Verdana" w:hAnsi="Verdana" w:cstheme="minorHAnsi"/>
          <w:lang w:val="fr-CA"/>
        </w:rPr>
        <w:t xml:space="preserve"> </w:t>
      </w:r>
      <w:r w:rsidR="00BA651B" w:rsidRPr="00B81E34">
        <w:rPr>
          <w:rFonts w:ascii="Verdana" w:hAnsi="Verdana" w:cstheme="minorHAnsi"/>
          <w:lang w:val="fr-CA"/>
        </w:rPr>
        <w:t>en raison de l</w:t>
      </w:r>
      <w:r w:rsidR="009B2927" w:rsidRPr="00B81E34">
        <w:rPr>
          <w:rFonts w:ascii="Verdana" w:hAnsi="Verdana" w:cstheme="minorHAnsi"/>
          <w:lang w:val="fr-CA"/>
        </w:rPr>
        <w:t>eur</w:t>
      </w:r>
      <w:r w:rsidRPr="00B81E34">
        <w:rPr>
          <w:rFonts w:ascii="Verdana" w:hAnsi="Verdana" w:cstheme="minorHAnsi"/>
          <w:lang w:val="fr-CA"/>
        </w:rPr>
        <w:t xml:space="preserve"> description détaillée </w:t>
      </w:r>
      <w:r w:rsidR="009B2927" w:rsidRPr="00B81E34">
        <w:rPr>
          <w:rFonts w:ascii="Verdana" w:hAnsi="Verdana" w:cstheme="minorHAnsi"/>
          <w:lang w:val="fr-CA"/>
        </w:rPr>
        <w:t>des</w:t>
      </w:r>
      <w:r w:rsidR="00BA651B" w:rsidRPr="00B81E34">
        <w:rPr>
          <w:rFonts w:ascii="Verdana" w:hAnsi="Verdana" w:cstheme="minorHAnsi"/>
          <w:lang w:val="fr-CA"/>
        </w:rPr>
        <w:t xml:space="preserve"> façons d’aborder les normes traitant </w:t>
      </w:r>
      <w:r w:rsidR="009B2927" w:rsidRPr="00B81E34">
        <w:rPr>
          <w:rFonts w:ascii="Verdana" w:hAnsi="Verdana" w:cstheme="minorHAnsi"/>
          <w:lang w:val="fr-CA"/>
        </w:rPr>
        <w:t>d’un type</w:t>
      </w:r>
      <w:r w:rsidR="00BA651B" w:rsidRPr="00B81E34">
        <w:rPr>
          <w:rFonts w:ascii="Verdana" w:hAnsi="Verdana" w:cstheme="minorHAnsi"/>
          <w:lang w:val="fr-CA"/>
        </w:rPr>
        <w:t xml:space="preserve"> de technologies d’orientation</w:t>
      </w:r>
      <w:r w:rsidR="009B2927" w:rsidRPr="00B81E34">
        <w:rPr>
          <w:rFonts w:ascii="Verdana" w:hAnsi="Verdana" w:cstheme="minorHAnsi"/>
          <w:lang w:val="fr-CA"/>
        </w:rPr>
        <w:t xml:space="preserve"> ou d’un autre</w:t>
      </w:r>
      <w:r w:rsidR="00BA651B" w:rsidRPr="00B81E34">
        <w:rPr>
          <w:rFonts w:ascii="Verdana" w:hAnsi="Verdana" w:cstheme="minorHAnsi"/>
          <w:lang w:val="fr-CA"/>
        </w:rPr>
        <w:t>. La norme CAN/CSA-B651.2:</w:t>
      </w:r>
      <w:r w:rsidR="00D23D08" w:rsidRPr="00B81E34">
        <w:rPr>
          <w:rFonts w:ascii="Verdana" w:hAnsi="Verdana" w:cstheme="minorHAnsi"/>
          <w:lang w:val="fr-CA"/>
        </w:rPr>
        <w:t> </w:t>
      </w:r>
      <w:r w:rsidR="00BA651B" w:rsidRPr="00B81E34">
        <w:rPr>
          <w:rFonts w:ascii="Verdana" w:hAnsi="Verdana" w:cstheme="minorHAnsi"/>
          <w:lang w:val="fr-CA"/>
        </w:rPr>
        <w:t xml:space="preserve">22 (conception accessible des dispositifs interactifs libre-service) </w:t>
      </w:r>
      <w:r w:rsidR="000D79F8" w:rsidRPr="00B81E34">
        <w:rPr>
          <w:rFonts w:ascii="Verdana" w:hAnsi="Verdana" w:cstheme="minorHAnsi"/>
          <w:lang w:val="fr-CA"/>
        </w:rPr>
        <w:t>comporte</w:t>
      </w:r>
      <w:r w:rsidR="00BA651B" w:rsidRPr="00B81E34">
        <w:rPr>
          <w:rFonts w:ascii="Verdana" w:hAnsi="Verdana" w:cstheme="minorHAnsi"/>
          <w:lang w:val="fr-CA"/>
        </w:rPr>
        <w:t xml:space="preserve"> des exigences beaucoup plus détaillées quant à la conception et à l’application des interfaces publiques numériques que </w:t>
      </w:r>
      <w:r w:rsidR="000D79F8" w:rsidRPr="00B81E34">
        <w:rPr>
          <w:rFonts w:ascii="Verdana" w:hAnsi="Verdana" w:cstheme="minorHAnsi"/>
          <w:lang w:val="fr-CA"/>
        </w:rPr>
        <w:t>la plupart des</w:t>
      </w:r>
      <w:r w:rsidR="00BA651B" w:rsidRPr="00B81E34">
        <w:rPr>
          <w:rFonts w:ascii="Verdana" w:hAnsi="Verdana" w:cstheme="minorHAnsi"/>
          <w:lang w:val="fr-CA"/>
        </w:rPr>
        <w:t xml:space="preserve"> autres documents. La norme américaine ANSI/CTA-2076 (Inclusive, audio-based, network navigation systems for all persons including those who are Blind/Low Vision) </w:t>
      </w:r>
      <w:r w:rsidR="007C0387" w:rsidRPr="00B81E34">
        <w:rPr>
          <w:rFonts w:ascii="Verdana" w:hAnsi="Verdana" w:cstheme="minorHAnsi"/>
          <w:lang w:val="fr-CA"/>
        </w:rPr>
        <w:t>décrit en détail</w:t>
      </w:r>
      <w:r w:rsidR="000D79F8" w:rsidRPr="00B81E34">
        <w:rPr>
          <w:rFonts w:ascii="Verdana" w:hAnsi="Verdana" w:cstheme="minorHAnsi"/>
          <w:lang w:val="fr-CA"/>
        </w:rPr>
        <w:t xml:space="preserve"> la performance</w:t>
      </w:r>
      <w:r w:rsidR="00BE0E25" w:rsidRPr="00B81E34">
        <w:rPr>
          <w:rFonts w:ascii="Verdana" w:hAnsi="Verdana" w:cstheme="minorHAnsi"/>
          <w:lang w:val="fr-CA"/>
        </w:rPr>
        <w:t xml:space="preserve"> des outils technologiques et </w:t>
      </w:r>
      <w:r w:rsidR="000D79F8" w:rsidRPr="00B81E34">
        <w:rPr>
          <w:rFonts w:ascii="Verdana" w:hAnsi="Verdana" w:cstheme="minorHAnsi"/>
          <w:lang w:val="fr-CA"/>
        </w:rPr>
        <w:t>spécifie en plus</w:t>
      </w:r>
      <w:r w:rsidR="00BE0E25" w:rsidRPr="00B81E34">
        <w:rPr>
          <w:rFonts w:ascii="Verdana" w:hAnsi="Verdana" w:cstheme="minorHAnsi"/>
          <w:lang w:val="fr-CA"/>
        </w:rPr>
        <w:t xml:space="preserve"> la </w:t>
      </w:r>
      <w:r w:rsidR="000D79F8" w:rsidRPr="00B81E34">
        <w:rPr>
          <w:rFonts w:ascii="Verdana" w:hAnsi="Verdana" w:cstheme="minorHAnsi"/>
          <w:lang w:val="fr-CA"/>
        </w:rPr>
        <w:t xml:space="preserve">bonne </w:t>
      </w:r>
      <w:r w:rsidR="00BE0E25" w:rsidRPr="00B81E34">
        <w:rPr>
          <w:rFonts w:ascii="Verdana" w:hAnsi="Verdana" w:cstheme="minorHAnsi"/>
          <w:lang w:val="fr-CA"/>
        </w:rPr>
        <w:t xml:space="preserve">façon de </w:t>
      </w:r>
      <w:r w:rsidR="000D79F8" w:rsidRPr="00B81E34">
        <w:rPr>
          <w:rFonts w:ascii="Verdana" w:hAnsi="Verdana" w:cstheme="minorHAnsi"/>
          <w:lang w:val="fr-CA"/>
        </w:rPr>
        <w:t>rendre l</w:t>
      </w:r>
      <w:r w:rsidR="00BE0E25" w:rsidRPr="00B81E34">
        <w:rPr>
          <w:rFonts w:ascii="Verdana" w:hAnsi="Verdana" w:cstheme="minorHAnsi"/>
          <w:lang w:val="fr-CA"/>
        </w:rPr>
        <w:t xml:space="preserve">es systèmes de navigation sonores </w:t>
      </w:r>
      <w:r w:rsidR="000D79F8" w:rsidRPr="00B81E34">
        <w:rPr>
          <w:rFonts w:ascii="Verdana" w:hAnsi="Verdana" w:cstheme="minorHAnsi"/>
          <w:lang w:val="fr-CA"/>
        </w:rPr>
        <w:t xml:space="preserve">disponibles </w:t>
      </w:r>
      <w:r w:rsidR="00BE0E25" w:rsidRPr="00B81E34">
        <w:rPr>
          <w:rFonts w:ascii="Verdana" w:hAnsi="Verdana" w:cstheme="minorHAnsi"/>
          <w:lang w:val="fr-CA"/>
        </w:rPr>
        <w:t>pour s’orienter. Les principes qui y sont décrits pourraient s’appliquer à de nombreux</w:t>
      </w:r>
      <w:r w:rsidR="000D79F8" w:rsidRPr="00B81E34">
        <w:rPr>
          <w:rFonts w:ascii="Verdana" w:hAnsi="Verdana" w:cstheme="minorHAnsi"/>
          <w:lang w:val="fr-CA"/>
        </w:rPr>
        <w:t xml:space="preserve"> autres</w:t>
      </w:r>
      <w:r w:rsidR="00BE0E25" w:rsidRPr="00B81E34">
        <w:rPr>
          <w:rFonts w:ascii="Verdana" w:hAnsi="Verdana" w:cstheme="minorHAnsi"/>
          <w:lang w:val="fr-CA"/>
        </w:rPr>
        <w:t xml:space="preserve"> types de technologies.</w:t>
      </w:r>
    </w:p>
    <w:p w14:paraId="0AA1223D" w14:textId="77777777" w:rsidR="005C3040" w:rsidRPr="00B81E34" w:rsidRDefault="005C3040" w:rsidP="00333C79">
      <w:pPr>
        <w:rPr>
          <w:rFonts w:ascii="Verdana" w:hAnsi="Verdana" w:cstheme="minorHAnsi"/>
          <w:lang w:val="fr-CA"/>
        </w:rPr>
      </w:pPr>
      <w:r w:rsidRPr="00B81E34">
        <w:rPr>
          <w:rFonts w:ascii="Verdana" w:hAnsi="Verdana" w:cstheme="minorHAnsi"/>
          <w:lang w:val="fr-CA"/>
        </w:rPr>
        <w:br w:type="page"/>
      </w:r>
    </w:p>
    <w:p w14:paraId="07F33D0A" w14:textId="31869C73" w:rsidR="005F7551" w:rsidRPr="003C7DFF" w:rsidRDefault="00D45BD3" w:rsidP="00464E7E">
      <w:pPr>
        <w:pStyle w:val="Heading1"/>
        <w:numPr>
          <w:ilvl w:val="0"/>
          <w:numId w:val="23"/>
        </w:numPr>
        <w:spacing w:after="240"/>
        <w:ind w:left="357" w:hanging="357"/>
        <w:rPr>
          <w:rFonts w:ascii="Verdana" w:hAnsi="Verdana"/>
          <w:b/>
          <w:color w:val="auto"/>
          <w:lang w:val="fr-CA"/>
        </w:rPr>
      </w:pPr>
      <w:bookmarkStart w:id="17" w:name="Survey"/>
      <w:bookmarkStart w:id="18" w:name="_Toc157073487"/>
      <w:bookmarkEnd w:id="17"/>
      <w:r w:rsidRPr="00B81E34">
        <w:rPr>
          <w:rFonts w:ascii="Verdana" w:hAnsi="Verdana"/>
          <w:color w:val="auto"/>
          <w:lang w:val="fr-CA"/>
        </w:rPr>
        <w:t xml:space="preserve">Sondage national sur les facteurs facilitant </w:t>
      </w:r>
      <w:r w:rsidR="00462AA7" w:rsidRPr="00B81E34">
        <w:rPr>
          <w:rFonts w:ascii="Verdana" w:hAnsi="Verdana"/>
          <w:color w:val="auto"/>
          <w:lang w:val="fr-CA"/>
        </w:rPr>
        <w:t>ou</w:t>
      </w:r>
      <w:r w:rsidRPr="00B81E34">
        <w:rPr>
          <w:rFonts w:ascii="Verdana" w:hAnsi="Verdana"/>
          <w:color w:val="auto"/>
          <w:lang w:val="fr-CA"/>
        </w:rPr>
        <w:t xml:space="preserve"> entravant l’utilisation des technologies d’orientation par les personnes en situation de handicap</w:t>
      </w:r>
      <w:bookmarkEnd w:id="18"/>
    </w:p>
    <w:p w14:paraId="7366D051" w14:textId="65A593D5" w:rsidR="00663668" w:rsidRPr="00B81E34" w:rsidRDefault="006E0C2D" w:rsidP="00333C79">
      <w:pPr>
        <w:rPr>
          <w:rFonts w:ascii="Verdana" w:hAnsi="Verdana"/>
          <w:lang w:val="fr-CA"/>
        </w:rPr>
      </w:pPr>
      <w:r w:rsidRPr="00B81E34">
        <w:rPr>
          <w:rFonts w:ascii="Verdana" w:hAnsi="Verdana"/>
          <w:lang w:val="fr-CA"/>
        </w:rPr>
        <w:t>L’équipe de recherche a réalisé un</w:t>
      </w:r>
      <w:r w:rsidR="00D45BD3" w:rsidRPr="00B81E34">
        <w:rPr>
          <w:rFonts w:ascii="Verdana" w:hAnsi="Verdana"/>
          <w:lang w:val="fr-CA"/>
        </w:rPr>
        <w:t xml:space="preserve"> sondage national </w:t>
      </w:r>
      <w:r w:rsidRPr="00B81E34">
        <w:rPr>
          <w:rFonts w:ascii="Verdana" w:hAnsi="Verdana"/>
          <w:lang w:val="fr-CA"/>
        </w:rPr>
        <w:t>visant à</w:t>
      </w:r>
      <w:r w:rsidR="00D45BD3" w:rsidRPr="00B81E34">
        <w:rPr>
          <w:rFonts w:ascii="Verdana" w:hAnsi="Verdana"/>
          <w:lang w:val="fr-CA"/>
        </w:rPr>
        <w:t xml:space="preserve"> connaître les facteurs susceptibles d’entraver ou de faciliter l’utilisation des technologies d’orientation par les personnes en situation de handicap. </w:t>
      </w:r>
      <w:r w:rsidRPr="00B81E34">
        <w:rPr>
          <w:rFonts w:ascii="Verdana" w:hAnsi="Verdana"/>
          <w:lang w:val="fr-CA"/>
        </w:rPr>
        <w:t>Le sondage s’adressait aux individus de 18</w:t>
      </w:r>
      <w:r w:rsidR="00D23D08" w:rsidRPr="00B81E34">
        <w:rPr>
          <w:rFonts w:ascii="Verdana" w:hAnsi="Verdana"/>
          <w:lang w:val="fr-CA"/>
        </w:rPr>
        <w:t> </w:t>
      </w:r>
      <w:r w:rsidRPr="00B81E34">
        <w:rPr>
          <w:rFonts w:ascii="Verdana" w:hAnsi="Verdana"/>
          <w:lang w:val="fr-CA"/>
        </w:rPr>
        <w:t xml:space="preserve">ans et plus, qui résident au Canada et qui ont déclaré être ou avoir déjà été en situation de handicap ou vivre ou avoir déjà vécu un problème de santé ayant une incidence directe sur leur vécu en matière d’orientation. Les questions </w:t>
      </w:r>
      <w:r w:rsidR="00E1417D" w:rsidRPr="00B81E34">
        <w:rPr>
          <w:rFonts w:ascii="Verdana" w:hAnsi="Verdana"/>
          <w:lang w:val="fr-CA"/>
        </w:rPr>
        <w:t>portaient sur l’</w:t>
      </w:r>
      <w:r w:rsidRPr="00B81E34">
        <w:rPr>
          <w:rFonts w:ascii="Verdana" w:hAnsi="Verdana"/>
          <w:lang w:val="fr-CA"/>
        </w:rPr>
        <w:t xml:space="preserve">expérience </w:t>
      </w:r>
      <w:r w:rsidR="006660E7" w:rsidRPr="00B81E34">
        <w:rPr>
          <w:rFonts w:ascii="Verdana" w:hAnsi="Verdana"/>
          <w:lang w:val="fr-CA"/>
        </w:rPr>
        <w:t>vécue</w:t>
      </w:r>
      <w:r w:rsidR="00E1417D" w:rsidRPr="00B81E34">
        <w:rPr>
          <w:rFonts w:ascii="Verdana" w:hAnsi="Verdana"/>
          <w:lang w:val="fr-CA"/>
        </w:rPr>
        <w:t xml:space="preserve"> </w:t>
      </w:r>
      <w:r w:rsidR="006660E7" w:rsidRPr="00B81E34">
        <w:rPr>
          <w:rFonts w:ascii="Verdana" w:hAnsi="Verdana"/>
          <w:lang w:val="fr-CA"/>
        </w:rPr>
        <w:t xml:space="preserve">par rapport aux </w:t>
      </w:r>
      <w:r w:rsidRPr="00B81E34">
        <w:rPr>
          <w:rFonts w:ascii="Verdana" w:hAnsi="Verdana"/>
          <w:lang w:val="fr-CA"/>
        </w:rPr>
        <w:t xml:space="preserve">diverses </w:t>
      </w:r>
      <w:r w:rsidR="00E1417D" w:rsidRPr="00B81E34">
        <w:rPr>
          <w:rFonts w:ascii="Verdana" w:hAnsi="Verdana"/>
          <w:lang w:val="fr-CA"/>
        </w:rPr>
        <w:t xml:space="preserve">catégories de </w:t>
      </w:r>
      <w:r w:rsidRPr="00B81E34">
        <w:rPr>
          <w:rFonts w:ascii="Verdana" w:hAnsi="Verdana"/>
          <w:lang w:val="fr-CA"/>
        </w:rPr>
        <w:t xml:space="preserve">technologies d’orientation </w:t>
      </w:r>
      <w:r w:rsidR="00E1417D" w:rsidRPr="00B81E34">
        <w:rPr>
          <w:rFonts w:ascii="Verdana" w:hAnsi="Verdana"/>
          <w:lang w:val="fr-CA"/>
        </w:rPr>
        <w:t>établies aux fins de recherche, c’est-à-dire : 1) les applications mobiles, 2) les applications Web ou les sites Web, 3) les objets personnels connectés, 4) les appareils fonctionnels «</w:t>
      </w:r>
      <w:r w:rsidR="00D23D08" w:rsidRPr="00B81E34">
        <w:rPr>
          <w:rFonts w:ascii="Arial" w:hAnsi="Arial" w:cs="Arial"/>
          <w:lang w:val="fr-CA"/>
        </w:rPr>
        <w:t> </w:t>
      </w:r>
      <w:r w:rsidR="00E1417D" w:rsidRPr="00B81E34">
        <w:rPr>
          <w:rFonts w:ascii="Verdana" w:hAnsi="Verdana"/>
          <w:lang w:val="fr-CA"/>
        </w:rPr>
        <w:t>intelligents</w:t>
      </w:r>
      <w:r w:rsidR="00D23D08" w:rsidRPr="00B81E34">
        <w:rPr>
          <w:rFonts w:ascii="Arial" w:hAnsi="Arial" w:cs="Arial"/>
          <w:lang w:val="fr-CA"/>
        </w:rPr>
        <w:t> </w:t>
      </w:r>
      <w:r w:rsidR="00E1417D" w:rsidRPr="00B81E34">
        <w:rPr>
          <w:rFonts w:ascii="Verdana" w:hAnsi="Verdana"/>
          <w:lang w:val="fr-CA"/>
        </w:rPr>
        <w:t>» ou les appareils fonctionnels intégrant des capteurs ou des fonctions de communication, 5) les interfaces publiques de commande tactile et 6) les interfaces publiques numériques.</w:t>
      </w:r>
    </w:p>
    <w:p w14:paraId="07122D1F" w14:textId="04F49168" w:rsidR="00AC3D36" w:rsidRPr="00E233DC" w:rsidRDefault="00BA77B2" w:rsidP="00464E7E">
      <w:pPr>
        <w:pStyle w:val="Heading2"/>
        <w:numPr>
          <w:ilvl w:val="1"/>
          <w:numId w:val="24"/>
        </w:numPr>
        <w:spacing w:before="240" w:after="240"/>
        <w:ind w:left="357" w:hanging="357"/>
        <w:rPr>
          <w:rFonts w:ascii="Verdana" w:hAnsi="Verdana"/>
          <w:lang w:val="fr-CA"/>
        </w:rPr>
      </w:pPr>
      <w:r w:rsidRPr="00B81E34">
        <w:rPr>
          <w:rFonts w:ascii="Verdana" w:hAnsi="Verdana"/>
          <w:lang w:val="fr-CA"/>
        </w:rPr>
        <w:t xml:space="preserve"> </w:t>
      </w:r>
      <w:bookmarkStart w:id="19" w:name="_Toc157073488"/>
      <w:r w:rsidR="00AC5C4B" w:rsidRPr="00B81E34">
        <w:rPr>
          <w:rFonts w:ascii="Verdana" w:hAnsi="Verdana"/>
          <w:lang w:val="fr-CA"/>
        </w:rPr>
        <w:t>Profil</w:t>
      </w:r>
      <w:r w:rsidR="00E1417D" w:rsidRPr="00B81E34">
        <w:rPr>
          <w:rFonts w:ascii="Verdana" w:hAnsi="Verdana"/>
          <w:lang w:val="fr-CA"/>
        </w:rPr>
        <w:t xml:space="preserve"> sociodémographiqu</w:t>
      </w:r>
      <w:r w:rsidR="00AC5C4B" w:rsidRPr="00B81E34">
        <w:rPr>
          <w:rFonts w:ascii="Verdana" w:hAnsi="Verdana"/>
          <w:lang w:val="fr-CA"/>
        </w:rPr>
        <w:t>e</w:t>
      </w:r>
      <w:r w:rsidR="00E1417D" w:rsidRPr="00B81E34">
        <w:rPr>
          <w:rFonts w:ascii="Verdana" w:hAnsi="Verdana"/>
          <w:lang w:val="fr-CA"/>
        </w:rPr>
        <w:t xml:space="preserve"> des personnes participantes</w:t>
      </w:r>
      <w:r w:rsidR="000F3F5F" w:rsidRPr="00B81E34">
        <w:rPr>
          <w:rFonts w:ascii="Verdana" w:hAnsi="Verdana"/>
          <w:lang w:val="fr-CA"/>
        </w:rPr>
        <w:t xml:space="preserve"> au sondage</w:t>
      </w:r>
      <w:bookmarkEnd w:id="19"/>
    </w:p>
    <w:p w14:paraId="63556B99" w14:textId="093CBE16" w:rsidR="001E0CF5" w:rsidRPr="00B81E34" w:rsidRDefault="00E1417D" w:rsidP="00333C79">
      <w:pPr>
        <w:rPr>
          <w:rFonts w:ascii="Verdana" w:hAnsi="Verdana"/>
          <w:lang w:val="fr-CA"/>
        </w:rPr>
      </w:pPr>
      <w:r w:rsidRPr="00B81E34">
        <w:rPr>
          <w:rFonts w:ascii="Verdana" w:hAnsi="Verdana"/>
          <w:lang w:val="fr-CA"/>
        </w:rPr>
        <w:t xml:space="preserve">En tout, </w:t>
      </w:r>
      <w:r w:rsidR="00AC3D36" w:rsidRPr="00B81E34">
        <w:rPr>
          <w:rFonts w:ascii="Verdana" w:hAnsi="Verdana"/>
          <w:lang w:val="fr-CA"/>
        </w:rPr>
        <w:t>282</w:t>
      </w:r>
      <w:r w:rsidR="00D23D08" w:rsidRPr="00B81E34">
        <w:rPr>
          <w:rFonts w:ascii="Verdana" w:hAnsi="Verdana"/>
          <w:lang w:val="fr-CA"/>
        </w:rPr>
        <w:t> </w:t>
      </w:r>
      <w:r w:rsidRPr="00B81E34">
        <w:rPr>
          <w:rFonts w:ascii="Verdana" w:hAnsi="Verdana"/>
          <w:lang w:val="fr-CA"/>
        </w:rPr>
        <w:t>personnes satisfaisant aux critères de sélection ont répondu au sondage</w:t>
      </w:r>
      <w:r w:rsidR="00AC3D36" w:rsidRPr="00B81E34">
        <w:rPr>
          <w:rFonts w:ascii="Verdana" w:hAnsi="Verdana"/>
          <w:lang w:val="fr-CA"/>
        </w:rPr>
        <w:t xml:space="preserve">. </w:t>
      </w:r>
      <w:r w:rsidR="001E0CF5" w:rsidRPr="00B81E34">
        <w:rPr>
          <w:rFonts w:ascii="Verdana" w:hAnsi="Verdana"/>
          <w:lang w:val="fr-CA"/>
        </w:rPr>
        <w:t xml:space="preserve">Les données sociodémographiques les concernant sont résumées dans le </w:t>
      </w:r>
      <w:r w:rsidR="00AC5C4B" w:rsidRPr="00B81E34">
        <w:rPr>
          <w:rFonts w:ascii="Verdana" w:hAnsi="Verdana"/>
          <w:lang w:val="fr-CA"/>
        </w:rPr>
        <w:fldChar w:fldCharType="begin"/>
      </w:r>
      <w:r w:rsidR="00AC5C4B" w:rsidRPr="00B81E34">
        <w:rPr>
          <w:rFonts w:ascii="Verdana" w:hAnsi="Verdana"/>
          <w:lang w:val="fr-CA"/>
        </w:rPr>
        <w:instrText xml:space="preserve"> REF _Ref144231097 \h  \* MERGEFORMAT </w:instrText>
      </w:r>
      <w:r w:rsidR="00AC5C4B" w:rsidRPr="00B81E34">
        <w:rPr>
          <w:rFonts w:ascii="Verdana" w:hAnsi="Verdana"/>
          <w:lang w:val="fr-CA"/>
        </w:rPr>
      </w:r>
      <w:r w:rsidR="00AC5C4B" w:rsidRPr="00B81E34">
        <w:rPr>
          <w:rFonts w:ascii="Verdana" w:hAnsi="Verdana"/>
          <w:lang w:val="fr-CA"/>
        </w:rPr>
        <w:fldChar w:fldCharType="separate"/>
      </w:r>
      <w:r w:rsidR="0082640B" w:rsidRPr="00B81E34">
        <w:rPr>
          <w:rFonts w:ascii="Verdana" w:hAnsi="Verdana"/>
          <w:lang w:val="fr-CA"/>
        </w:rPr>
        <w:t>Tableau 1</w:t>
      </w:r>
      <w:r w:rsidR="00AC5C4B" w:rsidRPr="00B81E34">
        <w:rPr>
          <w:rFonts w:ascii="Verdana" w:hAnsi="Verdana"/>
          <w:lang w:val="fr-CA"/>
        </w:rPr>
        <w:fldChar w:fldCharType="end"/>
      </w:r>
      <w:r w:rsidR="001E0CF5" w:rsidRPr="00B81E34">
        <w:rPr>
          <w:rFonts w:ascii="Verdana" w:hAnsi="Verdana"/>
          <w:lang w:val="fr-CA"/>
        </w:rPr>
        <w:t xml:space="preserve"> ci-dessous. La moyenne d’âge des personnes participantes est de 47,9</w:t>
      </w:r>
      <w:r w:rsidR="00D23D08" w:rsidRPr="00B81E34">
        <w:rPr>
          <w:rFonts w:ascii="Verdana" w:hAnsi="Verdana"/>
          <w:lang w:val="fr-CA"/>
        </w:rPr>
        <w:t> </w:t>
      </w:r>
      <w:r w:rsidR="001E0CF5" w:rsidRPr="00B81E34">
        <w:rPr>
          <w:rFonts w:ascii="Verdana" w:hAnsi="Verdana"/>
          <w:lang w:val="fr-CA"/>
        </w:rPr>
        <w:t xml:space="preserve">ans. Le sondage a été mené auprès d’un échantillonnage représentatif des diverses situations de handicap, quoique les handicaps </w:t>
      </w:r>
      <w:r w:rsidR="00AC5C4B" w:rsidRPr="00B81E34">
        <w:rPr>
          <w:rFonts w:ascii="Verdana" w:hAnsi="Verdana"/>
          <w:lang w:val="fr-CA"/>
        </w:rPr>
        <w:t>principalement</w:t>
      </w:r>
      <w:r w:rsidR="001E0CF5" w:rsidRPr="00B81E34">
        <w:rPr>
          <w:rFonts w:ascii="Verdana" w:hAnsi="Verdana"/>
          <w:lang w:val="fr-CA"/>
        </w:rPr>
        <w:t xml:space="preserve"> représentés </w:t>
      </w:r>
      <w:r w:rsidR="002B1EA1" w:rsidRPr="00B81E34">
        <w:rPr>
          <w:rFonts w:ascii="Verdana" w:hAnsi="Verdana"/>
          <w:lang w:val="fr-CA"/>
        </w:rPr>
        <w:t>ont</w:t>
      </w:r>
      <w:r w:rsidR="00AC5C4B" w:rsidRPr="00B81E34">
        <w:rPr>
          <w:rFonts w:ascii="Verdana" w:hAnsi="Verdana"/>
          <w:lang w:val="fr-CA"/>
        </w:rPr>
        <w:t xml:space="preserve"> trait</w:t>
      </w:r>
      <w:r w:rsidR="001E0CF5" w:rsidRPr="00B81E34">
        <w:rPr>
          <w:rFonts w:ascii="Verdana" w:hAnsi="Verdana"/>
          <w:lang w:val="fr-CA"/>
        </w:rPr>
        <w:t xml:space="preserve"> à la mobilité, à la souplesse, à la motricité (dextérité) et </w:t>
      </w:r>
      <w:r w:rsidR="00AC5C4B" w:rsidRPr="00B81E34">
        <w:rPr>
          <w:rFonts w:ascii="Verdana" w:hAnsi="Verdana"/>
          <w:lang w:val="fr-CA"/>
        </w:rPr>
        <w:t xml:space="preserve">à </w:t>
      </w:r>
      <w:r w:rsidR="001E0CF5" w:rsidRPr="00B81E34">
        <w:rPr>
          <w:rFonts w:ascii="Verdana" w:hAnsi="Verdana"/>
          <w:lang w:val="fr-CA"/>
        </w:rPr>
        <w:t>la vue.</w:t>
      </w:r>
      <w:r w:rsidR="00AC5C4B" w:rsidRPr="00B81E34">
        <w:rPr>
          <w:rFonts w:ascii="Verdana" w:hAnsi="Verdana"/>
          <w:lang w:val="fr-CA"/>
        </w:rPr>
        <w:t xml:space="preserve"> La majorité des répondants sont ceux ayant déclaré avoir un handicap, suivis par ceux ayant déclaré avoir deux handicaps.</w:t>
      </w:r>
    </w:p>
    <w:p w14:paraId="4165C23C" w14:textId="77D93C47" w:rsidR="00787B48" w:rsidRPr="00B81E34" w:rsidRDefault="00787B48" w:rsidP="00333C79">
      <w:pPr>
        <w:rPr>
          <w:rFonts w:ascii="Verdana" w:hAnsi="Verdana"/>
          <w:lang w:val="fr-CA"/>
        </w:rPr>
      </w:pPr>
    </w:p>
    <w:p w14:paraId="024654D9" w14:textId="7CF998E0" w:rsidR="00AC3D36" w:rsidRPr="00B81E34" w:rsidRDefault="00F11768" w:rsidP="005C3040">
      <w:pPr>
        <w:pStyle w:val="Caption"/>
        <w:jc w:val="left"/>
        <w:rPr>
          <w:rFonts w:ascii="Verdana" w:hAnsi="Verdana"/>
          <w:color w:val="auto"/>
          <w:lang w:val="fr-CA"/>
        </w:rPr>
      </w:pPr>
      <w:bookmarkStart w:id="20" w:name="_Ref144231097"/>
      <w:bookmarkStart w:id="21" w:name="_Toc143171016"/>
      <w:bookmarkStart w:id="22" w:name="_Ref144231089"/>
      <w:r w:rsidRPr="00B81E34">
        <w:rPr>
          <w:rFonts w:ascii="Verdana" w:hAnsi="Verdana"/>
          <w:b/>
          <w:color w:val="auto"/>
          <w:sz w:val="24"/>
          <w:szCs w:val="24"/>
          <w:lang w:val="fr-CA"/>
        </w:rPr>
        <w:t>Table</w:t>
      </w:r>
      <w:r w:rsidR="00AC5C4B" w:rsidRPr="00B81E34">
        <w:rPr>
          <w:rFonts w:ascii="Verdana" w:hAnsi="Verdana"/>
          <w:b/>
          <w:color w:val="auto"/>
          <w:sz w:val="24"/>
          <w:szCs w:val="24"/>
          <w:lang w:val="fr-CA"/>
        </w:rPr>
        <w:t>au</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Table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1</w:t>
      </w:r>
      <w:r w:rsidRPr="00B81E34">
        <w:rPr>
          <w:rFonts w:ascii="Verdana" w:hAnsi="Verdana"/>
          <w:b/>
          <w:color w:val="auto"/>
          <w:sz w:val="24"/>
          <w:szCs w:val="24"/>
          <w:lang w:val="fr-CA"/>
        </w:rPr>
        <w:fldChar w:fldCharType="end"/>
      </w:r>
      <w:bookmarkEnd w:id="20"/>
      <w:r w:rsidRPr="00B81E34">
        <w:rPr>
          <w:rFonts w:ascii="Verdana" w:hAnsi="Verdana"/>
          <w:b/>
          <w:color w:val="auto"/>
          <w:sz w:val="24"/>
          <w:szCs w:val="24"/>
          <w:lang w:val="fr-CA"/>
        </w:rPr>
        <w:t>.</w:t>
      </w:r>
      <w:r w:rsidR="00AC3D36" w:rsidRPr="00B81E34">
        <w:rPr>
          <w:rFonts w:ascii="Verdana" w:hAnsi="Verdana"/>
          <w:b/>
          <w:color w:val="auto"/>
          <w:sz w:val="24"/>
          <w:szCs w:val="24"/>
          <w:lang w:val="fr-CA"/>
        </w:rPr>
        <w:t xml:space="preserve"> </w:t>
      </w:r>
      <w:r w:rsidR="00AC5C4B" w:rsidRPr="00B81E34">
        <w:rPr>
          <w:rFonts w:ascii="Verdana" w:hAnsi="Verdana"/>
          <w:b/>
          <w:color w:val="auto"/>
          <w:sz w:val="24"/>
          <w:szCs w:val="24"/>
          <w:lang w:val="fr-CA"/>
        </w:rPr>
        <w:t>Profil sociodémographique des personnes participantes</w:t>
      </w:r>
      <w:r w:rsidR="000F3F5F" w:rsidRPr="00B81E34">
        <w:rPr>
          <w:rFonts w:ascii="Verdana" w:hAnsi="Verdana"/>
          <w:b/>
          <w:color w:val="auto"/>
          <w:sz w:val="24"/>
          <w:szCs w:val="24"/>
          <w:lang w:val="fr-CA"/>
        </w:rPr>
        <w:t xml:space="preserve"> au sondage</w:t>
      </w:r>
      <w:r w:rsidR="00AC3D36" w:rsidRPr="00B81E34">
        <w:rPr>
          <w:rFonts w:ascii="Verdana" w:hAnsi="Verdana"/>
          <w:b/>
          <w:color w:val="auto"/>
          <w:sz w:val="24"/>
          <w:szCs w:val="24"/>
          <w:lang w:val="fr-CA"/>
        </w:rPr>
        <w:t xml:space="preserve"> (n = 282)</w:t>
      </w:r>
      <w:bookmarkEnd w:id="21"/>
      <w:bookmarkEnd w:id="22"/>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Tableau 1. Profil sociodémographique des personnes participantes au sondage (n = 282)  "/>
        <w:tblDescription w:val="Table 1 presents variables of interest including age, gender, disability type, number of disability types, and the corresponding frequencies expressed as percentages for the total number of participants."/>
      </w:tblPr>
      <w:tblGrid>
        <w:gridCol w:w="5436"/>
        <w:gridCol w:w="3373"/>
      </w:tblGrid>
      <w:tr w:rsidR="00B81E34" w:rsidRPr="00B81E34" w14:paraId="2AE9318A" w14:textId="77777777" w:rsidTr="00A8286D">
        <w:trPr>
          <w:tblHeader/>
          <w:jc w:val="center"/>
        </w:trPr>
        <w:tc>
          <w:tcPr>
            <w:tcW w:w="6663" w:type="dxa"/>
            <w:tcBorders>
              <w:top w:val="single" w:sz="4" w:space="0" w:color="auto"/>
              <w:bottom w:val="single" w:sz="4" w:space="0" w:color="auto"/>
            </w:tcBorders>
          </w:tcPr>
          <w:p w14:paraId="5F31ACCC" w14:textId="678A4B01" w:rsidR="00AC3D36" w:rsidRPr="00B81E34" w:rsidRDefault="00AC3D36" w:rsidP="003E10B8">
            <w:pPr>
              <w:rPr>
                <w:rFonts w:ascii="Verdana" w:hAnsi="Verdana" w:cstheme="minorHAnsi"/>
                <w:lang w:val="fr-CA"/>
              </w:rPr>
            </w:pPr>
            <w:r w:rsidRPr="00B81E34">
              <w:rPr>
                <w:rFonts w:ascii="Verdana" w:hAnsi="Verdana" w:cstheme="minorHAnsi"/>
                <w:lang w:val="fr-CA"/>
              </w:rPr>
              <w:t xml:space="preserve">Variable </w:t>
            </w:r>
            <w:r w:rsidR="00523BEF" w:rsidRPr="00B81E34">
              <w:rPr>
                <w:rFonts w:ascii="Verdana" w:hAnsi="Verdana" w:cstheme="minorHAnsi"/>
                <w:lang w:val="fr-CA"/>
              </w:rPr>
              <w:t>significative</w:t>
            </w:r>
          </w:p>
        </w:tc>
        <w:tc>
          <w:tcPr>
            <w:tcW w:w="2126" w:type="dxa"/>
            <w:tcBorders>
              <w:top w:val="single" w:sz="4" w:space="0" w:color="auto"/>
              <w:bottom w:val="single" w:sz="4" w:space="0" w:color="auto"/>
            </w:tcBorders>
          </w:tcPr>
          <w:p w14:paraId="0FBEEF26" w14:textId="3897AA0E" w:rsidR="00AC3D36" w:rsidRPr="00B81E34" w:rsidRDefault="005D0681" w:rsidP="003E10B8">
            <w:pPr>
              <w:rPr>
                <w:rFonts w:ascii="Verdana" w:hAnsi="Verdana" w:cstheme="minorHAnsi"/>
                <w:lang w:val="fr-CA"/>
              </w:rPr>
            </w:pPr>
            <w:r w:rsidRPr="00B81E34">
              <w:rPr>
                <w:rFonts w:ascii="Verdana" w:hAnsi="Verdana" w:cstheme="minorHAnsi"/>
                <w:lang w:val="fr-CA"/>
              </w:rPr>
              <w:t>Nombre de</w:t>
            </w:r>
            <w:r w:rsidR="00523BEF" w:rsidRPr="00B81E34">
              <w:rPr>
                <w:rFonts w:ascii="Verdana" w:hAnsi="Verdana" w:cstheme="minorHAnsi"/>
                <w:lang w:val="fr-CA"/>
              </w:rPr>
              <w:t xml:space="preserve"> participants</w:t>
            </w:r>
            <w:r w:rsidR="00AC3D36" w:rsidRPr="00B81E34">
              <w:rPr>
                <w:rFonts w:ascii="Verdana" w:hAnsi="Verdana" w:cstheme="minorHAnsi"/>
                <w:lang w:val="fr-CA"/>
              </w:rPr>
              <w:t xml:space="preserve"> (fr</w:t>
            </w:r>
            <w:r w:rsidR="00523BEF" w:rsidRPr="00B81E34">
              <w:rPr>
                <w:rFonts w:ascii="Verdana" w:hAnsi="Verdana" w:cstheme="minorHAnsi"/>
                <w:lang w:val="fr-CA"/>
              </w:rPr>
              <w:t>é</w:t>
            </w:r>
            <w:r w:rsidR="00AC3D36" w:rsidRPr="00B81E34">
              <w:rPr>
                <w:rFonts w:ascii="Verdana" w:hAnsi="Verdana" w:cstheme="minorHAnsi"/>
                <w:lang w:val="fr-CA"/>
              </w:rPr>
              <w:t>quenc</w:t>
            </w:r>
            <w:r w:rsidR="00523BEF" w:rsidRPr="00B81E34">
              <w:rPr>
                <w:rFonts w:ascii="Verdana" w:hAnsi="Verdana" w:cstheme="minorHAnsi"/>
                <w:lang w:val="fr-CA"/>
              </w:rPr>
              <w:t>e</w:t>
            </w:r>
            <w:r w:rsidR="00AC3D36" w:rsidRPr="00B81E34">
              <w:rPr>
                <w:rFonts w:ascii="Verdana" w:hAnsi="Verdana" w:cstheme="minorHAnsi"/>
                <w:lang w:val="fr-CA"/>
              </w:rPr>
              <w:t xml:space="preserve"> </w:t>
            </w:r>
            <w:r w:rsidR="00523BEF" w:rsidRPr="00B81E34">
              <w:rPr>
                <w:rFonts w:ascii="Verdana" w:hAnsi="Verdana" w:cstheme="minorHAnsi"/>
                <w:lang w:val="fr-CA"/>
              </w:rPr>
              <w:t>[en</w:t>
            </w:r>
            <w:r w:rsidR="00795DF8" w:rsidRPr="00B81E34">
              <w:rPr>
                <w:rFonts w:ascii="Verdana" w:hAnsi="Verdana" w:cstheme="minorHAnsi"/>
                <w:lang w:val="fr-CA"/>
              </w:rPr>
              <w:t> %</w:t>
            </w:r>
            <w:r w:rsidR="00523BEF" w:rsidRPr="00B81E34">
              <w:rPr>
                <w:rFonts w:ascii="Verdana" w:hAnsi="Verdana" w:cstheme="minorHAnsi"/>
                <w:lang w:val="fr-CA"/>
              </w:rPr>
              <w:t>]</w:t>
            </w:r>
            <w:r w:rsidR="00AC3D36" w:rsidRPr="00B81E34">
              <w:rPr>
                <w:rFonts w:ascii="Verdana" w:hAnsi="Verdana" w:cstheme="minorHAnsi"/>
                <w:lang w:val="fr-CA"/>
              </w:rPr>
              <w:t>)</w:t>
            </w:r>
          </w:p>
        </w:tc>
      </w:tr>
      <w:tr w:rsidR="00B81E34" w:rsidRPr="00B81E34" w14:paraId="7B3762C1" w14:textId="77777777" w:rsidTr="00A8286D">
        <w:trPr>
          <w:jc w:val="center"/>
        </w:trPr>
        <w:tc>
          <w:tcPr>
            <w:tcW w:w="6663" w:type="dxa"/>
            <w:tcBorders>
              <w:top w:val="single" w:sz="4" w:space="0" w:color="auto"/>
            </w:tcBorders>
          </w:tcPr>
          <w:p w14:paraId="15F733D7" w14:textId="77777777" w:rsidR="00222EB1" w:rsidRPr="00B81E34" w:rsidRDefault="00222EB1" w:rsidP="003E10B8">
            <w:pPr>
              <w:rPr>
                <w:rFonts w:ascii="Verdana" w:hAnsi="Verdana" w:cstheme="minorHAnsi"/>
                <w:b/>
                <w:lang w:val="fr-CA"/>
              </w:rPr>
            </w:pPr>
          </w:p>
          <w:p w14:paraId="4F1E3F78" w14:textId="43365211" w:rsidR="00AC3D36" w:rsidRPr="00B81E34" w:rsidRDefault="00457C4F" w:rsidP="003E10B8">
            <w:pPr>
              <w:rPr>
                <w:rFonts w:ascii="Verdana" w:hAnsi="Verdana" w:cstheme="minorHAnsi"/>
                <w:b/>
                <w:bCs/>
                <w:lang w:val="fr-CA"/>
              </w:rPr>
            </w:pPr>
            <w:r w:rsidRPr="00B81E34">
              <w:rPr>
                <w:rFonts w:ascii="Verdana" w:hAnsi="Verdana" w:cstheme="minorHAnsi"/>
                <w:b/>
                <w:lang w:val="fr-CA"/>
              </w:rPr>
              <w:t>Â</w:t>
            </w:r>
            <w:r w:rsidR="00AC3D36" w:rsidRPr="00B81E34">
              <w:rPr>
                <w:rFonts w:ascii="Verdana" w:hAnsi="Verdana" w:cstheme="minorHAnsi"/>
                <w:b/>
                <w:lang w:val="fr-CA"/>
              </w:rPr>
              <w:t>ge (</w:t>
            </w:r>
            <w:r w:rsidRPr="00B81E34">
              <w:rPr>
                <w:rFonts w:ascii="Verdana" w:hAnsi="Verdana" w:cstheme="minorHAnsi"/>
                <w:b/>
                <w:lang w:val="fr-CA"/>
              </w:rPr>
              <w:t>en années</w:t>
            </w:r>
            <w:r w:rsidR="00AC3D36" w:rsidRPr="00B81E34">
              <w:rPr>
                <w:rFonts w:ascii="Verdana" w:hAnsi="Verdana" w:cstheme="minorHAnsi"/>
                <w:b/>
                <w:lang w:val="fr-CA"/>
              </w:rPr>
              <w:t>)</w:t>
            </w:r>
          </w:p>
        </w:tc>
        <w:tc>
          <w:tcPr>
            <w:tcW w:w="2126" w:type="dxa"/>
            <w:tcBorders>
              <w:top w:val="single" w:sz="4" w:space="0" w:color="auto"/>
            </w:tcBorders>
          </w:tcPr>
          <w:p w14:paraId="5675AB3F" w14:textId="77777777" w:rsidR="00AC3D36" w:rsidRPr="00B81E34" w:rsidRDefault="00AC3D36" w:rsidP="003E10B8">
            <w:pPr>
              <w:jc w:val="center"/>
              <w:rPr>
                <w:rFonts w:ascii="Verdana" w:hAnsi="Verdana" w:cstheme="minorHAnsi"/>
                <w:lang w:val="fr-CA"/>
              </w:rPr>
            </w:pPr>
          </w:p>
        </w:tc>
      </w:tr>
      <w:tr w:rsidR="00B81E34" w:rsidRPr="00B81E34" w14:paraId="3273593F" w14:textId="77777777" w:rsidTr="00A8286D">
        <w:trPr>
          <w:jc w:val="center"/>
        </w:trPr>
        <w:tc>
          <w:tcPr>
            <w:tcW w:w="6663" w:type="dxa"/>
          </w:tcPr>
          <w:p w14:paraId="16D48246" w14:textId="4A1B2ADE" w:rsidR="00AC3D36" w:rsidRPr="00B81E34" w:rsidRDefault="00457C4F" w:rsidP="003E10B8">
            <w:pPr>
              <w:jc w:val="right"/>
              <w:rPr>
                <w:rFonts w:ascii="Verdana" w:hAnsi="Verdana" w:cstheme="minorHAnsi"/>
                <w:lang w:val="fr-CA"/>
              </w:rPr>
            </w:pPr>
            <w:r w:rsidRPr="00B81E34">
              <w:rPr>
                <w:rFonts w:ascii="Verdana" w:hAnsi="Verdana" w:cstheme="minorHAnsi"/>
                <w:lang w:val="fr-CA"/>
              </w:rPr>
              <w:t>Moyenne</w:t>
            </w:r>
            <w:r w:rsidR="00AC3D36" w:rsidRPr="00B81E34">
              <w:rPr>
                <w:rFonts w:ascii="Verdana" w:hAnsi="Verdana" w:cstheme="minorHAnsi"/>
                <w:lang w:val="fr-CA"/>
              </w:rPr>
              <w:t xml:space="preserve"> (</w:t>
            </w:r>
            <w:r w:rsidRPr="00B81E34">
              <w:rPr>
                <w:rFonts w:ascii="Verdana" w:hAnsi="Verdana" w:cstheme="minorHAnsi"/>
                <w:lang w:val="fr-CA"/>
              </w:rPr>
              <w:t>écart-type</w:t>
            </w:r>
            <w:r w:rsidR="00AC3D36" w:rsidRPr="00B81E34">
              <w:rPr>
                <w:rFonts w:ascii="Verdana" w:hAnsi="Verdana" w:cstheme="minorHAnsi"/>
                <w:lang w:val="fr-CA"/>
              </w:rPr>
              <w:t>)</w:t>
            </w:r>
          </w:p>
        </w:tc>
        <w:tc>
          <w:tcPr>
            <w:tcW w:w="2126" w:type="dxa"/>
          </w:tcPr>
          <w:p w14:paraId="71966A27" w14:textId="3AABC2B2" w:rsidR="00AC3D36" w:rsidRPr="00B81E34" w:rsidRDefault="00AC3D36" w:rsidP="003E10B8">
            <w:pPr>
              <w:jc w:val="center"/>
              <w:rPr>
                <w:rFonts w:ascii="Verdana" w:hAnsi="Verdana" w:cstheme="minorHAnsi"/>
                <w:lang w:val="fr-CA"/>
              </w:rPr>
            </w:pPr>
            <w:r w:rsidRPr="00B81E34">
              <w:rPr>
                <w:rFonts w:ascii="Verdana" w:hAnsi="Verdana" w:cstheme="minorHAnsi"/>
                <w:lang w:val="fr-CA"/>
              </w:rPr>
              <w:t>47</w:t>
            </w:r>
            <w:r w:rsidR="00457C4F" w:rsidRPr="00B81E34">
              <w:rPr>
                <w:rFonts w:ascii="Verdana" w:hAnsi="Verdana" w:cstheme="minorHAnsi"/>
                <w:lang w:val="fr-CA"/>
              </w:rPr>
              <w:t>,</w:t>
            </w:r>
            <w:r w:rsidRPr="00B81E34">
              <w:rPr>
                <w:rFonts w:ascii="Verdana" w:hAnsi="Verdana" w:cstheme="minorHAnsi"/>
                <w:lang w:val="fr-CA"/>
              </w:rPr>
              <w:t>8 (16</w:t>
            </w:r>
            <w:r w:rsidR="00457C4F" w:rsidRPr="00B81E34">
              <w:rPr>
                <w:rFonts w:ascii="Verdana" w:hAnsi="Verdana" w:cstheme="minorHAnsi"/>
                <w:lang w:val="fr-CA"/>
              </w:rPr>
              <w:t>,</w:t>
            </w:r>
            <w:r w:rsidRPr="00B81E34">
              <w:rPr>
                <w:rFonts w:ascii="Verdana" w:hAnsi="Verdana" w:cstheme="minorHAnsi"/>
                <w:lang w:val="fr-CA"/>
              </w:rPr>
              <w:t>9)</w:t>
            </w:r>
          </w:p>
        </w:tc>
      </w:tr>
      <w:tr w:rsidR="00B81E34" w:rsidRPr="00B81E34" w14:paraId="2FDC846A" w14:textId="77777777" w:rsidTr="00A8286D">
        <w:trPr>
          <w:jc w:val="center"/>
        </w:trPr>
        <w:tc>
          <w:tcPr>
            <w:tcW w:w="6663" w:type="dxa"/>
          </w:tcPr>
          <w:p w14:paraId="0E33A220" w14:textId="0244FD10" w:rsidR="00AC3D36" w:rsidRPr="00B81E34" w:rsidRDefault="00AC3D36" w:rsidP="003E10B8">
            <w:pPr>
              <w:jc w:val="right"/>
              <w:rPr>
                <w:rFonts w:ascii="Verdana" w:hAnsi="Verdana" w:cstheme="minorHAnsi"/>
                <w:bCs/>
                <w:lang w:val="fr-CA"/>
              </w:rPr>
            </w:pPr>
            <w:r w:rsidRPr="00B81E34">
              <w:rPr>
                <w:rFonts w:ascii="Verdana" w:hAnsi="Verdana" w:cstheme="minorHAnsi"/>
                <w:bCs/>
                <w:lang w:val="fr-CA"/>
              </w:rPr>
              <w:t xml:space="preserve">18 </w:t>
            </w:r>
            <w:r w:rsidR="00457C4F" w:rsidRPr="00B81E34">
              <w:rPr>
                <w:rFonts w:ascii="Verdana" w:hAnsi="Verdana" w:cstheme="minorHAnsi"/>
                <w:bCs/>
                <w:lang w:val="fr-CA"/>
              </w:rPr>
              <w:t xml:space="preserve">à </w:t>
            </w:r>
            <w:r w:rsidRPr="00B81E34">
              <w:rPr>
                <w:rFonts w:ascii="Verdana" w:hAnsi="Verdana" w:cstheme="minorHAnsi"/>
                <w:bCs/>
                <w:lang w:val="fr-CA"/>
              </w:rPr>
              <w:t>39</w:t>
            </w:r>
            <w:r w:rsidR="00D23D08" w:rsidRPr="00B81E34">
              <w:rPr>
                <w:rFonts w:ascii="Verdana" w:hAnsi="Verdana" w:cstheme="minorHAnsi"/>
                <w:bCs/>
                <w:lang w:val="fr-CA"/>
              </w:rPr>
              <w:t> </w:t>
            </w:r>
            <w:r w:rsidR="00457C4F" w:rsidRPr="00B81E34">
              <w:rPr>
                <w:rFonts w:ascii="Verdana" w:hAnsi="Verdana" w:cstheme="minorHAnsi"/>
                <w:bCs/>
                <w:lang w:val="fr-CA"/>
              </w:rPr>
              <w:t>ans</w:t>
            </w:r>
          </w:p>
        </w:tc>
        <w:tc>
          <w:tcPr>
            <w:tcW w:w="2126" w:type="dxa"/>
          </w:tcPr>
          <w:p w14:paraId="6DDF701A" w14:textId="70BAA5F5" w:rsidR="00AC3D36" w:rsidRPr="00B81E34" w:rsidRDefault="00AC3D36" w:rsidP="003E10B8">
            <w:pPr>
              <w:jc w:val="center"/>
              <w:rPr>
                <w:rFonts w:ascii="Verdana" w:hAnsi="Verdana" w:cstheme="minorHAnsi"/>
                <w:lang w:val="fr-CA"/>
              </w:rPr>
            </w:pPr>
            <w:r w:rsidRPr="00B81E34">
              <w:rPr>
                <w:rFonts w:ascii="Verdana" w:hAnsi="Verdana" w:cstheme="minorHAnsi"/>
                <w:lang w:val="fr-CA"/>
              </w:rPr>
              <w:t>100 (35</w:t>
            </w:r>
            <w:r w:rsidR="00457C4F" w:rsidRPr="00B81E34">
              <w:rPr>
                <w:rFonts w:ascii="Verdana" w:hAnsi="Verdana" w:cstheme="minorHAnsi"/>
                <w:lang w:val="fr-CA"/>
              </w:rPr>
              <w:t>,</w:t>
            </w:r>
            <w:r w:rsidRPr="00B81E34">
              <w:rPr>
                <w:rFonts w:ascii="Verdana" w:hAnsi="Verdana" w:cstheme="minorHAnsi"/>
                <w:lang w:val="fr-CA"/>
              </w:rPr>
              <w:t>5</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31EE3319" w14:textId="77777777" w:rsidTr="00A8286D">
        <w:trPr>
          <w:jc w:val="center"/>
        </w:trPr>
        <w:tc>
          <w:tcPr>
            <w:tcW w:w="6663" w:type="dxa"/>
          </w:tcPr>
          <w:p w14:paraId="39D0B0CC" w14:textId="2945EB27" w:rsidR="00AC3D36" w:rsidRPr="00B81E34" w:rsidRDefault="00AC3D36" w:rsidP="003E10B8">
            <w:pPr>
              <w:jc w:val="right"/>
              <w:rPr>
                <w:rFonts w:ascii="Verdana" w:hAnsi="Verdana" w:cstheme="minorHAnsi"/>
                <w:bCs/>
                <w:lang w:val="fr-CA"/>
              </w:rPr>
            </w:pPr>
            <w:r w:rsidRPr="00B81E34">
              <w:rPr>
                <w:rFonts w:ascii="Verdana" w:hAnsi="Verdana" w:cstheme="minorHAnsi"/>
                <w:bCs/>
                <w:lang w:val="fr-CA"/>
              </w:rPr>
              <w:t>40</w:t>
            </w:r>
            <w:r w:rsidR="00457C4F" w:rsidRPr="00B81E34">
              <w:rPr>
                <w:rFonts w:ascii="Verdana" w:hAnsi="Verdana" w:cstheme="minorHAnsi"/>
                <w:bCs/>
                <w:lang w:val="fr-CA"/>
              </w:rPr>
              <w:t xml:space="preserve"> à </w:t>
            </w:r>
            <w:r w:rsidRPr="00B81E34">
              <w:rPr>
                <w:rFonts w:ascii="Verdana" w:hAnsi="Verdana" w:cstheme="minorHAnsi"/>
                <w:bCs/>
                <w:lang w:val="fr-CA"/>
              </w:rPr>
              <w:t>59</w:t>
            </w:r>
            <w:r w:rsidR="00D23D08" w:rsidRPr="00B81E34">
              <w:rPr>
                <w:rFonts w:ascii="Verdana" w:hAnsi="Verdana" w:cstheme="minorHAnsi"/>
                <w:bCs/>
                <w:lang w:val="fr-CA"/>
              </w:rPr>
              <w:t> </w:t>
            </w:r>
            <w:r w:rsidR="00457C4F" w:rsidRPr="00B81E34">
              <w:rPr>
                <w:rFonts w:ascii="Verdana" w:hAnsi="Verdana" w:cstheme="minorHAnsi"/>
                <w:bCs/>
                <w:lang w:val="fr-CA"/>
              </w:rPr>
              <w:t>ans</w:t>
            </w:r>
          </w:p>
        </w:tc>
        <w:tc>
          <w:tcPr>
            <w:tcW w:w="2126" w:type="dxa"/>
          </w:tcPr>
          <w:p w14:paraId="161B573B" w14:textId="4731E4D9" w:rsidR="00AC3D36" w:rsidRPr="00B81E34" w:rsidRDefault="00AC3D36" w:rsidP="003E10B8">
            <w:pPr>
              <w:jc w:val="center"/>
              <w:rPr>
                <w:rFonts w:ascii="Verdana" w:hAnsi="Verdana" w:cstheme="minorHAnsi"/>
                <w:lang w:val="fr-CA"/>
              </w:rPr>
            </w:pPr>
            <w:r w:rsidRPr="00B81E34">
              <w:rPr>
                <w:rFonts w:ascii="Verdana" w:hAnsi="Verdana" w:cstheme="minorHAnsi"/>
                <w:lang w:val="fr-CA"/>
              </w:rPr>
              <w:t>97 (34</w:t>
            </w:r>
            <w:r w:rsidR="00457C4F" w:rsidRPr="00B81E34">
              <w:rPr>
                <w:rFonts w:ascii="Verdana" w:hAnsi="Verdana" w:cstheme="minorHAnsi"/>
                <w:lang w:val="fr-CA"/>
              </w:rPr>
              <w:t>,</w:t>
            </w:r>
            <w:r w:rsidRPr="00B81E34">
              <w:rPr>
                <w:rFonts w:ascii="Verdana" w:hAnsi="Verdana" w:cstheme="minorHAnsi"/>
                <w:lang w:val="fr-CA"/>
              </w:rPr>
              <w:t>4</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4CF424D6" w14:textId="77777777" w:rsidTr="00A8286D">
        <w:trPr>
          <w:jc w:val="center"/>
        </w:trPr>
        <w:tc>
          <w:tcPr>
            <w:tcW w:w="6663" w:type="dxa"/>
          </w:tcPr>
          <w:p w14:paraId="1A2B168F" w14:textId="0DBD440C" w:rsidR="00AC3D36" w:rsidRPr="00B81E34" w:rsidRDefault="00AC3D36" w:rsidP="003E10B8">
            <w:pPr>
              <w:ind w:left="720"/>
              <w:jc w:val="right"/>
              <w:rPr>
                <w:rFonts w:ascii="Verdana" w:hAnsi="Verdana" w:cstheme="minorHAnsi"/>
                <w:bCs/>
                <w:lang w:val="fr-CA"/>
              </w:rPr>
            </w:pPr>
            <w:r w:rsidRPr="00B81E34">
              <w:rPr>
                <w:rFonts w:ascii="Verdana" w:hAnsi="Verdana" w:cstheme="minorHAnsi"/>
                <w:bCs/>
                <w:lang w:val="fr-CA"/>
              </w:rPr>
              <w:t>60</w:t>
            </w:r>
            <w:r w:rsidR="00457C4F" w:rsidRPr="00B81E34">
              <w:rPr>
                <w:rFonts w:ascii="Verdana" w:hAnsi="Verdana" w:cstheme="minorHAnsi"/>
                <w:bCs/>
                <w:lang w:val="fr-CA"/>
              </w:rPr>
              <w:t xml:space="preserve"> à </w:t>
            </w:r>
            <w:r w:rsidRPr="00B81E34">
              <w:rPr>
                <w:rFonts w:ascii="Verdana" w:hAnsi="Verdana" w:cstheme="minorHAnsi"/>
                <w:bCs/>
                <w:lang w:val="fr-CA"/>
              </w:rPr>
              <w:t>79</w:t>
            </w:r>
            <w:r w:rsidR="00D23D08" w:rsidRPr="00B81E34">
              <w:rPr>
                <w:rFonts w:ascii="Verdana" w:hAnsi="Verdana" w:cstheme="minorHAnsi"/>
                <w:bCs/>
                <w:lang w:val="fr-CA"/>
              </w:rPr>
              <w:t> </w:t>
            </w:r>
            <w:r w:rsidR="00457C4F" w:rsidRPr="00B81E34">
              <w:rPr>
                <w:rFonts w:ascii="Verdana" w:hAnsi="Verdana" w:cstheme="minorHAnsi"/>
                <w:bCs/>
                <w:lang w:val="fr-CA"/>
              </w:rPr>
              <w:t>ans</w:t>
            </w:r>
          </w:p>
        </w:tc>
        <w:tc>
          <w:tcPr>
            <w:tcW w:w="2126" w:type="dxa"/>
          </w:tcPr>
          <w:p w14:paraId="020D2293" w14:textId="141BCCAF" w:rsidR="00AC3D36" w:rsidRPr="00B81E34" w:rsidRDefault="00AC3D36" w:rsidP="003E10B8">
            <w:pPr>
              <w:jc w:val="center"/>
              <w:rPr>
                <w:rFonts w:ascii="Verdana" w:hAnsi="Verdana" w:cstheme="minorHAnsi"/>
                <w:lang w:val="fr-CA"/>
              </w:rPr>
            </w:pPr>
            <w:r w:rsidRPr="00B81E34">
              <w:rPr>
                <w:rFonts w:ascii="Verdana" w:hAnsi="Verdana" w:cstheme="minorHAnsi"/>
                <w:lang w:val="fr-CA"/>
              </w:rPr>
              <w:t>82</w:t>
            </w:r>
            <w:r w:rsidR="00457C4F" w:rsidRPr="00B81E34">
              <w:rPr>
                <w:rFonts w:ascii="Verdana" w:hAnsi="Verdana" w:cstheme="minorHAnsi"/>
                <w:lang w:val="fr-CA"/>
              </w:rPr>
              <w:t xml:space="preserve"> </w:t>
            </w:r>
            <w:r w:rsidRPr="00B81E34">
              <w:rPr>
                <w:rFonts w:ascii="Verdana" w:hAnsi="Verdana" w:cstheme="minorHAnsi"/>
                <w:lang w:val="fr-CA"/>
              </w:rPr>
              <w:t>(29</w:t>
            </w:r>
            <w:r w:rsidR="00457C4F" w:rsidRPr="00B81E34">
              <w:rPr>
                <w:rFonts w:ascii="Verdana" w:hAnsi="Verdana" w:cstheme="minorHAnsi"/>
                <w:lang w:val="fr-CA"/>
              </w:rPr>
              <w:t>,</w:t>
            </w:r>
            <w:r w:rsidRPr="00B81E34">
              <w:rPr>
                <w:rFonts w:ascii="Verdana" w:hAnsi="Verdana" w:cstheme="minorHAnsi"/>
                <w:lang w:val="fr-CA"/>
              </w:rPr>
              <w:t>1</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0AA59F7C" w14:textId="77777777" w:rsidTr="00A8286D">
        <w:trPr>
          <w:jc w:val="center"/>
        </w:trPr>
        <w:tc>
          <w:tcPr>
            <w:tcW w:w="6663" w:type="dxa"/>
          </w:tcPr>
          <w:p w14:paraId="4D3611DE" w14:textId="5752E7D4" w:rsidR="00AC3D36" w:rsidRPr="00B81E34" w:rsidRDefault="00AC3D36" w:rsidP="003E10B8">
            <w:pPr>
              <w:ind w:left="720"/>
              <w:jc w:val="right"/>
              <w:rPr>
                <w:rFonts w:ascii="Verdana" w:hAnsi="Verdana" w:cstheme="minorHAnsi"/>
                <w:bCs/>
                <w:lang w:val="fr-CA"/>
              </w:rPr>
            </w:pPr>
            <w:r w:rsidRPr="00B81E34">
              <w:rPr>
                <w:rFonts w:ascii="Verdana" w:hAnsi="Verdana" w:cstheme="minorHAnsi"/>
                <w:bCs/>
                <w:lang w:val="fr-CA"/>
              </w:rPr>
              <w:t>80</w:t>
            </w:r>
            <w:r w:rsidR="00D23D08" w:rsidRPr="00B81E34">
              <w:rPr>
                <w:rFonts w:ascii="Verdana" w:hAnsi="Verdana" w:cstheme="minorHAnsi"/>
                <w:bCs/>
                <w:lang w:val="fr-CA"/>
              </w:rPr>
              <w:t> </w:t>
            </w:r>
            <w:r w:rsidR="00457C4F" w:rsidRPr="00B81E34">
              <w:rPr>
                <w:rFonts w:ascii="Verdana" w:hAnsi="Verdana" w:cstheme="minorHAnsi"/>
                <w:bCs/>
                <w:lang w:val="fr-CA"/>
              </w:rPr>
              <w:t>ans et plus</w:t>
            </w:r>
          </w:p>
        </w:tc>
        <w:tc>
          <w:tcPr>
            <w:tcW w:w="2126" w:type="dxa"/>
          </w:tcPr>
          <w:p w14:paraId="2E584040" w14:textId="3403E2AD" w:rsidR="00AC3D36" w:rsidRPr="00B81E34" w:rsidRDefault="00AC3D36" w:rsidP="003E10B8">
            <w:pPr>
              <w:jc w:val="center"/>
              <w:rPr>
                <w:rFonts w:ascii="Verdana" w:hAnsi="Verdana" w:cstheme="minorHAnsi"/>
                <w:lang w:val="fr-CA"/>
              </w:rPr>
            </w:pPr>
            <w:r w:rsidRPr="00B81E34">
              <w:rPr>
                <w:rFonts w:ascii="Verdana" w:hAnsi="Verdana" w:cstheme="minorHAnsi"/>
                <w:lang w:val="fr-CA"/>
              </w:rPr>
              <w:t>3 (1</w:t>
            </w:r>
            <w:r w:rsidR="00457C4F" w:rsidRPr="00B81E34">
              <w:rPr>
                <w:rFonts w:ascii="Verdana" w:hAnsi="Verdana" w:cstheme="minorHAnsi"/>
                <w:lang w:val="fr-CA"/>
              </w:rPr>
              <w:t>,</w:t>
            </w:r>
            <w:r w:rsidRPr="00B81E34">
              <w:rPr>
                <w:rFonts w:ascii="Verdana" w:hAnsi="Verdana" w:cstheme="minorHAnsi"/>
                <w:lang w:val="fr-CA"/>
              </w:rPr>
              <w:t>1</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00AB0967" w14:textId="77777777" w:rsidTr="00A8286D">
        <w:trPr>
          <w:jc w:val="center"/>
        </w:trPr>
        <w:tc>
          <w:tcPr>
            <w:tcW w:w="6663" w:type="dxa"/>
          </w:tcPr>
          <w:p w14:paraId="0EE40F6C" w14:textId="0DD2F919" w:rsidR="00AC3D36" w:rsidRPr="00B81E34" w:rsidRDefault="00AC3D36" w:rsidP="003E10B8">
            <w:pPr>
              <w:rPr>
                <w:rFonts w:ascii="Verdana" w:hAnsi="Verdana" w:cstheme="minorHAnsi"/>
                <w:b/>
                <w:bCs/>
                <w:lang w:val="fr-CA"/>
              </w:rPr>
            </w:pPr>
            <w:r w:rsidRPr="00B81E34">
              <w:rPr>
                <w:rFonts w:ascii="Verdana" w:hAnsi="Verdana" w:cstheme="minorHAnsi"/>
                <w:b/>
                <w:lang w:val="fr-CA"/>
              </w:rPr>
              <w:t>Gen</w:t>
            </w:r>
            <w:r w:rsidR="00272E3A" w:rsidRPr="00B81E34">
              <w:rPr>
                <w:rFonts w:ascii="Verdana" w:hAnsi="Verdana" w:cstheme="minorHAnsi"/>
                <w:b/>
                <w:lang w:val="fr-CA"/>
              </w:rPr>
              <w:t>re</w:t>
            </w:r>
          </w:p>
        </w:tc>
        <w:tc>
          <w:tcPr>
            <w:tcW w:w="2126" w:type="dxa"/>
          </w:tcPr>
          <w:p w14:paraId="5E305EA0" w14:textId="77777777" w:rsidR="00AC3D36" w:rsidRPr="00B81E34" w:rsidRDefault="00AC3D36" w:rsidP="003E10B8">
            <w:pPr>
              <w:jc w:val="center"/>
              <w:rPr>
                <w:rFonts w:ascii="Verdana" w:hAnsi="Verdana" w:cstheme="minorHAnsi"/>
                <w:lang w:val="fr-CA"/>
              </w:rPr>
            </w:pPr>
          </w:p>
        </w:tc>
      </w:tr>
      <w:tr w:rsidR="00B81E34" w:rsidRPr="00B81E34" w14:paraId="2ECAAAA9" w14:textId="77777777" w:rsidTr="00A8286D">
        <w:trPr>
          <w:jc w:val="center"/>
        </w:trPr>
        <w:tc>
          <w:tcPr>
            <w:tcW w:w="6663" w:type="dxa"/>
          </w:tcPr>
          <w:p w14:paraId="3C946FC3" w14:textId="3D9D82F3" w:rsidR="00AC3D36" w:rsidRPr="00B81E34" w:rsidRDefault="00272E3A" w:rsidP="003E10B8">
            <w:pPr>
              <w:jc w:val="right"/>
              <w:rPr>
                <w:rFonts w:ascii="Verdana" w:hAnsi="Verdana" w:cstheme="minorHAnsi"/>
                <w:lang w:val="fr-CA"/>
              </w:rPr>
            </w:pPr>
            <w:r w:rsidRPr="00B81E34">
              <w:rPr>
                <w:rFonts w:ascii="Verdana" w:hAnsi="Verdana" w:cstheme="minorHAnsi"/>
                <w:lang w:val="fr-CA"/>
              </w:rPr>
              <w:t>Homme</w:t>
            </w:r>
          </w:p>
        </w:tc>
        <w:tc>
          <w:tcPr>
            <w:tcW w:w="2126" w:type="dxa"/>
          </w:tcPr>
          <w:p w14:paraId="2590604A" w14:textId="44797641" w:rsidR="00AC3D36" w:rsidRPr="00B81E34" w:rsidRDefault="00AC3D36" w:rsidP="003E10B8">
            <w:pPr>
              <w:jc w:val="center"/>
              <w:rPr>
                <w:rFonts w:ascii="Verdana" w:hAnsi="Verdana" w:cstheme="minorHAnsi"/>
                <w:lang w:val="fr-CA"/>
              </w:rPr>
            </w:pPr>
            <w:r w:rsidRPr="00B81E34">
              <w:rPr>
                <w:rFonts w:ascii="Verdana" w:hAnsi="Verdana" w:cstheme="minorHAnsi"/>
                <w:lang w:val="fr-CA"/>
              </w:rPr>
              <w:t>167 (59</w:t>
            </w:r>
            <w:r w:rsidR="00457C4F" w:rsidRPr="00B81E34">
              <w:rPr>
                <w:rFonts w:ascii="Verdana" w:hAnsi="Verdana" w:cstheme="minorHAnsi"/>
                <w:lang w:val="fr-CA"/>
              </w:rPr>
              <w:t>,</w:t>
            </w:r>
            <w:r w:rsidRPr="00B81E34">
              <w:rPr>
                <w:rFonts w:ascii="Verdana" w:hAnsi="Verdana" w:cstheme="minorHAnsi"/>
                <w:lang w:val="fr-CA"/>
              </w:rPr>
              <w:t>2</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5C3FB035" w14:textId="77777777" w:rsidTr="00A8286D">
        <w:trPr>
          <w:jc w:val="center"/>
        </w:trPr>
        <w:tc>
          <w:tcPr>
            <w:tcW w:w="6663" w:type="dxa"/>
          </w:tcPr>
          <w:p w14:paraId="3001DC94" w14:textId="414DE2C0" w:rsidR="00AC3D36" w:rsidRPr="00B81E34" w:rsidRDefault="00695A5F" w:rsidP="003E10B8">
            <w:pPr>
              <w:jc w:val="right"/>
              <w:rPr>
                <w:rFonts w:ascii="Verdana" w:hAnsi="Verdana" w:cstheme="minorHAnsi"/>
                <w:lang w:val="fr-CA"/>
              </w:rPr>
            </w:pPr>
            <w:r w:rsidRPr="00B81E34">
              <w:rPr>
                <w:rFonts w:ascii="Verdana" w:hAnsi="Verdana" w:cstheme="minorHAnsi"/>
                <w:lang w:val="fr-CA"/>
              </w:rPr>
              <w:t>Femme</w:t>
            </w:r>
          </w:p>
        </w:tc>
        <w:tc>
          <w:tcPr>
            <w:tcW w:w="2126" w:type="dxa"/>
          </w:tcPr>
          <w:p w14:paraId="5277E2AC" w14:textId="029BFADF" w:rsidR="00AC3D36" w:rsidRPr="00B81E34" w:rsidRDefault="00AC3D36" w:rsidP="003E10B8">
            <w:pPr>
              <w:jc w:val="center"/>
              <w:rPr>
                <w:rFonts w:ascii="Verdana" w:hAnsi="Verdana" w:cstheme="minorHAnsi"/>
                <w:lang w:val="fr-CA"/>
              </w:rPr>
            </w:pPr>
            <w:r w:rsidRPr="00B81E34">
              <w:rPr>
                <w:rFonts w:ascii="Verdana" w:hAnsi="Verdana" w:cstheme="minorHAnsi"/>
                <w:lang w:val="fr-CA"/>
              </w:rPr>
              <w:t>106 (37</w:t>
            </w:r>
            <w:r w:rsidR="00782882" w:rsidRPr="00B81E34">
              <w:rPr>
                <w:rFonts w:ascii="Verdana" w:hAnsi="Verdana" w:cstheme="minorHAnsi"/>
                <w:lang w:val="fr-CA"/>
              </w:rPr>
              <w:t>,</w:t>
            </w:r>
            <w:r w:rsidRPr="00B81E34">
              <w:rPr>
                <w:rFonts w:ascii="Verdana" w:hAnsi="Verdana" w:cstheme="minorHAnsi"/>
                <w:lang w:val="fr-CA"/>
              </w:rPr>
              <w:t>6</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26276BDA" w14:textId="77777777" w:rsidTr="00A8286D">
        <w:trPr>
          <w:jc w:val="center"/>
        </w:trPr>
        <w:tc>
          <w:tcPr>
            <w:tcW w:w="6663" w:type="dxa"/>
          </w:tcPr>
          <w:p w14:paraId="1257C549" w14:textId="6C483512" w:rsidR="00AC3D36" w:rsidRPr="00B81E34" w:rsidRDefault="00695A5F" w:rsidP="003E10B8">
            <w:pPr>
              <w:jc w:val="right"/>
              <w:rPr>
                <w:rFonts w:ascii="Verdana" w:hAnsi="Verdana" w:cstheme="minorHAnsi"/>
                <w:lang w:val="fr-CA"/>
              </w:rPr>
            </w:pPr>
            <w:r w:rsidRPr="00B81E34">
              <w:rPr>
                <w:rFonts w:ascii="Verdana" w:hAnsi="Verdana" w:cstheme="minorHAnsi"/>
                <w:lang w:val="fr-CA"/>
              </w:rPr>
              <w:t>Autre</w:t>
            </w:r>
          </w:p>
        </w:tc>
        <w:tc>
          <w:tcPr>
            <w:tcW w:w="2126" w:type="dxa"/>
          </w:tcPr>
          <w:p w14:paraId="4C3847CD" w14:textId="0CFC017C" w:rsidR="00AC3D36" w:rsidRPr="00B81E34" w:rsidRDefault="00AC3D36" w:rsidP="003E10B8">
            <w:pPr>
              <w:jc w:val="center"/>
              <w:rPr>
                <w:rFonts w:ascii="Verdana" w:hAnsi="Verdana" w:cstheme="minorHAnsi"/>
                <w:lang w:val="fr-CA"/>
              </w:rPr>
            </w:pPr>
            <w:r w:rsidRPr="00B81E34">
              <w:rPr>
                <w:rFonts w:ascii="Verdana" w:hAnsi="Verdana" w:cstheme="minorHAnsi"/>
                <w:lang w:val="fr-CA"/>
              </w:rPr>
              <w:t>5 (1</w:t>
            </w:r>
            <w:r w:rsidR="00782882" w:rsidRPr="00B81E34">
              <w:rPr>
                <w:rFonts w:ascii="Verdana" w:hAnsi="Verdana" w:cstheme="minorHAnsi"/>
                <w:lang w:val="fr-CA"/>
              </w:rPr>
              <w:t>,</w:t>
            </w:r>
            <w:r w:rsidRPr="00B81E34">
              <w:rPr>
                <w:rFonts w:ascii="Verdana" w:hAnsi="Verdana" w:cstheme="minorHAnsi"/>
                <w:lang w:val="fr-CA"/>
              </w:rPr>
              <w:t>8</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7E9D557F" w14:textId="77777777" w:rsidTr="00A8286D">
        <w:trPr>
          <w:jc w:val="center"/>
        </w:trPr>
        <w:tc>
          <w:tcPr>
            <w:tcW w:w="6663" w:type="dxa"/>
          </w:tcPr>
          <w:p w14:paraId="51613EA5" w14:textId="5DF4A654" w:rsidR="00AC3D36" w:rsidRPr="00B81E34" w:rsidRDefault="00695A5F" w:rsidP="003E10B8">
            <w:pPr>
              <w:jc w:val="right"/>
              <w:rPr>
                <w:rFonts w:ascii="Verdana" w:hAnsi="Verdana" w:cstheme="minorHAnsi"/>
                <w:lang w:val="fr-CA"/>
              </w:rPr>
            </w:pPr>
            <w:r w:rsidRPr="00B81E34">
              <w:rPr>
                <w:rFonts w:ascii="Verdana" w:hAnsi="Verdana" w:cstheme="minorHAnsi"/>
                <w:bCs/>
                <w:lang w:val="fr-CA"/>
              </w:rPr>
              <w:t>Préfère ne pas répondre ou non-réponse</w:t>
            </w:r>
          </w:p>
        </w:tc>
        <w:tc>
          <w:tcPr>
            <w:tcW w:w="2126" w:type="dxa"/>
          </w:tcPr>
          <w:p w14:paraId="1AAD1F7A" w14:textId="19296772" w:rsidR="00AC3D36" w:rsidRPr="00B81E34" w:rsidRDefault="005700CF" w:rsidP="003E10B8">
            <w:pPr>
              <w:jc w:val="center"/>
              <w:rPr>
                <w:rFonts w:ascii="Verdana" w:hAnsi="Verdana" w:cstheme="minorHAnsi"/>
                <w:lang w:val="fr-CA"/>
              </w:rPr>
            </w:pPr>
            <w:r w:rsidRPr="00B81E34">
              <w:rPr>
                <w:rFonts w:ascii="Verdana" w:hAnsi="Verdana" w:cstheme="minorHAnsi"/>
                <w:lang w:val="fr-CA"/>
              </w:rPr>
              <w:t>4</w:t>
            </w:r>
            <w:r w:rsidR="00AC3D36" w:rsidRPr="00B81E34">
              <w:rPr>
                <w:rFonts w:ascii="Verdana" w:hAnsi="Verdana" w:cstheme="minorHAnsi"/>
                <w:lang w:val="fr-CA"/>
              </w:rPr>
              <w:t xml:space="preserve"> (1</w:t>
            </w:r>
            <w:r w:rsidR="00782882" w:rsidRPr="00B81E34">
              <w:rPr>
                <w:rFonts w:ascii="Verdana" w:hAnsi="Verdana" w:cstheme="minorHAnsi"/>
                <w:lang w:val="fr-CA"/>
              </w:rPr>
              <w:t>,</w:t>
            </w:r>
            <w:r w:rsidR="00AC3D36" w:rsidRPr="00B81E34">
              <w:rPr>
                <w:rFonts w:ascii="Verdana" w:hAnsi="Verdana" w:cstheme="minorHAnsi"/>
                <w:lang w:val="fr-CA"/>
              </w:rPr>
              <w:t>4</w:t>
            </w:r>
            <w:r w:rsidR="00795DF8" w:rsidRPr="00B81E34">
              <w:rPr>
                <w:rFonts w:ascii="Verdana" w:hAnsi="Verdana" w:cstheme="minorHAnsi"/>
                <w:lang w:val="fr-CA"/>
              </w:rPr>
              <w:t> %</w:t>
            </w:r>
            <w:r w:rsidR="00AC3D36" w:rsidRPr="00B81E34">
              <w:rPr>
                <w:rFonts w:ascii="Verdana" w:hAnsi="Verdana" w:cstheme="minorHAnsi"/>
                <w:lang w:val="fr-CA"/>
              </w:rPr>
              <w:t>)</w:t>
            </w:r>
          </w:p>
        </w:tc>
      </w:tr>
      <w:tr w:rsidR="00B81E34" w:rsidRPr="00B81E34" w14:paraId="61C8A2F7" w14:textId="77777777" w:rsidTr="00A8286D">
        <w:trPr>
          <w:jc w:val="center"/>
        </w:trPr>
        <w:tc>
          <w:tcPr>
            <w:tcW w:w="6663" w:type="dxa"/>
          </w:tcPr>
          <w:p w14:paraId="10C4D9E6" w14:textId="77777777" w:rsidR="00222EB1" w:rsidRPr="00B81E34" w:rsidRDefault="00222EB1" w:rsidP="003E10B8">
            <w:pPr>
              <w:rPr>
                <w:rFonts w:ascii="Verdana" w:hAnsi="Verdana" w:cstheme="minorHAnsi"/>
                <w:b/>
                <w:lang w:val="fr-CA"/>
              </w:rPr>
            </w:pPr>
          </w:p>
          <w:p w14:paraId="74E5E298" w14:textId="6AE811B6" w:rsidR="00AC3D36" w:rsidRPr="00B81E34" w:rsidRDefault="00695A5F" w:rsidP="003E10B8">
            <w:pPr>
              <w:rPr>
                <w:rFonts w:ascii="Verdana" w:hAnsi="Verdana" w:cstheme="minorHAnsi"/>
                <w:b/>
                <w:bCs/>
                <w:lang w:val="fr-CA"/>
              </w:rPr>
            </w:pPr>
            <w:r w:rsidRPr="00B81E34">
              <w:rPr>
                <w:rFonts w:ascii="Verdana" w:hAnsi="Verdana" w:cstheme="minorHAnsi"/>
                <w:b/>
                <w:lang w:val="fr-CA"/>
              </w:rPr>
              <w:t>Type de handicap</w:t>
            </w:r>
            <w:r w:rsidR="00AC3D36" w:rsidRPr="00B81E34">
              <w:rPr>
                <w:rFonts w:ascii="Verdana" w:hAnsi="Verdana" w:cstheme="minorHAnsi"/>
                <w:b/>
                <w:lang w:val="fr-CA"/>
              </w:rPr>
              <w:t xml:space="preserve"> </w:t>
            </w:r>
          </w:p>
        </w:tc>
        <w:tc>
          <w:tcPr>
            <w:tcW w:w="2126" w:type="dxa"/>
          </w:tcPr>
          <w:p w14:paraId="3232CBFE" w14:textId="77777777" w:rsidR="00AC3D36" w:rsidRPr="00B81E34" w:rsidRDefault="00AC3D36" w:rsidP="003E10B8">
            <w:pPr>
              <w:jc w:val="center"/>
              <w:rPr>
                <w:rFonts w:ascii="Verdana" w:hAnsi="Verdana" w:cstheme="minorHAnsi"/>
                <w:lang w:val="fr-CA"/>
              </w:rPr>
            </w:pPr>
          </w:p>
        </w:tc>
      </w:tr>
      <w:tr w:rsidR="00B81E34" w:rsidRPr="00B81E34" w14:paraId="33AC808A" w14:textId="77777777" w:rsidTr="00A8286D">
        <w:trPr>
          <w:jc w:val="center"/>
        </w:trPr>
        <w:tc>
          <w:tcPr>
            <w:tcW w:w="6663" w:type="dxa"/>
          </w:tcPr>
          <w:p w14:paraId="6920D9CF" w14:textId="264944C5" w:rsidR="00AC3D36" w:rsidRPr="00B81E34" w:rsidRDefault="00AC3D36" w:rsidP="003E10B8">
            <w:pPr>
              <w:jc w:val="right"/>
              <w:rPr>
                <w:rFonts w:ascii="Verdana" w:hAnsi="Verdana" w:cstheme="minorHAnsi"/>
                <w:lang w:val="fr-CA"/>
              </w:rPr>
            </w:pPr>
            <w:r w:rsidRPr="00B81E34">
              <w:rPr>
                <w:rFonts w:ascii="Verdana" w:hAnsi="Verdana" w:cstheme="minorHAnsi"/>
                <w:lang w:val="fr-CA"/>
              </w:rPr>
              <w:t>Mobilit</w:t>
            </w:r>
            <w:r w:rsidR="00695A5F" w:rsidRPr="00B81E34">
              <w:rPr>
                <w:rFonts w:ascii="Verdana" w:hAnsi="Verdana" w:cstheme="minorHAnsi"/>
                <w:lang w:val="fr-CA"/>
              </w:rPr>
              <w:t>é</w:t>
            </w:r>
            <w:r w:rsidRPr="00B81E34">
              <w:rPr>
                <w:rFonts w:ascii="Verdana" w:hAnsi="Verdana" w:cstheme="minorHAnsi"/>
                <w:lang w:val="fr-CA"/>
              </w:rPr>
              <w:t>/</w:t>
            </w:r>
            <w:r w:rsidR="00695A5F" w:rsidRPr="00B81E34">
              <w:rPr>
                <w:rFonts w:ascii="Verdana" w:hAnsi="Verdana" w:cstheme="minorHAnsi"/>
                <w:lang w:val="fr-CA"/>
              </w:rPr>
              <w:t>motricité (dextérité)</w:t>
            </w:r>
            <w:r w:rsidRPr="00B81E34">
              <w:rPr>
                <w:rFonts w:ascii="Verdana" w:hAnsi="Verdana" w:cstheme="minorHAnsi"/>
                <w:lang w:val="fr-CA"/>
              </w:rPr>
              <w:t>/</w:t>
            </w:r>
            <w:r w:rsidR="00695A5F" w:rsidRPr="00B81E34">
              <w:rPr>
                <w:rFonts w:ascii="Verdana" w:hAnsi="Verdana" w:cstheme="minorHAnsi"/>
                <w:lang w:val="fr-CA"/>
              </w:rPr>
              <w:t>souplesse</w:t>
            </w:r>
          </w:p>
        </w:tc>
        <w:tc>
          <w:tcPr>
            <w:tcW w:w="2126" w:type="dxa"/>
          </w:tcPr>
          <w:p w14:paraId="2C50D29C" w14:textId="10B2B029" w:rsidR="00AC3D36" w:rsidRPr="00B81E34" w:rsidRDefault="00AC3D36" w:rsidP="003E10B8">
            <w:pPr>
              <w:jc w:val="center"/>
              <w:rPr>
                <w:rFonts w:ascii="Verdana" w:hAnsi="Verdana" w:cstheme="minorHAnsi"/>
                <w:lang w:val="fr-CA"/>
              </w:rPr>
            </w:pPr>
            <w:r w:rsidRPr="00B81E34">
              <w:rPr>
                <w:rFonts w:ascii="Verdana" w:hAnsi="Verdana" w:cstheme="minorHAnsi"/>
                <w:lang w:val="fr-CA"/>
              </w:rPr>
              <w:t>196 (69</w:t>
            </w:r>
            <w:r w:rsidR="00782882" w:rsidRPr="00B81E34">
              <w:rPr>
                <w:rFonts w:ascii="Verdana" w:hAnsi="Verdana" w:cstheme="minorHAnsi"/>
                <w:lang w:val="fr-CA"/>
              </w:rPr>
              <w:t>,</w:t>
            </w:r>
            <w:r w:rsidRPr="00B81E34">
              <w:rPr>
                <w:rFonts w:ascii="Verdana" w:hAnsi="Verdana" w:cstheme="minorHAnsi"/>
                <w:lang w:val="fr-CA"/>
              </w:rPr>
              <w:t>5</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4D3E8F69" w14:textId="77777777" w:rsidTr="00A8286D">
        <w:trPr>
          <w:jc w:val="center"/>
        </w:trPr>
        <w:tc>
          <w:tcPr>
            <w:tcW w:w="6663" w:type="dxa"/>
          </w:tcPr>
          <w:p w14:paraId="7BCC0E1D" w14:textId="0EE97B62" w:rsidR="00AC3D36" w:rsidRPr="00B81E34" w:rsidRDefault="00695A5F" w:rsidP="003E10B8">
            <w:pPr>
              <w:jc w:val="right"/>
              <w:rPr>
                <w:rFonts w:ascii="Verdana" w:hAnsi="Verdana" w:cstheme="minorHAnsi"/>
                <w:lang w:val="fr-CA"/>
              </w:rPr>
            </w:pPr>
            <w:r w:rsidRPr="00B81E34">
              <w:rPr>
                <w:rFonts w:ascii="Verdana" w:hAnsi="Verdana" w:cstheme="minorHAnsi"/>
                <w:lang w:val="fr-CA"/>
              </w:rPr>
              <w:t>Visue</w:t>
            </w:r>
            <w:r w:rsidR="00AC3D36" w:rsidRPr="00B81E34">
              <w:rPr>
                <w:rFonts w:ascii="Verdana" w:hAnsi="Verdana" w:cstheme="minorHAnsi"/>
                <w:lang w:val="fr-CA"/>
              </w:rPr>
              <w:t>l</w:t>
            </w:r>
          </w:p>
        </w:tc>
        <w:tc>
          <w:tcPr>
            <w:tcW w:w="2126" w:type="dxa"/>
          </w:tcPr>
          <w:p w14:paraId="5E466286" w14:textId="1736BF8E" w:rsidR="00AC3D36" w:rsidRPr="00B81E34" w:rsidRDefault="00AC3D36" w:rsidP="003E10B8">
            <w:pPr>
              <w:jc w:val="center"/>
              <w:rPr>
                <w:rFonts w:ascii="Verdana" w:hAnsi="Verdana" w:cstheme="minorHAnsi"/>
                <w:lang w:val="fr-CA"/>
              </w:rPr>
            </w:pPr>
            <w:r w:rsidRPr="00B81E34">
              <w:rPr>
                <w:rFonts w:ascii="Verdana" w:hAnsi="Verdana" w:cstheme="minorHAnsi"/>
                <w:lang w:val="fr-CA"/>
              </w:rPr>
              <w:t>143 (50</w:t>
            </w:r>
            <w:r w:rsidR="00782882" w:rsidRPr="00B81E34">
              <w:rPr>
                <w:rFonts w:ascii="Verdana" w:hAnsi="Verdana" w:cstheme="minorHAnsi"/>
                <w:lang w:val="fr-CA"/>
              </w:rPr>
              <w:t>,</w:t>
            </w:r>
            <w:r w:rsidRPr="00B81E34">
              <w:rPr>
                <w:rFonts w:ascii="Verdana" w:hAnsi="Verdana" w:cstheme="minorHAnsi"/>
                <w:lang w:val="fr-CA"/>
              </w:rPr>
              <w:t>7</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2419A0EE" w14:textId="77777777" w:rsidTr="00A8286D">
        <w:trPr>
          <w:jc w:val="center"/>
        </w:trPr>
        <w:tc>
          <w:tcPr>
            <w:tcW w:w="6663" w:type="dxa"/>
          </w:tcPr>
          <w:p w14:paraId="74109C16" w14:textId="4E0C851A" w:rsidR="00AC3D36" w:rsidRPr="00B81E34" w:rsidRDefault="00AC3D36" w:rsidP="003E10B8">
            <w:pPr>
              <w:jc w:val="right"/>
              <w:rPr>
                <w:rFonts w:ascii="Verdana" w:hAnsi="Verdana" w:cstheme="minorHAnsi"/>
                <w:lang w:val="fr-CA"/>
              </w:rPr>
            </w:pPr>
            <w:r w:rsidRPr="00B81E34">
              <w:rPr>
                <w:rFonts w:ascii="Verdana" w:hAnsi="Verdana" w:cstheme="minorHAnsi"/>
                <w:lang w:val="fr-CA"/>
              </w:rPr>
              <w:t>M</w:t>
            </w:r>
            <w:r w:rsidR="00695A5F" w:rsidRPr="00B81E34">
              <w:rPr>
                <w:rFonts w:ascii="Verdana" w:hAnsi="Verdana" w:cstheme="minorHAnsi"/>
                <w:lang w:val="fr-CA"/>
              </w:rPr>
              <w:t>é</w:t>
            </w:r>
            <w:r w:rsidRPr="00B81E34">
              <w:rPr>
                <w:rFonts w:ascii="Verdana" w:hAnsi="Verdana" w:cstheme="minorHAnsi"/>
                <w:lang w:val="fr-CA"/>
              </w:rPr>
              <w:t>mo</w:t>
            </w:r>
            <w:r w:rsidR="00695A5F" w:rsidRPr="00B81E34">
              <w:rPr>
                <w:rFonts w:ascii="Verdana" w:hAnsi="Verdana" w:cstheme="minorHAnsi"/>
                <w:lang w:val="fr-CA"/>
              </w:rPr>
              <w:t>ire</w:t>
            </w:r>
            <w:r w:rsidRPr="00B81E34">
              <w:rPr>
                <w:rFonts w:ascii="Verdana" w:hAnsi="Verdana" w:cstheme="minorHAnsi"/>
                <w:lang w:val="fr-CA"/>
              </w:rPr>
              <w:t>/</w:t>
            </w:r>
            <w:r w:rsidR="00695A5F" w:rsidRPr="00B81E34">
              <w:rPr>
                <w:rFonts w:ascii="Verdana" w:hAnsi="Verdana" w:cstheme="minorHAnsi"/>
                <w:lang w:val="fr-CA"/>
              </w:rPr>
              <w:t>d’apprentissage</w:t>
            </w:r>
            <w:r w:rsidRPr="00B81E34">
              <w:rPr>
                <w:rFonts w:ascii="Verdana" w:hAnsi="Verdana" w:cstheme="minorHAnsi"/>
                <w:lang w:val="fr-CA"/>
              </w:rPr>
              <w:t>/</w:t>
            </w:r>
            <w:r w:rsidR="00695A5F" w:rsidRPr="00B81E34">
              <w:rPr>
                <w:rFonts w:ascii="Verdana" w:hAnsi="Verdana" w:cstheme="minorHAnsi"/>
                <w:lang w:val="fr-CA"/>
              </w:rPr>
              <w:t>développemental</w:t>
            </w:r>
          </w:p>
        </w:tc>
        <w:tc>
          <w:tcPr>
            <w:tcW w:w="2126" w:type="dxa"/>
          </w:tcPr>
          <w:p w14:paraId="3C40FC3E" w14:textId="28BF30F1" w:rsidR="00AC3D36" w:rsidRPr="00B81E34" w:rsidRDefault="00AC3D36" w:rsidP="003E10B8">
            <w:pPr>
              <w:jc w:val="center"/>
              <w:rPr>
                <w:rFonts w:ascii="Verdana" w:hAnsi="Verdana" w:cstheme="minorHAnsi"/>
                <w:lang w:val="fr-CA"/>
              </w:rPr>
            </w:pPr>
            <w:r w:rsidRPr="00B81E34">
              <w:rPr>
                <w:rFonts w:ascii="Verdana" w:hAnsi="Verdana" w:cstheme="minorHAnsi"/>
                <w:lang w:val="fr-CA"/>
              </w:rPr>
              <w:t>84 (29</w:t>
            </w:r>
            <w:r w:rsidR="00782882" w:rsidRPr="00B81E34">
              <w:rPr>
                <w:rFonts w:ascii="Verdana" w:hAnsi="Verdana" w:cstheme="minorHAnsi"/>
                <w:lang w:val="fr-CA"/>
              </w:rPr>
              <w:t>,</w:t>
            </w:r>
            <w:r w:rsidRPr="00B81E34">
              <w:rPr>
                <w:rFonts w:ascii="Verdana" w:hAnsi="Verdana" w:cstheme="minorHAnsi"/>
                <w:lang w:val="fr-CA"/>
              </w:rPr>
              <w:t>8</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2DB4CBA6" w14:textId="77777777" w:rsidTr="00A8286D">
        <w:trPr>
          <w:jc w:val="center"/>
        </w:trPr>
        <w:tc>
          <w:tcPr>
            <w:tcW w:w="6663" w:type="dxa"/>
          </w:tcPr>
          <w:p w14:paraId="063F8C1A" w14:textId="4C83633D" w:rsidR="00AC3D36" w:rsidRPr="00B81E34" w:rsidRDefault="00695A5F" w:rsidP="003E10B8">
            <w:pPr>
              <w:jc w:val="right"/>
              <w:rPr>
                <w:rFonts w:ascii="Verdana" w:hAnsi="Verdana" w:cstheme="minorHAnsi"/>
                <w:lang w:val="fr-CA"/>
              </w:rPr>
            </w:pPr>
            <w:r w:rsidRPr="00B81E34">
              <w:rPr>
                <w:rFonts w:ascii="Verdana" w:hAnsi="Verdana" w:cstheme="minorHAnsi"/>
                <w:lang w:val="fr-CA"/>
              </w:rPr>
              <w:t>Lié à la douleur</w:t>
            </w:r>
          </w:p>
        </w:tc>
        <w:tc>
          <w:tcPr>
            <w:tcW w:w="2126" w:type="dxa"/>
          </w:tcPr>
          <w:p w14:paraId="4EEE796B" w14:textId="32A0F595" w:rsidR="00AC3D36" w:rsidRPr="00B81E34" w:rsidRDefault="00AC3D36" w:rsidP="003E10B8">
            <w:pPr>
              <w:jc w:val="center"/>
              <w:rPr>
                <w:rFonts w:ascii="Verdana" w:hAnsi="Verdana" w:cstheme="minorHAnsi"/>
                <w:lang w:val="fr-CA"/>
              </w:rPr>
            </w:pPr>
            <w:r w:rsidRPr="00B81E34">
              <w:rPr>
                <w:rFonts w:ascii="Verdana" w:hAnsi="Verdana" w:cstheme="minorHAnsi"/>
                <w:lang w:val="fr-CA"/>
              </w:rPr>
              <w:t>64 (22</w:t>
            </w:r>
            <w:r w:rsidR="00782882" w:rsidRPr="00B81E34">
              <w:rPr>
                <w:rFonts w:ascii="Verdana" w:hAnsi="Verdana" w:cstheme="minorHAnsi"/>
                <w:lang w:val="fr-CA"/>
              </w:rPr>
              <w:t>,</w:t>
            </w:r>
            <w:r w:rsidRPr="00B81E34">
              <w:rPr>
                <w:rFonts w:ascii="Verdana" w:hAnsi="Verdana" w:cstheme="minorHAnsi"/>
                <w:lang w:val="fr-CA"/>
              </w:rPr>
              <w:t>7</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433F3182" w14:textId="77777777" w:rsidTr="00A8286D">
        <w:trPr>
          <w:jc w:val="center"/>
        </w:trPr>
        <w:tc>
          <w:tcPr>
            <w:tcW w:w="6663" w:type="dxa"/>
          </w:tcPr>
          <w:p w14:paraId="0BF5679D" w14:textId="241A0D2D" w:rsidR="00AC3D36" w:rsidRPr="00B81E34" w:rsidRDefault="00695A5F" w:rsidP="003E10B8">
            <w:pPr>
              <w:jc w:val="right"/>
              <w:rPr>
                <w:rFonts w:ascii="Verdana" w:hAnsi="Verdana" w:cstheme="minorHAnsi"/>
                <w:lang w:val="fr-CA"/>
              </w:rPr>
            </w:pPr>
            <w:r w:rsidRPr="00B81E34">
              <w:rPr>
                <w:rFonts w:ascii="Verdana" w:hAnsi="Verdana" w:cstheme="minorHAnsi"/>
                <w:lang w:val="fr-CA"/>
              </w:rPr>
              <w:t>Auditif</w:t>
            </w:r>
          </w:p>
        </w:tc>
        <w:tc>
          <w:tcPr>
            <w:tcW w:w="2126" w:type="dxa"/>
          </w:tcPr>
          <w:p w14:paraId="6094B060" w14:textId="0E5923BF" w:rsidR="00AC3D36" w:rsidRPr="00B81E34" w:rsidRDefault="00AC3D36" w:rsidP="003E10B8">
            <w:pPr>
              <w:jc w:val="center"/>
              <w:rPr>
                <w:rFonts w:ascii="Verdana" w:hAnsi="Verdana" w:cstheme="minorHAnsi"/>
                <w:lang w:val="fr-CA"/>
              </w:rPr>
            </w:pPr>
            <w:r w:rsidRPr="00B81E34">
              <w:rPr>
                <w:rFonts w:ascii="Verdana" w:hAnsi="Verdana" w:cstheme="minorHAnsi"/>
                <w:lang w:val="fr-CA"/>
              </w:rPr>
              <w:t>44 (15</w:t>
            </w:r>
            <w:r w:rsidR="00782882" w:rsidRPr="00B81E34">
              <w:rPr>
                <w:rFonts w:ascii="Verdana" w:hAnsi="Verdana" w:cstheme="minorHAnsi"/>
                <w:lang w:val="fr-CA"/>
              </w:rPr>
              <w:t>,</w:t>
            </w:r>
            <w:r w:rsidRPr="00B81E34">
              <w:rPr>
                <w:rFonts w:ascii="Verdana" w:hAnsi="Verdana" w:cstheme="minorHAnsi"/>
                <w:lang w:val="fr-CA"/>
              </w:rPr>
              <w:t>6</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43412027" w14:textId="77777777" w:rsidTr="00A8286D">
        <w:trPr>
          <w:jc w:val="center"/>
        </w:trPr>
        <w:tc>
          <w:tcPr>
            <w:tcW w:w="6663" w:type="dxa"/>
          </w:tcPr>
          <w:p w14:paraId="6A5B31E0" w14:textId="0B3C1114" w:rsidR="00AC3D36" w:rsidRPr="00B81E34" w:rsidRDefault="00695A5F" w:rsidP="003E10B8">
            <w:pPr>
              <w:jc w:val="right"/>
              <w:rPr>
                <w:rFonts w:ascii="Verdana" w:hAnsi="Verdana" w:cstheme="minorHAnsi"/>
                <w:lang w:val="fr-CA"/>
              </w:rPr>
            </w:pPr>
            <w:r w:rsidRPr="00B81E34">
              <w:rPr>
                <w:rFonts w:ascii="Verdana" w:hAnsi="Verdana" w:cstheme="minorHAnsi"/>
                <w:lang w:val="fr-CA"/>
              </w:rPr>
              <w:t>Autre</w:t>
            </w:r>
          </w:p>
        </w:tc>
        <w:tc>
          <w:tcPr>
            <w:tcW w:w="2126" w:type="dxa"/>
          </w:tcPr>
          <w:p w14:paraId="47953C8F" w14:textId="4ABA5A42" w:rsidR="00AC3D36" w:rsidRPr="00B81E34" w:rsidRDefault="00AC3D36" w:rsidP="003E10B8">
            <w:pPr>
              <w:jc w:val="center"/>
              <w:rPr>
                <w:rFonts w:ascii="Verdana" w:hAnsi="Verdana" w:cstheme="minorHAnsi"/>
                <w:lang w:val="fr-CA"/>
              </w:rPr>
            </w:pPr>
            <w:r w:rsidRPr="00B81E34">
              <w:rPr>
                <w:rFonts w:ascii="Verdana" w:hAnsi="Verdana" w:cstheme="minorHAnsi"/>
                <w:lang w:val="fr-CA"/>
              </w:rPr>
              <w:t>82 (29</w:t>
            </w:r>
            <w:r w:rsidR="00782882" w:rsidRPr="00B81E34">
              <w:rPr>
                <w:rFonts w:ascii="Verdana" w:hAnsi="Verdana" w:cstheme="minorHAnsi"/>
                <w:lang w:val="fr-CA"/>
              </w:rPr>
              <w:t>,</w:t>
            </w:r>
            <w:r w:rsidRPr="00B81E34">
              <w:rPr>
                <w:rFonts w:ascii="Verdana" w:hAnsi="Verdana" w:cstheme="minorHAnsi"/>
                <w:lang w:val="fr-CA"/>
              </w:rPr>
              <w:t>1</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65962000" w14:textId="77777777" w:rsidTr="00A8286D">
        <w:trPr>
          <w:jc w:val="center"/>
        </w:trPr>
        <w:tc>
          <w:tcPr>
            <w:tcW w:w="6663" w:type="dxa"/>
          </w:tcPr>
          <w:p w14:paraId="347B48B8" w14:textId="62EB7189" w:rsidR="00AC3D36" w:rsidRPr="00B81E34" w:rsidRDefault="00695A5F" w:rsidP="00CD26FD">
            <w:pPr>
              <w:jc w:val="right"/>
              <w:rPr>
                <w:rFonts w:ascii="Verdana" w:hAnsi="Verdana" w:cstheme="minorHAnsi"/>
                <w:lang w:val="fr-CA"/>
              </w:rPr>
            </w:pPr>
            <w:r w:rsidRPr="00B81E34">
              <w:rPr>
                <w:rFonts w:ascii="Verdana" w:hAnsi="Verdana" w:cstheme="minorHAnsi"/>
                <w:bCs/>
                <w:lang w:val="fr-CA"/>
              </w:rPr>
              <w:t>Préfère ne pas répondre ou non-réponse</w:t>
            </w:r>
          </w:p>
        </w:tc>
        <w:tc>
          <w:tcPr>
            <w:tcW w:w="2126" w:type="dxa"/>
          </w:tcPr>
          <w:p w14:paraId="78A1786F" w14:textId="3B813C9B" w:rsidR="00AC3D36" w:rsidRPr="00B81E34" w:rsidRDefault="00AC3D36" w:rsidP="003E10B8">
            <w:pPr>
              <w:jc w:val="center"/>
              <w:rPr>
                <w:rFonts w:ascii="Verdana" w:hAnsi="Verdana" w:cstheme="minorHAnsi"/>
                <w:lang w:val="fr-CA"/>
              </w:rPr>
            </w:pPr>
            <w:r w:rsidRPr="00B81E34">
              <w:rPr>
                <w:rFonts w:ascii="Verdana" w:hAnsi="Verdana" w:cstheme="minorHAnsi"/>
                <w:lang w:val="fr-CA"/>
              </w:rPr>
              <w:t>13 (4</w:t>
            </w:r>
            <w:r w:rsidR="00782882" w:rsidRPr="00B81E34">
              <w:rPr>
                <w:rFonts w:ascii="Verdana" w:hAnsi="Verdana" w:cstheme="minorHAnsi"/>
                <w:lang w:val="fr-CA"/>
              </w:rPr>
              <w:t>,</w:t>
            </w:r>
            <w:r w:rsidRPr="00B81E34">
              <w:rPr>
                <w:rFonts w:ascii="Verdana" w:hAnsi="Verdana" w:cstheme="minorHAnsi"/>
                <w:lang w:val="fr-CA"/>
              </w:rPr>
              <w:t>6</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1FDA5A5A" w14:textId="77777777" w:rsidTr="00A8286D">
        <w:trPr>
          <w:jc w:val="center"/>
        </w:trPr>
        <w:tc>
          <w:tcPr>
            <w:tcW w:w="6663" w:type="dxa"/>
          </w:tcPr>
          <w:p w14:paraId="4B568C92" w14:textId="0903ECF8" w:rsidR="00AC3D36" w:rsidRPr="00B81E34" w:rsidRDefault="00695A5F" w:rsidP="003E10B8">
            <w:pPr>
              <w:rPr>
                <w:rFonts w:ascii="Verdana" w:hAnsi="Verdana" w:cstheme="minorHAnsi"/>
                <w:b/>
                <w:lang w:val="fr-CA"/>
              </w:rPr>
            </w:pPr>
            <w:r w:rsidRPr="00B81E34">
              <w:rPr>
                <w:rFonts w:ascii="Verdana" w:hAnsi="Verdana" w:cstheme="minorHAnsi"/>
                <w:b/>
                <w:lang w:val="fr-CA"/>
              </w:rPr>
              <w:t>Nombre de types de handicap</w:t>
            </w:r>
          </w:p>
        </w:tc>
        <w:tc>
          <w:tcPr>
            <w:tcW w:w="2126" w:type="dxa"/>
          </w:tcPr>
          <w:p w14:paraId="525B9E72" w14:textId="77777777" w:rsidR="00AC3D36" w:rsidRPr="00B81E34" w:rsidRDefault="00AC3D36" w:rsidP="003E10B8">
            <w:pPr>
              <w:jc w:val="center"/>
              <w:rPr>
                <w:rFonts w:ascii="Verdana" w:hAnsi="Verdana" w:cstheme="minorHAnsi"/>
                <w:lang w:val="fr-CA"/>
              </w:rPr>
            </w:pPr>
          </w:p>
        </w:tc>
      </w:tr>
      <w:tr w:rsidR="00B81E34" w:rsidRPr="00B81E34" w14:paraId="38E3FBA9" w14:textId="77777777" w:rsidTr="00A8286D">
        <w:trPr>
          <w:jc w:val="center"/>
        </w:trPr>
        <w:tc>
          <w:tcPr>
            <w:tcW w:w="6663" w:type="dxa"/>
          </w:tcPr>
          <w:p w14:paraId="16C8E77E" w14:textId="77777777" w:rsidR="00AC3D36" w:rsidRPr="00B81E34" w:rsidRDefault="00AC3D36" w:rsidP="003E10B8">
            <w:pPr>
              <w:jc w:val="right"/>
              <w:rPr>
                <w:rFonts w:ascii="Verdana" w:hAnsi="Verdana" w:cstheme="minorHAnsi"/>
                <w:lang w:val="fr-CA"/>
              </w:rPr>
            </w:pPr>
            <w:r w:rsidRPr="00B81E34">
              <w:rPr>
                <w:rFonts w:ascii="Verdana" w:hAnsi="Verdana" w:cstheme="minorHAnsi"/>
                <w:lang w:val="fr-CA"/>
              </w:rPr>
              <w:t>1</w:t>
            </w:r>
          </w:p>
        </w:tc>
        <w:tc>
          <w:tcPr>
            <w:tcW w:w="2126" w:type="dxa"/>
          </w:tcPr>
          <w:p w14:paraId="34659A7A" w14:textId="3471AB70" w:rsidR="00AC3D36" w:rsidRPr="00B81E34" w:rsidRDefault="00AC3D36" w:rsidP="003E10B8">
            <w:pPr>
              <w:jc w:val="center"/>
              <w:rPr>
                <w:rFonts w:ascii="Verdana" w:hAnsi="Verdana" w:cstheme="minorHAnsi"/>
                <w:lang w:val="fr-CA"/>
              </w:rPr>
            </w:pPr>
            <w:r w:rsidRPr="00B81E34">
              <w:rPr>
                <w:rFonts w:ascii="Verdana" w:hAnsi="Verdana" w:cstheme="minorHAnsi"/>
                <w:lang w:val="fr-CA"/>
              </w:rPr>
              <w:t>120 (42</w:t>
            </w:r>
            <w:r w:rsidR="00782882" w:rsidRPr="00B81E34">
              <w:rPr>
                <w:rFonts w:ascii="Verdana" w:hAnsi="Verdana" w:cstheme="minorHAnsi"/>
                <w:lang w:val="fr-CA"/>
              </w:rPr>
              <w:t>,</w:t>
            </w:r>
            <w:r w:rsidRPr="00B81E34">
              <w:rPr>
                <w:rFonts w:ascii="Verdana" w:hAnsi="Verdana" w:cstheme="minorHAnsi"/>
                <w:lang w:val="fr-CA"/>
              </w:rPr>
              <w:t>6</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75B23618" w14:textId="77777777" w:rsidTr="00A8286D">
        <w:trPr>
          <w:jc w:val="center"/>
        </w:trPr>
        <w:tc>
          <w:tcPr>
            <w:tcW w:w="6663" w:type="dxa"/>
          </w:tcPr>
          <w:p w14:paraId="1D3A44DC" w14:textId="77777777" w:rsidR="00AC3D36" w:rsidRPr="00B81E34" w:rsidRDefault="00AC3D36" w:rsidP="003E10B8">
            <w:pPr>
              <w:jc w:val="right"/>
              <w:rPr>
                <w:rFonts w:ascii="Verdana" w:hAnsi="Verdana" w:cstheme="minorHAnsi"/>
                <w:lang w:val="fr-CA"/>
              </w:rPr>
            </w:pPr>
            <w:r w:rsidRPr="00B81E34">
              <w:rPr>
                <w:rFonts w:ascii="Verdana" w:hAnsi="Verdana" w:cstheme="minorHAnsi"/>
                <w:lang w:val="fr-CA"/>
              </w:rPr>
              <w:t>2</w:t>
            </w:r>
          </w:p>
        </w:tc>
        <w:tc>
          <w:tcPr>
            <w:tcW w:w="2126" w:type="dxa"/>
          </w:tcPr>
          <w:p w14:paraId="5F7063D1" w14:textId="097A7DB1" w:rsidR="00AC3D36" w:rsidRPr="00B81E34" w:rsidRDefault="00AC3D36" w:rsidP="003E10B8">
            <w:pPr>
              <w:jc w:val="center"/>
              <w:rPr>
                <w:rFonts w:ascii="Verdana" w:hAnsi="Verdana" w:cstheme="minorHAnsi"/>
                <w:lang w:val="fr-CA"/>
              </w:rPr>
            </w:pPr>
            <w:r w:rsidRPr="00B81E34">
              <w:rPr>
                <w:rFonts w:ascii="Verdana" w:hAnsi="Verdana" w:cstheme="minorHAnsi"/>
                <w:lang w:val="fr-CA"/>
              </w:rPr>
              <w:t>64 (22</w:t>
            </w:r>
            <w:r w:rsidR="00782882" w:rsidRPr="00B81E34">
              <w:rPr>
                <w:rFonts w:ascii="Verdana" w:hAnsi="Verdana" w:cstheme="minorHAnsi"/>
                <w:lang w:val="fr-CA"/>
              </w:rPr>
              <w:t>,</w:t>
            </w:r>
            <w:r w:rsidRPr="00B81E34">
              <w:rPr>
                <w:rFonts w:ascii="Verdana" w:hAnsi="Verdana" w:cstheme="minorHAnsi"/>
                <w:lang w:val="fr-CA"/>
              </w:rPr>
              <w:t>7</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7845DDBD" w14:textId="77777777" w:rsidTr="00A8286D">
        <w:trPr>
          <w:jc w:val="center"/>
        </w:trPr>
        <w:tc>
          <w:tcPr>
            <w:tcW w:w="6663" w:type="dxa"/>
          </w:tcPr>
          <w:p w14:paraId="50D22982" w14:textId="77777777" w:rsidR="00AC3D36" w:rsidRPr="00B81E34" w:rsidRDefault="00AC3D36" w:rsidP="003E10B8">
            <w:pPr>
              <w:jc w:val="right"/>
              <w:rPr>
                <w:rFonts w:ascii="Verdana" w:hAnsi="Verdana" w:cstheme="minorHAnsi"/>
                <w:lang w:val="fr-CA"/>
              </w:rPr>
            </w:pPr>
            <w:r w:rsidRPr="00B81E34">
              <w:rPr>
                <w:rFonts w:ascii="Verdana" w:hAnsi="Verdana" w:cstheme="minorHAnsi"/>
                <w:lang w:val="fr-CA"/>
              </w:rPr>
              <w:t>3</w:t>
            </w:r>
          </w:p>
        </w:tc>
        <w:tc>
          <w:tcPr>
            <w:tcW w:w="2126" w:type="dxa"/>
          </w:tcPr>
          <w:p w14:paraId="298F448F" w14:textId="6D529E17" w:rsidR="00AC3D36" w:rsidRPr="00B81E34" w:rsidRDefault="00AC3D36" w:rsidP="003E10B8">
            <w:pPr>
              <w:jc w:val="center"/>
              <w:rPr>
                <w:rFonts w:ascii="Verdana" w:hAnsi="Verdana" w:cstheme="minorHAnsi"/>
                <w:lang w:val="fr-CA"/>
              </w:rPr>
            </w:pPr>
            <w:r w:rsidRPr="00B81E34">
              <w:rPr>
                <w:rFonts w:ascii="Verdana" w:hAnsi="Verdana" w:cstheme="minorHAnsi"/>
                <w:lang w:val="fr-CA"/>
              </w:rPr>
              <w:t>36 (12</w:t>
            </w:r>
            <w:r w:rsidR="00782882" w:rsidRPr="00B81E34">
              <w:rPr>
                <w:rFonts w:ascii="Verdana" w:hAnsi="Verdana" w:cstheme="minorHAnsi"/>
                <w:lang w:val="fr-CA"/>
              </w:rPr>
              <w:t>,</w:t>
            </w:r>
            <w:r w:rsidRPr="00B81E34">
              <w:rPr>
                <w:rFonts w:ascii="Verdana" w:hAnsi="Verdana" w:cstheme="minorHAnsi"/>
                <w:lang w:val="fr-CA"/>
              </w:rPr>
              <w:t>8</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3138351C" w14:textId="77777777" w:rsidTr="00A8286D">
        <w:trPr>
          <w:jc w:val="center"/>
        </w:trPr>
        <w:tc>
          <w:tcPr>
            <w:tcW w:w="6663" w:type="dxa"/>
          </w:tcPr>
          <w:p w14:paraId="2B5899EA" w14:textId="05AE1EAB" w:rsidR="00AC3D36" w:rsidRPr="00B81E34" w:rsidRDefault="00AC3D36" w:rsidP="003E10B8">
            <w:pPr>
              <w:jc w:val="right"/>
              <w:rPr>
                <w:rFonts w:ascii="Verdana" w:hAnsi="Verdana" w:cstheme="minorHAnsi"/>
                <w:lang w:val="fr-CA"/>
              </w:rPr>
            </w:pPr>
            <w:r w:rsidRPr="00B81E34">
              <w:rPr>
                <w:rFonts w:ascii="Verdana" w:hAnsi="Verdana" w:cstheme="minorHAnsi"/>
                <w:lang w:val="fr-CA"/>
              </w:rPr>
              <w:t>4</w:t>
            </w:r>
            <w:r w:rsidR="00695A5F" w:rsidRPr="00B81E34">
              <w:rPr>
                <w:rFonts w:ascii="Verdana" w:hAnsi="Verdana" w:cstheme="minorHAnsi"/>
                <w:lang w:val="fr-CA"/>
              </w:rPr>
              <w:t xml:space="preserve"> et plus</w:t>
            </w:r>
          </w:p>
        </w:tc>
        <w:tc>
          <w:tcPr>
            <w:tcW w:w="2126" w:type="dxa"/>
          </w:tcPr>
          <w:p w14:paraId="01158266" w14:textId="18189149" w:rsidR="00AC3D36" w:rsidRPr="00B81E34" w:rsidRDefault="00AC3D36" w:rsidP="003E10B8">
            <w:pPr>
              <w:jc w:val="center"/>
              <w:rPr>
                <w:rFonts w:ascii="Verdana" w:hAnsi="Verdana" w:cstheme="minorHAnsi"/>
                <w:lang w:val="fr-CA"/>
              </w:rPr>
            </w:pPr>
            <w:r w:rsidRPr="00B81E34">
              <w:rPr>
                <w:rFonts w:ascii="Verdana" w:hAnsi="Verdana" w:cstheme="minorHAnsi"/>
                <w:lang w:val="fr-CA"/>
              </w:rPr>
              <w:t>48 (17</w:t>
            </w:r>
            <w:r w:rsidR="00782882" w:rsidRPr="00B81E34">
              <w:rPr>
                <w:rFonts w:ascii="Verdana" w:hAnsi="Verdana" w:cstheme="minorHAnsi"/>
                <w:lang w:val="fr-CA"/>
              </w:rPr>
              <w:t>,</w:t>
            </w:r>
            <w:r w:rsidRPr="00B81E34">
              <w:rPr>
                <w:rFonts w:ascii="Verdana" w:hAnsi="Verdana" w:cstheme="minorHAnsi"/>
                <w:lang w:val="fr-CA"/>
              </w:rPr>
              <w:t>0</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4C07D484" w14:textId="77777777" w:rsidTr="00A8286D">
        <w:trPr>
          <w:jc w:val="center"/>
        </w:trPr>
        <w:tc>
          <w:tcPr>
            <w:tcW w:w="6663" w:type="dxa"/>
          </w:tcPr>
          <w:p w14:paraId="545A3389" w14:textId="1ECAE059" w:rsidR="00AC3D36" w:rsidRPr="00B81E34" w:rsidRDefault="00695A5F" w:rsidP="003E10B8">
            <w:pPr>
              <w:jc w:val="right"/>
              <w:rPr>
                <w:rFonts w:ascii="Verdana" w:hAnsi="Verdana" w:cstheme="minorHAnsi"/>
                <w:lang w:val="fr-CA"/>
              </w:rPr>
            </w:pPr>
            <w:r w:rsidRPr="00B81E34">
              <w:rPr>
                <w:rFonts w:ascii="Verdana" w:hAnsi="Verdana" w:cstheme="minorHAnsi"/>
                <w:bCs/>
                <w:lang w:val="fr-CA"/>
              </w:rPr>
              <w:t>Préfère ne pas répondre ou non-réponse</w:t>
            </w:r>
          </w:p>
        </w:tc>
        <w:tc>
          <w:tcPr>
            <w:tcW w:w="2126" w:type="dxa"/>
          </w:tcPr>
          <w:p w14:paraId="2377F53C" w14:textId="367C8854" w:rsidR="00AC3D36" w:rsidRPr="00B81E34" w:rsidRDefault="00AC3D36" w:rsidP="003E10B8">
            <w:pPr>
              <w:jc w:val="center"/>
              <w:rPr>
                <w:rFonts w:ascii="Verdana" w:hAnsi="Verdana" w:cstheme="minorHAnsi"/>
                <w:lang w:val="fr-CA"/>
              </w:rPr>
            </w:pPr>
            <w:r w:rsidRPr="00B81E34">
              <w:rPr>
                <w:rFonts w:ascii="Verdana" w:hAnsi="Verdana" w:cstheme="minorHAnsi"/>
                <w:lang w:val="fr-CA"/>
              </w:rPr>
              <w:t>1</w:t>
            </w:r>
            <w:r w:rsidR="005700CF" w:rsidRPr="00B81E34">
              <w:rPr>
                <w:rFonts w:ascii="Verdana" w:hAnsi="Verdana" w:cstheme="minorHAnsi"/>
                <w:lang w:val="fr-CA"/>
              </w:rPr>
              <w:t>4</w:t>
            </w:r>
            <w:r w:rsidRPr="00B81E34">
              <w:rPr>
                <w:rFonts w:ascii="Verdana" w:hAnsi="Verdana" w:cstheme="minorHAnsi"/>
                <w:lang w:val="fr-CA"/>
              </w:rPr>
              <w:t xml:space="preserve"> (4</w:t>
            </w:r>
            <w:r w:rsidR="00782882" w:rsidRPr="00B81E34">
              <w:rPr>
                <w:rFonts w:ascii="Verdana" w:hAnsi="Verdana" w:cstheme="minorHAnsi"/>
                <w:lang w:val="fr-CA"/>
              </w:rPr>
              <w:t>,</w:t>
            </w:r>
            <w:r w:rsidRPr="00B81E34">
              <w:rPr>
                <w:rFonts w:ascii="Verdana" w:hAnsi="Verdana" w:cstheme="minorHAnsi"/>
                <w:lang w:val="fr-CA"/>
              </w:rPr>
              <w:t>6</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708793A1" w14:textId="77777777" w:rsidTr="00A8286D">
        <w:trPr>
          <w:jc w:val="center"/>
        </w:trPr>
        <w:tc>
          <w:tcPr>
            <w:tcW w:w="6663" w:type="dxa"/>
          </w:tcPr>
          <w:p w14:paraId="63709DFF" w14:textId="74631222" w:rsidR="00AC3D36" w:rsidRPr="00B81E34" w:rsidRDefault="00AC3D36" w:rsidP="003E10B8">
            <w:pPr>
              <w:rPr>
                <w:rFonts w:ascii="Verdana" w:hAnsi="Verdana" w:cstheme="minorHAnsi"/>
                <w:b/>
                <w:bCs/>
                <w:highlight w:val="yellow"/>
                <w:lang w:val="fr-CA"/>
              </w:rPr>
            </w:pPr>
            <w:r w:rsidRPr="00B81E34">
              <w:rPr>
                <w:rFonts w:ascii="Verdana" w:hAnsi="Verdana" w:cstheme="minorHAnsi"/>
                <w:b/>
                <w:lang w:val="fr-CA"/>
              </w:rPr>
              <w:t xml:space="preserve">Types </w:t>
            </w:r>
            <w:r w:rsidR="004856A8" w:rsidRPr="00B81E34">
              <w:rPr>
                <w:rFonts w:ascii="Verdana" w:hAnsi="Verdana" w:cstheme="minorHAnsi"/>
                <w:b/>
                <w:lang w:val="fr-CA"/>
              </w:rPr>
              <w:t>d’appareils fonctionnels, d’aides</w:t>
            </w:r>
            <w:r w:rsidRPr="00B81E34">
              <w:rPr>
                <w:rFonts w:ascii="Verdana" w:hAnsi="Verdana" w:cstheme="minorHAnsi"/>
                <w:b/>
                <w:lang w:val="fr-CA"/>
              </w:rPr>
              <w:t>,</w:t>
            </w:r>
            <w:r w:rsidR="004856A8" w:rsidRPr="00B81E34">
              <w:rPr>
                <w:rFonts w:ascii="Verdana" w:hAnsi="Verdana" w:cstheme="minorHAnsi"/>
                <w:b/>
                <w:lang w:val="fr-CA"/>
              </w:rPr>
              <w:t xml:space="preserve"> d’animaux d’assistance</w:t>
            </w:r>
          </w:p>
        </w:tc>
        <w:tc>
          <w:tcPr>
            <w:tcW w:w="2126" w:type="dxa"/>
          </w:tcPr>
          <w:p w14:paraId="726A3BDD" w14:textId="77777777" w:rsidR="00AC3D36" w:rsidRPr="00B81E34" w:rsidRDefault="00AC3D36" w:rsidP="003E10B8">
            <w:pPr>
              <w:jc w:val="center"/>
              <w:rPr>
                <w:rFonts w:ascii="Verdana" w:hAnsi="Verdana" w:cstheme="minorHAnsi"/>
                <w:lang w:val="fr-CA"/>
              </w:rPr>
            </w:pPr>
          </w:p>
        </w:tc>
      </w:tr>
      <w:tr w:rsidR="00B81E34" w:rsidRPr="00B81E34" w14:paraId="661EA16D" w14:textId="77777777" w:rsidTr="00A8286D">
        <w:trPr>
          <w:jc w:val="center"/>
        </w:trPr>
        <w:tc>
          <w:tcPr>
            <w:tcW w:w="6663" w:type="dxa"/>
          </w:tcPr>
          <w:p w14:paraId="1C377B8E" w14:textId="594B6B0A" w:rsidR="007D4906" w:rsidRPr="00B81E34" w:rsidRDefault="004856A8" w:rsidP="007D4906">
            <w:pPr>
              <w:jc w:val="right"/>
              <w:rPr>
                <w:rFonts w:ascii="Verdana" w:hAnsi="Verdana" w:cstheme="minorHAnsi"/>
                <w:lang w:val="fr-CA"/>
              </w:rPr>
            </w:pPr>
            <w:r w:rsidRPr="00B81E34">
              <w:rPr>
                <w:rFonts w:ascii="Verdana" w:hAnsi="Verdana" w:cstheme="minorHAnsi"/>
                <w:lang w:val="fr-CA"/>
              </w:rPr>
              <w:t>Lunettes</w:t>
            </w:r>
            <w:r w:rsidR="007D4906" w:rsidRPr="00B81E34">
              <w:rPr>
                <w:rFonts w:ascii="Verdana" w:hAnsi="Verdana" w:cstheme="minorHAnsi"/>
                <w:lang w:val="fr-CA"/>
              </w:rPr>
              <w:t>/</w:t>
            </w:r>
            <w:r w:rsidRPr="00B81E34">
              <w:rPr>
                <w:rFonts w:ascii="Verdana" w:hAnsi="Verdana" w:cstheme="minorHAnsi"/>
                <w:lang w:val="fr-CA"/>
              </w:rPr>
              <w:t>verres de contact</w:t>
            </w:r>
          </w:p>
        </w:tc>
        <w:tc>
          <w:tcPr>
            <w:tcW w:w="2126" w:type="dxa"/>
          </w:tcPr>
          <w:p w14:paraId="178BB800" w14:textId="4D22CB8C" w:rsidR="007D4906" w:rsidRPr="00B81E34" w:rsidRDefault="007D4906" w:rsidP="007D4906">
            <w:pPr>
              <w:jc w:val="center"/>
              <w:rPr>
                <w:rFonts w:ascii="Verdana" w:hAnsi="Verdana" w:cstheme="minorHAnsi"/>
                <w:lang w:val="fr-CA"/>
              </w:rPr>
            </w:pPr>
            <w:r w:rsidRPr="00B81E34">
              <w:rPr>
                <w:rFonts w:ascii="Verdana" w:hAnsi="Verdana" w:cstheme="minorHAnsi"/>
                <w:lang w:val="fr-CA"/>
              </w:rPr>
              <w:t>100 (40</w:t>
            </w:r>
            <w:r w:rsidR="007A392A" w:rsidRPr="00B81E34">
              <w:rPr>
                <w:rFonts w:ascii="Verdana" w:hAnsi="Verdana" w:cstheme="minorHAnsi"/>
                <w:lang w:val="fr-CA"/>
              </w:rPr>
              <w:t>,</w:t>
            </w:r>
            <w:r w:rsidRPr="00B81E34">
              <w:rPr>
                <w:rFonts w:ascii="Verdana" w:hAnsi="Verdana" w:cstheme="minorHAnsi"/>
                <w:lang w:val="fr-CA"/>
              </w:rPr>
              <w:t>0</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38E5B7A6" w14:textId="77777777" w:rsidTr="00A8286D">
        <w:trPr>
          <w:jc w:val="center"/>
        </w:trPr>
        <w:tc>
          <w:tcPr>
            <w:tcW w:w="6663" w:type="dxa"/>
          </w:tcPr>
          <w:p w14:paraId="5BB640B5" w14:textId="2D43D61F" w:rsidR="007D4906" w:rsidRPr="00B81E34" w:rsidRDefault="0094347D" w:rsidP="007D4906">
            <w:pPr>
              <w:jc w:val="right"/>
              <w:rPr>
                <w:rFonts w:ascii="Verdana" w:hAnsi="Verdana" w:cstheme="minorHAnsi"/>
                <w:lang w:val="fr-CA"/>
              </w:rPr>
            </w:pPr>
            <w:r w:rsidRPr="00B81E34">
              <w:rPr>
                <w:rFonts w:ascii="Verdana" w:hAnsi="Verdana" w:cstheme="minorHAnsi"/>
                <w:lang w:val="fr-CA"/>
              </w:rPr>
              <w:t>Lecteur d’écran</w:t>
            </w:r>
            <w:r w:rsidR="007D4906" w:rsidRPr="00B81E34">
              <w:rPr>
                <w:rFonts w:ascii="Verdana" w:hAnsi="Verdana" w:cstheme="minorHAnsi"/>
                <w:lang w:val="fr-CA"/>
              </w:rPr>
              <w:t>/</w:t>
            </w:r>
            <w:r w:rsidR="00832113" w:rsidRPr="00B81E34">
              <w:rPr>
                <w:rFonts w:ascii="Verdana" w:hAnsi="Verdana" w:cstheme="minorHAnsi"/>
                <w:lang w:val="fr-CA"/>
              </w:rPr>
              <w:t>voix hors champ</w:t>
            </w:r>
          </w:p>
        </w:tc>
        <w:tc>
          <w:tcPr>
            <w:tcW w:w="2126" w:type="dxa"/>
          </w:tcPr>
          <w:p w14:paraId="79DD467A" w14:textId="3444A73B" w:rsidR="007D4906" w:rsidRPr="00B81E34" w:rsidRDefault="007D4906" w:rsidP="007D4906">
            <w:pPr>
              <w:jc w:val="center"/>
              <w:rPr>
                <w:rFonts w:ascii="Verdana" w:hAnsi="Verdana" w:cstheme="minorHAnsi"/>
                <w:lang w:val="fr-CA"/>
              </w:rPr>
            </w:pPr>
            <w:r w:rsidRPr="00B81E34">
              <w:rPr>
                <w:rFonts w:ascii="Verdana" w:hAnsi="Verdana" w:cstheme="minorHAnsi"/>
                <w:lang w:val="fr-CA"/>
              </w:rPr>
              <w:t>60 (24</w:t>
            </w:r>
            <w:r w:rsidR="007A392A" w:rsidRPr="00B81E34">
              <w:rPr>
                <w:rFonts w:ascii="Verdana" w:hAnsi="Verdana" w:cstheme="minorHAnsi"/>
                <w:lang w:val="fr-CA"/>
              </w:rPr>
              <w:t>,</w:t>
            </w:r>
            <w:r w:rsidRPr="00B81E34">
              <w:rPr>
                <w:rFonts w:ascii="Verdana" w:hAnsi="Verdana" w:cstheme="minorHAnsi"/>
                <w:lang w:val="fr-CA"/>
              </w:rPr>
              <w:t>0</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25A31065" w14:textId="77777777" w:rsidTr="00A8286D">
        <w:trPr>
          <w:jc w:val="center"/>
        </w:trPr>
        <w:tc>
          <w:tcPr>
            <w:tcW w:w="6663" w:type="dxa"/>
          </w:tcPr>
          <w:p w14:paraId="4023D31A" w14:textId="30CD188F" w:rsidR="007D4906" w:rsidRPr="00B81E34" w:rsidRDefault="0094347D" w:rsidP="007D4906">
            <w:pPr>
              <w:jc w:val="right"/>
              <w:rPr>
                <w:rFonts w:ascii="Verdana" w:hAnsi="Verdana" w:cstheme="minorHAnsi"/>
                <w:lang w:val="fr-CA"/>
              </w:rPr>
            </w:pPr>
            <w:r w:rsidRPr="00B81E34">
              <w:rPr>
                <w:rFonts w:ascii="Verdana" w:hAnsi="Verdana" w:cstheme="minorHAnsi"/>
                <w:lang w:val="fr-CA"/>
              </w:rPr>
              <w:t>Canne blanche</w:t>
            </w:r>
          </w:p>
        </w:tc>
        <w:tc>
          <w:tcPr>
            <w:tcW w:w="2126" w:type="dxa"/>
          </w:tcPr>
          <w:p w14:paraId="396653A1" w14:textId="7AB04F46" w:rsidR="007D4906" w:rsidRPr="00B81E34" w:rsidRDefault="007D4906" w:rsidP="007D4906">
            <w:pPr>
              <w:jc w:val="center"/>
              <w:rPr>
                <w:rFonts w:ascii="Verdana" w:hAnsi="Verdana" w:cstheme="minorHAnsi"/>
                <w:lang w:val="fr-CA"/>
              </w:rPr>
            </w:pPr>
            <w:r w:rsidRPr="00B81E34">
              <w:rPr>
                <w:rFonts w:ascii="Verdana" w:hAnsi="Verdana" w:cstheme="minorHAnsi"/>
                <w:lang w:val="fr-CA"/>
              </w:rPr>
              <w:t>50 (20</w:t>
            </w:r>
            <w:r w:rsidR="007A392A" w:rsidRPr="00B81E34">
              <w:rPr>
                <w:rFonts w:ascii="Verdana" w:hAnsi="Verdana" w:cstheme="minorHAnsi"/>
                <w:lang w:val="fr-CA"/>
              </w:rPr>
              <w:t>,</w:t>
            </w:r>
            <w:r w:rsidRPr="00B81E34">
              <w:rPr>
                <w:rFonts w:ascii="Verdana" w:hAnsi="Verdana" w:cstheme="minorHAnsi"/>
                <w:lang w:val="fr-CA"/>
              </w:rPr>
              <w:t>0</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0343B47F" w14:textId="77777777" w:rsidTr="00A8286D">
        <w:trPr>
          <w:jc w:val="center"/>
        </w:trPr>
        <w:tc>
          <w:tcPr>
            <w:tcW w:w="6663" w:type="dxa"/>
          </w:tcPr>
          <w:p w14:paraId="7BB8C269" w14:textId="3050ACED" w:rsidR="007D4906" w:rsidRPr="00B81E34" w:rsidRDefault="0094347D" w:rsidP="007D4906">
            <w:pPr>
              <w:jc w:val="right"/>
              <w:rPr>
                <w:rFonts w:ascii="Verdana" w:hAnsi="Verdana" w:cstheme="minorHAnsi"/>
                <w:lang w:val="fr-CA"/>
              </w:rPr>
            </w:pPr>
            <w:r w:rsidRPr="00B81E34">
              <w:rPr>
                <w:rFonts w:ascii="Verdana" w:hAnsi="Verdana" w:cstheme="minorHAnsi"/>
                <w:lang w:val="fr-CA"/>
              </w:rPr>
              <w:t>Aide à la marche pour assurer la stabilité</w:t>
            </w:r>
            <w:r w:rsidR="007D4906" w:rsidRPr="00B81E34">
              <w:rPr>
                <w:rFonts w:ascii="Verdana" w:hAnsi="Verdana" w:cstheme="minorHAnsi"/>
                <w:lang w:val="fr-CA"/>
              </w:rPr>
              <w:t xml:space="preserve"> (</w:t>
            </w:r>
            <w:r w:rsidRPr="00B81E34">
              <w:rPr>
                <w:rFonts w:ascii="Verdana" w:hAnsi="Verdana" w:cstheme="minorHAnsi"/>
                <w:lang w:val="fr-CA"/>
              </w:rPr>
              <w:t xml:space="preserve">p. ex. canne, </w:t>
            </w:r>
            <w:r w:rsidR="000758DB" w:rsidRPr="00B81E34">
              <w:rPr>
                <w:rFonts w:ascii="Verdana" w:hAnsi="Verdana" w:cstheme="minorHAnsi"/>
                <w:lang w:val="fr-CA"/>
              </w:rPr>
              <w:t>cadre de marche</w:t>
            </w:r>
            <w:r w:rsidRPr="00B81E34">
              <w:rPr>
                <w:rFonts w:ascii="Verdana" w:hAnsi="Verdana" w:cstheme="minorHAnsi"/>
                <w:lang w:val="fr-CA"/>
              </w:rPr>
              <w:t>)</w:t>
            </w:r>
          </w:p>
        </w:tc>
        <w:tc>
          <w:tcPr>
            <w:tcW w:w="2126" w:type="dxa"/>
          </w:tcPr>
          <w:p w14:paraId="7A074089" w14:textId="5D86D969" w:rsidR="007D4906" w:rsidRPr="00B81E34" w:rsidRDefault="007D4906" w:rsidP="007D4906">
            <w:pPr>
              <w:jc w:val="center"/>
              <w:rPr>
                <w:rFonts w:ascii="Verdana" w:hAnsi="Verdana" w:cstheme="minorHAnsi"/>
                <w:lang w:val="fr-CA"/>
              </w:rPr>
            </w:pPr>
            <w:r w:rsidRPr="00B81E34">
              <w:rPr>
                <w:rFonts w:ascii="Verdana" w:hAnsi="Verdana" w:cstheme="minorHAnsi"/>
                <w:lang w:val="fr-CA"/>
              </w:rPr>
              <w:t>43 (17</w:t>
            </w:r>
            <w:r w:rsidR="007A392A" w:rsidRPr="00B81E34">
              <w:rPr>
                <w:rFonts w:ascii="Verdana" w:hAnsi="Verdana" w:cstheme="minorHAnsi"/>
                <w:lang w:val="fr-CA"/>
              </w:rPr>
              <w:t>,</w:t>
            </w:r>
            <w:r w:rsidRPr="00B81E34">
              <w:rPr>
                <w:rFonts w:ascii="Verdana" w:hAnsi="Verdana" w:cstheme="minorHAnsi"/>
                <w:lang w:val="fr-CA"/>
              </w:rPr>
              <w:t>2</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6DBAB7A3" w14:textId="77777777" w:rsidTr="00A8286D">
        <w:trPr>
          <w:jc w:val="center"/>
        </w:trPr>
        <w:tc>
          <w:tcPr>
            <w:tcW w:w="6663" w:type="dxa"/>
          </w:tcPr>
          <w:p w14:paraId="57700ED4" w14:textId="2FC9BB0F" w:rsidR="007D4906" w:rsidRPr="00B81E34" w:rsidRDefault="007D4906" w:rsidP="007D4906">
            <w:pPr>
              <w:jc w:val="right"/>
              <w:rPr>
                <w:rFonts w:ascii="Verdana" w:hAnsi="Verdana" w:cstheme="minorHAnsi"/>
                <w:lang w:val="fr-CA"/>
              </w:rPr>
            </w:pPr>
            <w:r w:rsidRPr="00B81E34">
              <w:rPr>
                <w:rFonts w:ascii="Verdana" w:hAnsi="Verdana" w:cstheme="minorHAnsi"/>
                <w:lang w:val="fr-CA"/>
              </w:rPr>
              <w:t>Animal</w:t>
            </w:r>
            <w:r w:rsidR="0094347D" w:rsidRPr="00B81E34">
              <w:rPr>
                <w:rFonts w:ascii="Verdana" w:hAnsi="Verdana" w:cstheme="minorHAnsi"/>
                <w:lang w:val="fr-CA"/>
              </w:rPr>
              <w:t xml:space="preserve"> d’assistance</w:t>
            </w:r>
          </w:p>
        </w:tc>
        <w:tc>
          <w:tcPr>
            <w:tcW w:w="2126" w:type="dxa"/>
          </w:tcPr>
          <w:p w14:paraId="00F5B8AF" w14:textId="4E2A2330" w:rsidR="007D4906" w:rsidRPr="00B81E34" w:rsidRDefault="007D4906" w:rsidP="007D4906">
            <w:pPr>
              <w:jc w:val="center"/>
              <w:rPr>
                <w:rFonts w:ascii="Verdana" w:hAnsi="Verdana" w:cstheme="minorHAnsi"/>
                <w:lang w:val="fr-CA"/>
              </w:rPr>
            </w:pPr>
            <w:r w:rsidRPr="00B81E34">
              <w:rPr>
                <w:rFonts w:ascii="Verdana" w:hAnsi="Verdana" w:cstheme="minorHAnsi"/>
                <w:lang w:val="fr-CA"/>
              </w:rPr>
              <w:t>41 (16</w:t>
            </w:r>
            <w:r w:rsidR="007A392A" w:rsidRPr="00B81E34">
              <w:rPr>
                <w:rFonts w:ascii="Verdana" w:hAnsi="Verdana" w:cstheme="minorHAnsi"/>
                <w:lang w:val="fr-CA"/>
              </w:rPr>
              <w:t>,</w:t>
            </w:r>
            <w:r w:rsidRPr="00B81E34">
              <w:rPr>
                <w:rFonts w:ascii="Verdana" w:hAnsi="Verdana" w:cstheme="minorHAnsi"/>
                <w:lang w:val="fr-CA"/>
              </w:rPr>
              <w:t>4</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1DDDB484" w14:textId="77777777" w:rsidTr="00A8286D">
        <w:trPr>
          <w:jc w:val="center"/>
        </w:trPr>
        <w:tc>
          <w:tcPr>
            <w:tcW w:w="6663" w:type="dxa"/>
          </w:tcPr>
          <w:p w14:paraId="2F23CC8C" w14:textId="123867CF" w:rsidR="007D4906" w:rsidRPr="00B81E34" w:rsidRDefault="0094347D" w:rsidP="007D4906">
            <w:pPr>
              <w:jc w:val="right"/>
              <w:rPr>
                <w:rFonts w:ascii="Verdana" w:hAnsi="Verdana" w:cstheme="minorHAnsi"/>
                <w:lang w:val="fr-CA"/>
              </w:rPr>
            </w:pPr>
            <w:r w:rsidRPr="00B81E34">
              <w:rPr>
                <w:rFonts w:ascii="Verdana" w:hAnsi="Verdana" w:cstheme="minorHAnsi"/>
                <w:lang w:val="fr-CA"/>
              </w:rPr>
              <w:t>Aide visuelle</w:t>
            </w:r>
            <w:r w:rsidR="007D4906" w:rsidRPr="00B81E34">
              <w:rPr>
                <w:rFonts w:ascii="Verdana" w:hAnsi="Verdana" w:cstheme="minorHAnsi"/>
                <w:lang w:val="fr-CA"/>
              </w:rPr>
              <w:t xml:space="preserve"> (</w:t>
            </w:r>
            <w:r w:rsidRPr="00B81E34">
              <w:rPr>
                <w:rFonts w:ascii="Verdana" w:hAnsi="Verdana" w:cstheme="minorHAnsi"/>
                <w:lang w:val="fr-CA"/>
              </w:rPr>
              <w:t>p. ex.</w:t>
            </w:r>
            <w:r w:rsidR="007D4906" w:rsidRPr="00B81E34">
              <w:rPr>
                <w:rFonts w:ascii="Verdana" w:hAnsi="Verdana" w:cstheme="minorHAnsi"/>
                <w:lang w:val="fr-CA"/>
              </w:rPr>
              <w:t xml:space="preserve"> </w:t>
            </w:r>
            <w:r w:rsidRPr="00B81E34">
              <w:rPr>
                <w:rFonts w:ascii="Verdana" w:hAnsi="Verdana" w:cstheme="minorHAnsi"/>
                <w:lang w:val="fr-CA"/>
              </w:rPr>
              <w:t>instrument grossissant</w:t>
            </w:r>
            <w:r w:rsidR="007D4906" w:rsidRPr="00B81E34">
              <w:rPr>
                <w:rFonts w:ascii="Verdana" w:hAnsi="Verdana" w:cstheme="minorHAnsi"/>
                <w:lang w:val="fr-CA"/>
              </w:rPr>
              <w:t>)</w:t>
            </w:r>
          </w:p>
        </w:tc>
        <w:tc>
          <w:tcPr>
            <w:tcW w:w="2126" w:type="dxa"/>
          </w:tcPr>
          <w:p w14:paraId="0B6ADE45" w14:textId="051016E6" w:rsidR="007D4906" w:rsidRPr="00B81E34" w:rsidRDefault="007D4906" w:rsidP="007D4906">
            <w:pPr>
              <w:jc w:val="center"/>
              <w:rPr>
                <w:rFonts w:ascii="Verdana" w:hAnsi="Verdana" w:cstheme="minorHAnsi"/>
                <w:lang w:val="fr-CA"/>
              </w:rPr>
            </w:pPr>
            <w:r w:rsidRPr="00B81E34">
              <w:rPr>
                <w:rFonts w:ascii="Verdana" w:hAnsi="Verdana" w:cstheme="minorHAnsi"/>
                <w:lang w:val="fr-CA"/>
              </w:rPr>
              <w:t>25 (10</w:t>
            </w:r>
            <w:r w:rsidR="007A392A" w:rsidRPr="00B81E34">
              <w:rPr>
                <w:rFonts w:ascii="Verdana" w:hAnsi="Verdana" w:cstheme="minorHAnsi"/>
                <w:lang w:val="fr-CA"/>
              </w:rPr>
              <w:t>,</w:t>
            </w:r>
            <w:r w:rsidRPr="00B81E34">
              <w:rPr>
                <w:rFonts w:ascii="Verdana" w:hAnsi="Verdana" w:cstheme="minorHAnsi"/>
                <w:lang w:val="fr-CA"/>
              </w:rPr>
              <w:t>0</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52CBE110" w14:textId="77777777" w:rsidTr="00A8286D">
        <w:trPr>
          <w:jc w:val="center"/>
        </w:trPr>
        <w:tc>
          <w:tcPr>
            <w:tcW w:w="6663" w:type="dxa"/>
          </w:tcPr>
          <w:p w14:paraId="5D62EF50" w14:textId="1ED4F5C2" w:rsidR="007D4906" w:rsidRPr="00B81E34" w:rsidRDefault="000758DB" w:rsidP="007D4906">
            <w:pPr>
              <w:jc w:val="right"/>
              <w:rPr>
                <w:rFonts w:ascii="Verdana" w:hAnsi="Verdana" w:cstheme="minorHAnsi"/>
                <w:lang w:val="fr-CA"/>
              </w:rPr>
            </w:pPr>
            <w:r w:rsidRPr="00B81E34">
              <w:rPr>
                <w:rFonts w:ascii="Verdana" w:hAnsi="Verdana" w:cstheme="minorHAnsi"/>
                <w:lang w:val="fr-CA"/>
              </w:rPr>
              <w:t>Déambulateur</w:t>
            </w:r>
          </w:p>
        </w:tc>
        <w:tc>
          <w:tcPr>
            <w:tcW w:w="2126" w:type="dxa"/>
          </w:tcPr>
          <w:p w14:paraId="3783B537" w14:textId="3D050583" w:rsidR="007D4906" w:rsidRPr="00B81E34" w:rsidRDefault="007D4906" w:rsidP="007D4906">
            <w:pPr>
              <w:jc w:val="center"/>
              <w:rPr>
                <w:rFonts w:ascii="Verdana" w:hAnsi="Verdana" w:cstheme="minorHAnsi"/>
                <w:lang w:val="fr-CA"/>
              </w:rPr>
            </w:pPr>
            <w:r w:rsidRPr="00B81E34">
              <w:rPr>
                <w:rFonts w:ascii="Verdana" w:hAnsi="Verdana" w:cstheme="minorHAnsi"/>
                <w:lang w:val="fr-CA"/>
              </w:rPr>
              <w:t>25 (10</w:t>
            </w:r>
            <w:r w:rsidR="007A392A" w:rsidRPr="00B81E34">
              <w:rPr>
                <w:rFonts w:ascii="Verdana" w:hAnsi="Verdana" w:cstheme="minorHAnsi"/>
                <w:lang w:val="fr-CA"/>
              </w:rPr>
              <w:t>,</w:t>
            </w:r>
            <w:r w:rsidRPr="00B81E34">
              <w:rPr>
                <w:rFonts w:ascii="Verdana" w:hAnsi="Verdana" w:cstheme="minorHAnsi"/>
                <w:lang w:val="fr-CA"/>
              </w:rPr>
              <w:t>0</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2D6CFE15" w14:textId="77777777" w:rsidTr="00A8286D">
        <w:trPr>
          <w:jc w:val="center"/>
        </w:trPr>
        <w:tc>
          <w:tcPr>
            <w:tcW w:w="6663" w:type="dxa"/>
          </w:tcPr>
          <w:p w14:paraId="7285F3BB" w14:textId="309CE5AE" w:rsidR="007D4906" w:rsidRPr="00B81E34" w:rsidRDefault="000758DB" w:rsidP="007D4906">
            <w:pPr>
              <w:jc w:val="right"/>
              <w:rPr>
                <w:rFonts w:ascii="Verdana" w:hAnsi="Verdana" w:cstheme="minorHAnsi"/>
                <w:lang w:val="fr-CA"/>
              </w:rPr>
            </w:pPr>
            <w:r w:rsidRPr="00B81E34">
              <w:rPr>
                <w:rFonts w:ascii="Verdana" w:hAnsi="Verdana" w:cstheme="minorHAnsi"/>
                <w:lang w:val="fr-CA"/>
              </w:rPr>
              <w:t>Aide auditive</w:t>
            </w:r>
          </w:p>
        </w:tc>
        <w:tc>
          <w:tcPr>
            <w:tcW w:w="2126" w:type="dxa"/>
          </w:tcPr>
          <w:p w14:paraId="17E453BB" w14:textId="21E79CF6" w:rsidR="007D4906" w:rsidRPr="00B81E34" w:rsidRDefault="007D4906" w:rsidP="007D4906">
            <w:pPr>
              <w:jc w:val="center"/>
              <w:rPr>
                <w:rFonts w:ascii="Verdana" w:hAnsi="Verdana" w:cstheme="minorHAnsi"/>
                <w:lang w:val="fr-CA"/>
              </w:rPr>
            </w:pPr>
            <w:r w:rsidRPr="00B81E34">
              <w:rPr>
                <w:rFonts w:ascii="Verdana" w:hAnsi="Verdana" w:cstheme="minorHAnsi"/>
                <w:lang w:val="fr-CA"/>
              </w:rPr>
              <w:t>20 (8</w:t>
            </w:r>
            <w:r w:rsidR="007A392A" w:rsidRPr="00B81E34">
              <w:rPr>
                <w:rFonts w:ascii="Verdana" w:hAnsi="Verdana" w:cstheme="minorHAnsi"/>
                <w:lang w:val="fr-CA"/>
              </w:rPr>
              <w:t>,</w:t>
            </w:r>
            <w:r w:rsidRPr="00B81E34">
              <w:rPr>
                <w:rFonts w:ascii="Verdana" w:hAnsi="Verdana" w:cstheme="minorHAnsi"/>
                <w:lang w:val="fr-CA"/>
              </w:rPr>
              <w:t>0</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4536B5F2" w14:textId="77777777" w:rsidTr="00A8286D">
        <w:trPr>
          <w:jc w:val="center"/>
        </w:trPr>
        <w:tc>
          <w:tcPr>
            <w:tcW w:w="6663" w:type="dxa"/>
          </w:tcPr>
          <w:p w14:paraId="495C3A9A" w14:textId="15EEEDE4" w:rsidR="007D4906" w:rsidRPr="00B81E34" w:rsidRDefault="000758DB" w:rsidP="007D4906">
            <w:pPr>
              <w:jc w:val="right"/>
              <w:rPr>
                <w:rFonts w:ascii="Verdana" w:hAnsi="Verdana" w:cstheme="minorHAnsi"/>
                <w:lang w:val="fr-CA"/>
              </w:rPr>
            </w:pPr>
            <w:r w:rsidRPr="00B81E34">
              <w:rPr>
                <w:rFonts w:ascii="Verdana" w:hAnsi="Verdana" w:cstheme="minorHAnsi"/>
                <w:lang w:val="fr-CA"/>
              </w:rPr>
              <w:t>Attelle structurale/fonctionnelle</w:t>
            </w:r>
          </w:p>
        </w:tc>
        <w:tc>
          <w:tcPr>
            <w:tcW w:w="2126" w:type="dxa"/>
          </w:tcPr>
          <w:p w14:paraId="72411104" w14:textId="5B3A5D9E" w:rsidR="007D4906" w:rsidRPr="00B81E34" w:rsidRDefault="007D4906" w:rsidP="007D4906">
            <w:pPr>
              <w:jc w:val="center"/>
              <w:rPr>
                <w:rFonts w:ascii="Verdana" w:hAnsi="Verdana" w:cstheme="minorHAnsi"/>
                <w:lang w:val="fr-CA"/>
              </w:rPr>
            </w:pPr>
            <w:r w:rsidRPr="00B81E34">
              <w:rPr>
                <w:rFonts w:ascii="Verdana" w:hAnsi="Verdana" w:cstheme="minorHAnsi"/>
                <w:lang w:val="fr-CA"/>
              </w:rPr>
              <w:t>6 (2</w:t>
            </w:r>
            <w:r w:rsidR="007A392A" w:rsidRPr="00B81E34">
              <w:rPr>
                <w:rFonts w:ascii="Verdana" w:hAnsi="Verdana" w:cstheme="minorHAnsi"/>
                <w:lang w:val="fr-CA"/>
              </w:rPr>
              <w:t>,</w:t>
            </w:r>
            <w:r w:rsidRPr="00B81E34">
              <w:rPr>
                <w:rFonts w:ascii="Verdana" w:hAnsi="Verdana" w:cstheme="minorHAnsi"/>
                <w:lang w:val="fr-CA"/>
              </w:rPr>
              <w:t>4</w:t>
            </w:r>
            <w:r w:rsidR="00795DF8" w:rsidRPr="00B81E34">
              <w:rPr>
                <w:rFonts w:ascii="Verdana" w:hAnsi="Verdana" w:cstheme="minorHAnsi"/>
                <w:lang w:val="fr-CA"/>
              </w:rPr>
              <w:t> %</w:t>
            </w:r>
            <w:r w:rsidRPr="00B81E34">
              <w:rPr>
                <w:rFonts w:ascii="Verdana" w:hAnsi="Verdana" w:cstheme="minorHAnsi"/>
                <w:lang w:val="fr-CA"/>
              </w:rPr>
              <w:t>)</w:t>
            </w:r>
          </w:p>
        </w:tc>
      </w:tr>
      <w:tr w:rsidR="00B81E34" w:rsidRPr="00B81E34" w14:paraId="4DC98C35" w14:textId="77777777" w:rsidTr="00A8286D">
        <w:trPr>
          <w:jc w:val="center"/>
        </w:trPr>
        <w:tc>
          <w:tcPr>
            <w:tcW w:w="6663" w:type="dxa"/>
            <w:tcBorders>
              <w:bottom w:val="single" w:sz="4" w:space="0" w:color="auto"/>
            </w:tcBorders>
          </w:tcPr>
          <w:p w14:paraId="4EDE7A91" w14:textId="1436D3D2" w:rsidR="007D4906" w:rsidRPr="00B81E34" w:rsidRDefault="000758DB" w:rsidP="007D4906">
            <w:pPr>
              <w:jc w:val="right"/>
              <w:rPr>
                <w:rFonts w:ascii="Verdana" w:hAnsi="Verdana" w:cstheme="minorHAnsi"/>
                <w:lang w:val="fr-CA"/>
              </w:rPr>
            </w:pPr>
            <w:r w:rsidRPr="00B81E34">
              <w:rPr>
                <w:rFonts w:ascii="Verdana" w:hAnsi="Verdana" w:cstheme="minorHAnsi"/>
                <w:lang w:val="fr-CA"/>
              </w:rPr>
              <w:t>Sans objet</w:t>
            </w:r>
            <w:r w:rsidR="007D4906" w:rsidRPr="00B81E34">
              <w:rPr>
                <w:rFonts w:ascii="Verdana" w:hAnsi="Verdana" w:cstheme="minorHAnsi"/>
                <w:lang w:val="fr-CA"/>
              </w:rPr>
              <w:t>/</w:t>
            </w:r>
            <w:r w:rsidRPr="00B81E34">
              <w:rPr>
                <w:rFonts w:ascii="Verdana" w:hAnsi="Verdana" w:cstheme="minorHAnsi"/>
                <w:lang w:val="fr-CA"/>
              </w:rPr>
              <w:t>non-réponse</w:t>
            </w:r>
          </w:p>
        </w:tc>
        <w:tc>
          <w:tcPr>
            <w:tcW w:w="2126" w:type="dxa"/>
            <w:tcBorders>
              <w:bottom w:val="single" w:sz="4" w:space="0" w:color="auto"/>
            </w:tcBorders>
          </w:tcPr>
          <w:p w14:paraId="4810F666" w14:textId="7D33D5DC" w:rsidR="007D4906" w:rsidRPr="00B81E34" w:rsidRDefault="007D4906" w:rsidP="00464E7E">
            <w:pPr>
              <w:pStyle w:val="ListParagraph"/>
              <w:numPr>
                <w:ilvl w:val="2"/>
                <w:numId w:val="19"/>
              </w:numPr>
              <w:jc w:val="center"/>
              <w:rPr>
                <w:rFonts w:ascii="Verdana" w:hAnsi="Verdana" w:cstheme="minorHAnsi"/>
                <w:lang w:val="fr-CA"/>
              </w:rPr>
            </w:pPr>
            <w:r w:rsidRPr="00B81E34">
              <w:rPr>
                <w:rFonts w:ascii="Verdana" w:hAnsi="Verdana" w:cstheme="minorHAnsi"/>
                <w:lang w:val="fr-CA"/>
              </w:rPr>
              <w:t>22</w:t>
            </w:r>
            <w:r w:rsidR="007A392A" w:rsidRPr="00B81E34">
              <w:rPr>
                <w:rFonts w:ascii="Verdana" w:hAnsi="Verdana" w:cstheme="minorHAnsi"/>
                <w:lang w:val="fr-CA"/>
              </w:rPr>
              <w:t>,</w:t>
            </w:r>
            <w:r w:rsidRPr="00B81E34">
              <w:rPr>
                <w:rFonts w:ascii="Verdana" w:hAnsi="Verdana" w:cstheme="minorHAnsi"/>
                <w:lang w:val="fr-CA"/>
              </w:rPr>
              <w:t>4</w:t>
            </w:r>
            <w:r w:rsidR="00795DF8" w:rsidRPr="00B81E34">
              <w:rPr>
                <w:rFonts w:ascii="Verdana" w:hAnsi="Verdana" w:cstheme="minorHAnsi"/>
                <w:lang w:val="fr-CA"/>
              </w:rPr>
              <w:t> %</w:t>
            </w:r>
            <w:r w:rsidRPr="00B81E34">
              <w:rPr>
                <w:rFonts w:ascii="Verdana" w:hAnsi="Verdana" w:cstheme="minorHAnsi"/>
                <w:lang w:val="fr-CA"/>
              </w:rPr>
              <w:t>)</w:t>
            </w:r>
          </w:p>
        </w:tc>
      </w:tr>
    </w:tbl>
    <w:p w14:paraId="1C86A18B" w14:textId="2BBC0EA0" w:rsidR="00AC3D36" w:rsidRPr="00B81E34" w:rsidRDefault="00AC3D36" w:rsidP="00AC3D36">
      <w:pPr>
        <w:rPr>
          <w:rFonts w:ascii="Verdana" w:hAnsi="Verdana"/>
          <w:bCs/>
          <w:lang w:val="fr-CA"/>
        </w:rPr>
      </w:pPr>
    </w:p>
    <w:p w14:paraId="147224FB" w14:textId="6B5F7019" w:rsidR="000565C3" w:rsidRPr="00E233DC" w:rsidRDefault="00BA77B2" w:rsidP="00464E7E">
      <w:pPr>
        <w:pStyle w:val="Heading2"/>
        <w:numPr>
          <w:ilvl w:val="1"/>
          <w:numId w:val="24"/>
        </w:numPr>
        <w:spacing w:before="240" w:after="240"/>
        <w:ind w:left="357" w:hanging="357"/>
        <w:rPr>
          <w:rFonts w:ascii="Verdana" w:hAnsi="Verdana"/>
          <w:lang w:val="fr-CA"/>
        </w:rPr>
      </w:pPr>
      <w:r w:rsidRPr="00B81E34">
        <w:rPr>
          <w:rFonts w:ascii="Verdana" w:hAnsi="Verdana"/>
          <w:lang w:val="fr-CA"/>
        </w:rPr>
        <w:t xml:space="preserve"> </w:t>
      </w:r>
      <w:bookmarkStart w:id="23" w:name="_Toc157073489"/>
      <w:r w:rsidR="005D0681" w:rsidRPr="00B81E34">
        <w:rPr>
          <w:rFonts w:ascii="Verdana" w:hAnsi="Verdana"/>
          <w:lang w:val="fr-CA"/>
        </w:rPr>
        <w:t>Taux d’u</w:t>
      </w:r>
      <w:r w:rsidR="00A41209" w:rsidRPr="00B81E34">
        <w:rPr>
          <w:rFonts w:ascii="Verdana" w:hAnsi="Verdana"/>
          <w:lang w:val="fr-CA"/>
        </w:rPr>
        <w:t>tilisation d</w:t>
      </w:r>
      <w:r w:rsidR="00A85EF0" w:rsidRPr="00B81E34">
        <w:rPr>
          <w:rFonts w:ascii="Verdana" w:hAnsi="Verdana"/>
          <w:lang w:val="fr-CA"/>
        </w:rPr>
        <w:t>es technologies d’orientation</w:t>
      </w:r>
      <w:bookmarkEnd w:id="23"/>
      <w:r w:rsidR="005D0681" w:rsidRPr="00B81E34">
        <w:rPr>
          <w:rFonts w:ascii="Verdana" w:hAnsi="Verdana"/>
          <w:lang w:val="fr-CA"/>
        </w:rPr>
        <w:t xml:space="preserve"> </w:t>
      </w:r>
    </w:p>
    <w:p w14:paraId="2A948D94" w14:textId="37EB9C1D" w:rsidR="005F7551" w:rsidRPr="00B81E34" w:rsidRDefault="00B2159B" w:rsidP="005F7551">
      <w:pPr>
        <w:rPr>
          <w:rFonts w:ascii="Verdana" w:hAnsi="Verdana"/>
          <w:lang w:val="fr-CA"/>
        </w:rPr>
      </w:pPr>
      <w:r w:rsidRPr="00B81E34">
        <w:rPr>
          <w:rFonts w:ascii="Verdana" w:hAnsi="Verdana"/>
          <w:bCs/>
          <w:lang w:val="fr-CA"/>
        </w:rPr>
        <w:t xml:space="preserve">La </w:t>
      </w:r>
      <w:hyperlink w:anchor="Figure7" w:history="1">
        <w:r w:rsidR="0099240A" w:rsidRPr="00B81E34">
          <w:rPr>
            <w:rStyle w:val="Hyperlink"/>
            <w:rFonts w:ascii="Verdana" w:hAnsi="Verdana"/>
            <w:color w:val="auto"/>
            <w:u w:val="none"/>
            <w:lang w:val="fr-CA"/>
          </w:rPr>
          <w:t>figure</w:t>
        </w:r>
        <w:r w:rsidR="00D23D08" w:rsidRPr="00B81E34">
          <w:rPr>
            <w:rStyle w:val="Hyperlink"/>
            <w:rFonts w:ascii="Verdana" w:hAnsi="Verdana"/>
            <w:color w:val="auto"/>
            <w:u w:val="none"/>
            <w:lang w:val="fr-CA"/>
          </w:rPr>
          <w:t> </w:t>
        </w:r>
        <w:r w:rsidRPr="00B81E34">
          <w:rPr>
            <w:rStyle w:val="Hyperlink"/>
            <w:rFonts w:ascii="Verdana" w:hAnsi="Verdana"/>
            <w:color w:val="auto"/>
            <w:u w:val="none"/>
            <w:lang w:val="fr-CA"/>
          </w:rPr>
          <w:t>7</w:t>
        </w:r>
      </w:hyperlink>
      <w:r w:rsidR="00663668" w:rsidRPr="00B81E34">
        <w:rPr>
          <w:rFonts w:ascii="Verdana" w:hAnsi="Verdana"/>
          <w:lang w:val="fr-CA"/>
        </w:rPr>
        <w:t xml:space="preserve"> </w:t>
      </w:r>
      <w:r w:rsidR="0099240A" w:rsidRPr="00B81E34">
        <w:rPr>
          <w:rFonts w:ascii="Verdana" w:hAnsi="Verdana"/>
          <w:lang w:val="fr-CA"/>
        </w:rPr>
        <w:t xml:space="preserve">ci-dessous </w:t>
      </w:r>
      <w:r w:rsidR="006E63D4" w:rsidRPr="00B81E34">
        <w:rPr>
          <w:rFonts w:ascii="Verdana" w:hAnsi="Verdana"/>
          <w:lang w:val="fr-CA"/>
        </w:rPr>
        <w:t>montre l</w:t>
      </w:r>
      <w:r w:rsidR="00C95AE2" w:rsidRPr="00B81E34">
        <w:rPr>
          <w:rFonts w:ascii="Verdana" w:hAnsi="Verdana"/>
          <w:lang w:val="fr-CA"/>
        </w:rPr>
        <w:t>e taux d’</w:t>
      </w:r>
      <w:r w:rsidR="006E63D4" w:rsidRPr="00B81E34">
        <w:rPr>
          <w:rFonts w:ascii="Verdana" w:hAnsi="Verdana"/>
          <w:lang w:val="fr-CA"/>
        </w:rPr>
        <w:t xml:space="preserve">utilisation de chaque catégorie de technologies d’orientation par les personnes ayant répondu au sondage. En ce qui a trait aux technologies personnalisées, la majorité des répondants ont déclaré </w:t>
      </w:r>
      <w:r w:rsidR="00E5154A" w:rsidRPr="00B81E34">
        <w:rPr>
          <w:rFonts w:ascii="Verdana" w:hAnsi="Verdana"/>
          <w:lang w:val="fr-CA"/>
        </w:rPr>
        <w:t>se servir</w:t>
      </w:r>
      <w:r w:rsidR="006E63D4" w:rsidRPr="00B81E34">
        <w:rPr>
          <w:rFonts w:ascii="Verdana" w:hAnsi="Verdana"/>
          <w:lang w:val="fr-CA"/>
        </w:rPr>
        <w:t xml:space="preserve"> (ou </w:t>
      </w:r>
      <w:r w:rsidR="00E5154A" w:rsidRPr="00B81E34">
        <w:rPr>
          <w:rFonts w:ascii="Verdana" w:hAnsi="Verdana"/>
          <w:lang w:val="fr-CA"/>
        </w:rPr>
        <w:t>s’être servi</w:t>
      </w:r>
      <w:r w:rsidR="006E63D4" w:rsidRPr="00B81E34">
        <w:rPr>
          <w:rFonts w:ascii="Verdana" w:hAnsi="Verdana"/>
          <w:lang w:val="fr-CA"/>
        </w:rPr>
        <w:t>) des applications mobiles et des sites Web pour les aider à s’orienter. Environ le quart des répondants ont affirmé avoir recours aux interfaces publiques numériques ou de commande tactile pour les aider à s’orienter dans les lieux publics.</w:t>
      </w:r>
    </w:p>
    <w:p w14:paraId="2D398A87" w14:textId="77777777" w:rsidR="005F7551" w:rsidRPr="00B81E34" w:rsidRDefault="005F7551" w:rsidP="005F7551">
      <w:pPr>
        <w:rPr>
          <w:rFonts w:ascii="Verdana" w:hAnsi="Verdana"/>
          <w:lang w:val="fr-CA"/>
        </w:rPr>
      </w:pPr>
    </w:p>
    <w:p w14:paraId="62E295D1" w14:textId="6AFB317D" w:rsidR="00663668" w:rsidRPr="00B81E34" w:rsidRDefault="004417BA" w:rsidP="005C3040">
      <w:pPr>
        <w:jc w:val="center"/>
        <w:rPr>
          <w:rFonts w:ascii="Verdana" w:hAnsi="Verdana"/>
          <w:b/>
          <w:lang w:val="fr-CA"/>
        </w:rPr>
      </w:pPr>
      <w:bookmarkStart w:id="24" w:name="Figure7"/>
      <w:r w:rsidRPr="00B81E34">
        <w:rPr>
          <w:rFonts w:ascii="Verdana" w:hAnsi="Verdana"/>
          <w:b/>
          <w:noProof/>
          <w:lang w:val="en-US"/>
        </w:rPr>
        <w:drawing>
          <wp:inline distT="0" distB="0" distL="0" distR="0" wp14:anchorId="41A66FF6" wp14:editId="3CE94989">
            <wp:extent cx="5391150" cy="2563100"/>
            <wp:effectExtent l="0" t="0" r="0" b="8890"/>
            <wp:docPr id="11" name="Picture 11" descr="Le graphique montre le taux d’utilisation de chaque catégorie de technologies d’orientation par les personnes ayant répondu au sondage. Le pourcentage des répondants se servant des interfaces publiques de commande tactile est de 23,7 %. Le pourcentage des répondants se servant des interfaces publiques numériques est de 26,6 %. Celui associé aux appareils fonctionnels intelligents est de 13,1 %. Celui associé aux objets personnels connectés est de 16,7 %. Celui associé aux sites Web et aux applications Web est de 37,6 %. Le pourcentage des répondants se servant des applications mobiles est de 54,9 %." title="Résultats d’un sondage sur l’utilisation des différents types de technologies par les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ésultats d’un sondage sur l’utilisation des différents types de technologies par les participants&#10;&#10;Le graphique montre le taux d’utilisation de chaque catégorie de technologies d’orientation par les personnes ayant répondu au sondage. Le pourcentage des répondants se servant des interfaces publiques de commande tactile est de 23,7 %. Le pourcentage des répondants se servant des interfaces publiques numériques est de 26,6 %. Celui associé aux appareils fonctionnels intelligents est de 13,1 %. Celui associé aux objets personnels connectés est de 16,7 %. Celui associé aux sites Web et aux applications Web est de 37,6 %. Le pourcentage des répondants se servant des applications mobiles est de 54,9 %."/>
                    <pic:cNvPicPr/>
                  </pic:nvPicPr>
                  <pic:blipFill>
                    <a:blip r:embed="rId15">
                      <a:extLst>
                        <a:ext uri="{28A0092B-C50C-407E-A947-70E740481C1C}">
                          <a14:useLocalDpi xmlns:a14="http://schemas.microsoft.com/office/drawing/2010/main" val="0"/>
                        </a:ext>
                      </a:extLst>
                    </a:blip>
                    <a:stretch>
                      <a:fillRect/>
                    </a:stretch>
                  </pic:blipFill>
                  <pic:spPr>
                    <a:xfrm>
                      <a:off x="0" y="0"/>
                      <a:ext cx="5437170" cy="2584979"/>
                    </a:xfrm>
                    <a:prstGeom prst="rect">
                      <a:avLst/>
                    </a:prstGeom>
                  </pic:spPr>
                </pic:pic>
              </a:graphicData>
            </a:graphic>
          </wp:inline>
        </w:drawing>
      </w:r>
      <w:bookmarkEnd w:id="24"/>
    </w:p>
    <w:p w14:paraId="1E19E801" w14:textId="6366DA44" w:rsidR="005F7551" w:rsidRPr="00B81E34" w:rsidRDefault="00C3223B" w:rsidP="00C95AE2">
      <w:pPr>
        <w:rPr>
          <w:rFonts w:ascii="Verdana" w:hAnsi="Verdana"/>
          <w:lang w:val="fr-CA"/>
        </w:rPr>
      </w:pPr>
      <w:bookmarkStart w:id="25" w:name="_Toc148362079"/>
      <w:r w:rsidRPr="00B81E34">
        <w:rPr>
          <w:rFonts w:ascii="Verdana" w:hAnsi="Verdana"/>
          <w:b/>
          <w:lang w:val="fr-CA"/>
        </w:rPr>
        <w:t>Figure</w:t>
      </w:r>
      <w:r w:rsidR="00D23D08" w:rsidRPr="00B81E34">
        <w:rPr>
          <w:rFonts w:ascii="Verdana" w:hAnsi="Verdana"/>
          <w:b/>
          <w:lang w:val="fr-CA"/>
        </w:rPr>
        <w:t> </w:t>
      </w:r>
      <w:r w:rsidRPr="00B81E34">
        <w:rPr>
          <w:rFonts w:ascii="Verdana" w:hAnsi="Verdana"/>
          <w:b/>
          <w:lang w:val="fr-CA"/>
        </w:rPr>
        <w:fldChar w:fldCharType="begin"/>
      </w:r>
      <w:r w:rsidRPr="00B81E34">
        <w:rPr>
          <w:rFonts w:ascii="Verdana" w:hAnsi="Verdana"/>
          <w:b/>
          <w:lang w:val="fr-CA"/>
        </w:rPr>
        <w:instrText xml:space="preserve"> SEQ Figure \* ARABIC </w:instrText>
      </w:r>
      <w:r w:rsidRPr="00B81E34">
        <w:rPr>
          <w:rFonts w:ascii="Verdana" w:hAnsi="Verdana"/>
          <w:b/>
          <w:lang w:val="fr-CA"/>
        </w:rPr>
        <w:fldChar w:fldCharType="separate"/>
      </w:r>
      <w:r w:rsidR="0082640B" w:rsidRPr="00B81E34">
        <w:rPr>
          <w:rFonts w:ascii="Verdana" w:hAnsi="Verdana"/>
          <w:b/>
          <w:noProof/>
          <w:lang w:val="fr-CA"/>
        </w:rPr>
        <w:t>7</w:t>
      </w:r>
      <w:r w:rsidRPr="00B81E34">
        <w:rPr>
          <w:rFonts w:ascii="Verdana" w:hAnsi="Verdana"/>
          <w:b/>
          <w:lang w:val="fr-CA"/>
        </w:rPr>
        <w:fldChar w:fldCharType="end"/>
      </w:r>
      <w:r w:rsidR="00D1140B" w:rsidRPr="00B81E34">
        <w:rPr>
          <w:rFonts w:ascii="Verdana" w:hAnsi="Verdana"/>
          <w:b/>
          <w:lang w:val="fr-CA"/>
        </w:rPr>
        <w:t xml:space="preserve">. </w:t>
      </w:r>
      <w:r w:rsidR="00C95AE2" w:rsidRPr="00B81E34">
        <w:rPr>
          <w:rFonts w:ascii="Verdana" w:hAnsi="Verdana"/>
          <w:b/>
          <w:lang w:val="fr-CA"/>
        </w:rPr>
        <w:t xml:space="preserve">Proportion des répondants ayant déclaré utiliser ou avoir utilisé une catégorie ou plus des technologies d’orientation pour les aider à </w:t>
      </w:r>
      <w:r w:rsidR="00264B59" w:rsidRPr="00B81E34">
        <w:rPr>
          <w:rFonts w:ascii="Verdana" w:hAnsi="Verdana"/>
          <w:b/>
          <w:lang w:val="fr-CA"/>
        </w:rPr>
        <w:t xml:space="preserve">se déplacer </w:t>
      </w:r>
      <w:r w:rsidR="00C95AE2" w:rsidRPr="00B81E34">
        <w:rPr>
          <w:rFonts w:ascii="Verdana" w:hAnsi="Verdana"/>
          <w:b/>
          <w:lang w:val="fr-CA"/>
        </w:rPr>
        <w:t>dans les lieux publics</w:t>
      </w:r>
      <w:bookmarkEnd w:id="25"/>
    </w:p>
    <w:p w14:paraId="22391753" w14:textId="677A8C57" w:rsidR="00C95AE2" w:rsidRPr="00E233DC" w:rsidRDefault="00BA77B2" w:rsidP="00464E7E">
      <w:pPr>
        <w:pStyle w:val="Heading2"/>
        <w:numPr>
          <w:ilvl w:val="1"/>
          <w:numId w:val="24"/>
        </w:numPr>
        <w:spacing w:before="240" w:after="240"/>
        <w:ind w:left="357" w:hanging="357"/>
        <w:rPr>
          <w:rFonts w:ascii="Verdana" w:hAnsi="Verdana"/>
          <w:lang w:val="fr-CA"/>
        </w:rPr>
      </w:pPr>
      <w:r w:rsidRPr="00B81E34">
        <w:rPr>
          <w:rFonts w:ascii="Verdana" w:hAnsi="Verdana"/>
          <w:lang w:val="fr-CA"/>
        </w:rPr>
        <w:t xml:space="preserve"> </w:t>
      </w:r>
      <w:bookmarkStart w:id="26" w:name="_Toc157073490"/>
      <w:r w:rsidR="00E934C1" w:rsidRPr="00B81E34">
        <w:rPr>
          <w:rFonts w:ascii="Verdana" w:hAnsi="Verdana"/>
          <w:lang w:val="fr-CA"/>
        </w:rPr>
        <w:t>R</w:t>
      </w:r>
      <w:r w:rsidR="00CE6357" w:rsidRPr="00B81E34">
        <w:rPr>
          <w:rFonts w:ascii="Verdana" w:hAnsi="Verdana"/>
          <w:lang w:val="fr-CA"/>
        </w:rPr>
        <w:t>é</w:t>
      </w:r>
      <w:r w:rsidR="00E934C1" w:rsidRPr="00B81E34">
        <w:rPr>
          <w:rFonts w:ascii="Verdana" w:hAnsi="Verdana"/>
          <w:lang w:val="fr-CA"/>
        </w:rPr>
        <w:t>sult</w:t>
      </w:r>
      <w:r w:rsidR="00CE6357" w:rsidRPr="00B81E34">
        <w:rPr>
          <w:rFonts w:ascii="Verdana" w:hAnsi="Verdana"/>
          <w:lang w:val="fr-CA"/>
        </w:rPr>
        <w:t>at</w:t>
      </w:r>
      <w:r w:rsidR="00E934C1" w:rsidRPr="00B81E34">
        <w:rPr>
          <w:rFonts w:ascii="Verdana" w:hAnsi="Verdana"/>
          <w:lang w:val="fr-CA"/>
        </w:rPr>
        <w:t>s</w:t>
      </w:r>
      <w:r w:rsidR="00951CC4" w:rsidRPr="00B81E34">
        <w:rPr>
          <w:rFonts w:ascii="Verdana" w:hAnsi="Verdana"/>
          <w:lang w:val="fr-CA"/>
        </w:rPr>
        <w:t xml:space="preserve"> concernant les f</w:t>
      </w:r>
      <w:r w:rsidR="00CE6357" w:rsidRPr="00B81E34">
        <w:rPr>
          <w:rFonts w:ascii="Verdana" w:hAnsi="Verdana"/>
          <w:lang w:val="fr-CA"/>
        </w:rPr>
        <w:t>acteurs facilitant</w:t>
      </w:r>
      <w:r w:rsidR="00264B59" w:rsidRPr="00B81E34">
        <w:rPr>
          <w:rFonts w:ascii="Verdana" w:hAnsi="Verdana"/>
          <w:lang w:val="fr-CA"/>
        </w:rPr>
        <w:t>s</w:t>
      </w:r>
      <w:bookmarkEnd w:id="26"/>
    </w:p>
    <w:p w14:paraId="4A150F8C" w14:textId="6DFE45E8" w:rsidR="00787B48" w:rsidRPr="00B81E34" w:rsidRDefault="00462AA7">
      <w:pPr>
        <w:rPr>
          <w:rFonts w:ascii="Verdana" w:hAnsi="Verdana"/>
          <w:lang w:val="fr-CA"/>
        </w:rPr>
      </w:pPr>
      <w:r w:rsidRPr="00B81E34">
        <w:rPr>
          <w:rFonts w:ascii="Verdana" w:hAnsi="Verdana"/>
          <w:lang w:val="fr-CA"/>
        </w:rPr>
        <w:t>Les figures</w:t>
      </w:r>
      <w:r w:rsidR="00D23D08" w:rsidRPr="00B81E34">
        <w:rPr>
          <w:rFonts w:ascii="Verdana" w:hAnsi="Verdana"/>
          <w:lang w:val="fr-CA"/>
        </w:rPr>
        <w:t> </w:t>
      </w:r>
      <w:r w:rsidRPr="00B81E34">
        <w:rPr>
          <w:rFonts w:ascii="Verdana" w:hAnsi="Verdana"/>
          <w:lang w:val="fr-CA"/>
        </w:rPr>
        <w:t>8 à 10 ci-dessous font la synthèse</w:t>
      </w:r>
      <w:r w:rsidR="005F7551" w:rsidRPr="00B81E34">
        <w:rPr>
          <w:rFonts w:ascii="Verdana" w:hAnsi="Verdana"/>
          <w:lang w:val="fr-CA"/>
        </w:rPr>
        <w:t xml:space="preserve"> des</w:t>
      </w:r>
      <w:r w:rsidR="005264B7" w:rsidRPr="00B81E34">
        <w:rPr>
          <w:rFonts w:ascii="Verdana" w:hAnsi="Verdana"/>
          <w:lang w:val="fr-CA"/>
        </w:rPr>
        <w:t xml:space="preserve"> </w:t>
      </w:r>
      <w:r w:rsidR="00850834" w:rsidRPr="00B81E34">
        <w:rPr>
          <w:rFonts w:ascii="Verdana" w:hAnsi="Verdana"/>
          <w:lang w:val="fr-CA"/>
        </w:rPr>
        <w:t xml:space="preserve">facteurs facilitants </w:t>
      </w:r>
      <w:r w:rsidR="00353E1B" w:rsidRPr="00B81E34">
        <w:rPr>
          <w:rFonts w:ascii="Verdana" w:hAnsi="Verdana"/>
          <w:lang w:val="fr-CA"/>
        </w:rPr>
        <w:t>cités</w:t>
      </w:r>
      <w:r w:rsidR="00850834" w:rsidRPr="00B81E34">
        <w:rPr>
          <w:rFonts w:ascii="Verdana" w:hAnsi="Verdana"/>
          <w:lang w:val="fr-CA"/>
        </w:rPr>
        <w:t xml:space="preserve"> par les répondants au sujet</w:t>
      </w:r>
      <w:r w:rsidR="005F7551" w:rsidRPr="00B81E34">
        <w:rPr>
          <w:rFonts w:ascii="Verdana" w:hAnsi="Verdana"/>
          <w:lang w:val="fr-CA"/>
        </w:rPr>
        <w:t xml:space="preserve"> des technologies d’orientation. </w:t>
      </w:r>
      <w:r w:rsidR="00850834" w:rsidRPr="00B81E34">
        <w:rPr>
          <w:rFonts w:ascii="Verdana" w:hAnsi="Verdana"/>
          <w:lang w:val="fr-CA"/>
        </w:rPr>
        <w:t xml:space="preserve">La </w:t>
      </w:r>
      <w:r w:rsidR="00850834" w:rsidRPr="00B81E34">
        <w:rPr>
          <w:rFonts w:ascii="Verdana" w:hAnsi="Verdana"/>
          <w:lang w:val="fr-CA"/>
        </w:rPr>
        <w:fldChar w:fldCharType="begin"/>
      </w:r>
      <w:r w:rsidR="00850834" w:rsidRPr="00B81E34">
        <w:rPr>
          <w:rFonts w:ascii="Verdana" w:hAnsi="Verdana"/>
          <w:lang w:val="fr-CA"/>
        </w:rPr>
        <w:instrText xml:space="preserve"> REF _Ref144230773 \h  \* MERGEFORMAT </w:instrText>
      </w:r>
      <w:r w:rsidR="00850834" w:rsidRPr="00B81E34">
        <w:rPr>
          <w:rFonts w:ascii="Verdana" w:hAnsi="Verdana"/>
          <w:lang w:val="fr-CA"/>
        </w:rPr>
      </w:r>
      <w:r w:rsidR="00850834" w:rsidRPr="00B81E34">
        <w:rPr>
          <w:rFonts w:ascii="Verdana" w:hAnsi="Verdana"/>
          <w:lang w:val="fr-CA"/>
        </w:rPr>
        <w:fldChar w:fldCharType="separate"/>
      </w:r>
      <w:r w:rsidR="0082640B" w:rsidRPr="00B81E34">
        <w:rPr>
          <w:rFonts w:ascii="Verdana" w:hAnsi="Verdana"/>
          <w:lang w:val="fr-CA"/>
        </w:rPr>
        <w:t>Figure 8</w:t>
      </w:r>
      <w:r w:rsidR="00850834" w:rsidRPr="00B81E34">
        <w:rPr>
          <w:rFonts w:ascii="Verdana" w:hAnsi="Verdana"/>
          <w:lang w:val="fr-CA"/>
        </w:rPr>
        <w:fldChar w:fldCharType="end"/>
      </w:r>
      <w:r w:rsidR="00850834" w:rsidRPr="00B81E34">
        <w:rPr>
          <w:rFonts w:ascii="Verdana" w:hAnsi="Verdana"/>
          <w:lang w:val="fr-CA"/>
        </w:rPr>
        <w:t xml:space="preserve"> </w:t>
      </w:r>
      <w:r w:rsidR="00353E1B" w:rsidRPr="00B81E34">
        <w:rPr>
          <w:rFonts w:ascii="Verdana" w:hAnsi="Verdana"/>
          <w:lang w:val="fr-CA"/>
        </w:rPr>
        <w:t>fait état des</w:t>
      </w:r>
      <w:r w:rsidR="005F7551" w:rsidRPr="00B81E34">
        <w:rPr>
          <w:rFonts w:ascii="Verdana" w:hAnsi="Verdana"/>
          <w:lang w:val="fr-CA"/>
        </w:rPr>
        <w:t xml:space="preserve"> facteurs facilitants les plus souvent mentionnés </w:t>
      </w:r>
      <w:r w:rsidR="00353E1B" w:rsidRPr="00B81E34">
        <w:rPr>
          <w:rFonts w:ascii="Verdana" w:hAnsi="Verdana"/>
          <w:lang w:val="fr-CA"/>
        </w:rPr>
        <w:t xml:space="preserve">pour les </w:t>
      </w:r>
      <w:r w:rsidR="005F7551" w:rsidRPr="00B81E34">
        <w:rPr>
          <w:rFonts w:ascii="Verdana" w:hAnsi="Verdana"/>
          <w:lang w:val="fr-CA"/>
        </w:rPr>
        <w:t>technologies d’orientation</w:t>
      </w:r>
      <w:r w:rsidR="002B1EA1" w:rsidRPr="00B81E34">
        <w:rPr>
          <w:rFonts w:ascii="Verdana" w:hAnsi="Verdana"/>
          <w:lang w:val="fr-CA"/>
        </w:rPr>
        <w:t xml:space="preserve"> </w:t>
      </w:r>
      <w:r w:rsidR="00353E1B" w:rsidRPr="00B81E34">
        <w:rPr>
          <w:rFonts w:ascii="Verdana" w:hAnsi="Verdana"/>
          <w:lang w:val="fr-CA"/>
        </w:rPr>
        <w:t>personnelles</w:t>
      </w:r>
      <w:r w:rsidR="005F7551" w:rsidRPr="00B81E34">
        <w:rPr>
          <w:rFonts w:ascii="Verdana" w:hAnsi="Verdana"/>
          <w:lang w:val="fr-CA"/>
        </w:rPr>
        <w:t xml:space="preserve"> et publiques</w:t>
      </w:r>
      <w:r w:rsidR="00353E1B" w:rsidRPr="00B81E34">
        <w:rPr>
          <w:rFonts w:ascii="Verdana" w:hAnsi="Verdana"/>
          <w:lang w:val="fr-CA"/>
        </w:rPr>
        <w:t xml:space="preserve">. </w:t>
      </w:r>
      <w:r w:rsidR="005F7551" w:rsidRPr="00B81E34">
        <w:rPr>
          <w:rFonts w:ascii="Verdana" w:hAnsi="Verdana"/>
          <w:lang w:val="fr-CA"/>
        </w:rPr>
        <w:t xml:space="preserve">La </w:t>
      </w:r>
      <w:r w:rsidRPr="00B81E34">
        <w:rPr>
          <w:rFonts w:ascii="Verdana" w:hAnsi="Verdana"/>
          <w:lang w:val="fr-CA"/>
        </w:rPr>
        <w:fldChar w:fldCharType="begin"/>
      </w:r>
      <w:r w:rsidRPr="00B81E34">
        <w:rPr>
          <w:rFonts w:ascii="Verdana" w:hAnsi="Verdana"/>
          <w:lang w:val="fr-CA"/>
        </w:rPr>
        <w:instrText xml:space="preserve"> REF _Ref144230848 \h  \* MERGEFORMAT </w:instrText>
      </w:r>
      <w:r w:rsidRPr="00B81E34">
        <w:rPr>
          <w:rFonts w:ascii="Verdana" w:hAnsi="Verdana"/>
          <w:lang w:val="fr-CA"/>
        </w:rPr>
      </w:r>
      <w:r w:rsidRPr="00B81E34">
        <w:rPr>
          <w:rFonts w:ascii="Verdana" w:hAnsi="Verdana"/>
          <w:lang w:val="fr-CA"/>
        </w:rPr>
        <w:fldChar w:fldCharType="separate"/>
      </w:r>
      <w:r w:rsidR="0082640B" w:rsidRPr="00B81E34">
        <w:rPr>
          <w:rFonts w:ascii="Verdana" w:hAnsi="Verdana"/>
          <w:lang w:val="fr-CA"/>
        </w:rPr>
        <w:t>Figure 9</w:t>
      </w:r>
      <w:r w:rsidRPr="00B81E34">
        <w:rPr>
          <w:rFonts w:ascii="Verdana" w:hAnsi="Verdana"/>
          <w:lang w:val="fr-CA"/>
        </w:rPr>
        <w:fldChar w:fldCharType="end"/>
      </w:r>
      <w:r w:rsidRPr="00B81E34">
        <w:rPr>
          <w:rFonts w:ascii="Verdana" w:hAnsi="Verdana"/>
          <w:lang w:val="fr-CA"/>
        </w:rPr>
        <w:t xml:space="preserve"> </w:t>
      </w:r>
      <w:r w:rsidR="005F7551" w:rsidRPr="00B81E34">
        <w:rPr>
          <w:rFonts w:ascii="Verdana" w:hAnsi="Verdana"/>
          <w:lang w:val="fr-CA"/>
        </w:rPr>
        <w:t xml:space="preserve">porte uniquement sur les </w:t>
      </w:r>
      <w:r w:rsidR="00353E1B" w:rsidRPr="00B81E34">
        <w:rPr>
          <w:rFonts w:ascii="Verdana" w:hAnsi="Verdana"/>
          <w:lang w:val="fr-CA"/>
        </w:rPr>
        <w:t xml:space="preserve">facteurs facilitants liés aux </w:t>
      </w:r>
      <w:r w:rsidR="005F7551" w:rsidRPr="00B81E34">
        <w:rPr>
          <w:rFonts w:ascii="Verdana" w:hAnsi="Verdana"/>
          <w:lang w:val="fr-CA"/>
        </w:rPr>
        <w:t>technologies d’orientation personn</w:t>
      </w:r>
      <w:r w:rsidR="00353E1B" w:rsidRPr="00B81E34">
        <w:rPr>
          <w:rFonts w:ascii="Verdana" w:hAnsi="Verdana"/>
          <w:lang w:val="fr-CA"/>
        </w:rPr>
        <w:t>elles,</w:t>
      </w:r>
      <w:r w:rsidR="005F7551" w:rsidRPr="00B81E34">
        <w:rPr>
          <w:rFonts w:ascii="Verdana" w:hAnsi="Verdana"/>
          <w:lang w:val="fr-CA"/>
        </w:rPr>
        <w:t xml:space="preserve"> </w:t>
      </w:r>
      <w:r w:rsidRPr="00B81E34">
        <w:rPr>
          <w:rFonts w:ascii="Verdana" w:hAnsi="Verdana"/>
          <w:lang w:val="fr-CA"/>
        </w:rPr>
        <w:t xml:space="preserve">et la </w:t>
      </w:r>
      <w:r w:rsidRPr="00B81E34">
        <w:rPr>
          <w:rFonts w:ascii="Verdana" w:hAnsi="Verdana"/>
          <w:lang w:val="fr-CA"/>
        </w:rPr>
        <w:fldChar w:fldCharType="begin"/>
      </w:r>
      <w:r w:rsidRPr="00B81E34">
        <w:rPr>
          <w:rFonts w:ascii="Verdana" w:hAnsi="Verdana"/>
          <w:lang w:val="fr-CA"/>
        </w:rPr>
        <w:instrText xml:space="preserve"> REF _Ref144230858 \h  \* MERGEFORMAT </w:instrText>
      </w:r>
      <w:r w:rsidRPr="00B81E34">
        <w:rPr>
          <w:rFonts w:ascii="Verdana" w:hAnsi="Verdana"/>
          <w:lang w:val="fr-CA"/>
        </w:rPr>
      </w:r>
      <w:r w:rsidRPr="00B81E34">
        <w:rPr>
          <w:rFonts w:ascii="Verdana" w:hAnsi="Verdana"/>
          <w:lang w:val="fr-CA"/>
        </w:rPr>
        <w:fldChar w:fldCharType="separate"/>
      </w:r>
      <w:r w:rsidR="0082640B" w:rsidRPr="00B81E34">
        <w:rPr>
          <w:rFonts w:ascii="Verdana" w:hAnsi="Verdana"/>
          <w:lang w:val="fr-CA"/>
        </w:rPr>
        <w:t>Figure 10</w:t>
      </w:r>
      <w:r w:rsidRPr="00B81E34">
        <w:rPr>
          <w:rFonts w:ascii="Verdana" w:hAnsi="Verdana"/>
          <w:lang w:val="fr-CA"/>
        </w:rPr>
        <w:fldChar w:fldCharType="end"/>
      </w:r>
      <w:r w:rsidRPr="00B81E34">
        <w:rPr>
          <w:rFonts w:ascii="Verdana" w:hAnsi="Verdana"/>
          <w:lang w:val="fr-CA"/>
        </w:rPr>
        <w:t xml:space="preserve">, </w:t>
      </w:r>
      <w:r w:rsidR="006C45EE" w:rsidRPr="00B81E34">
        <w:rPr>
          <w:rFonts w:ascii="Verdana" w:hAnsi="Verdana"/>
          <w:lang w:val="fr-CA"/>
        </w:rPr>
        <w:t xml:space="preserve">seulement </w:t>
      </w:r>
      <w:r w:rsidRPr="00B81E34">
        <w:rPr>
          <w:rFonts w:ascii="Verdana" w:hAnsi="Verdana"/>
          <w:lang w:val="fr-CA"/>
        </w:rPr>
        <w:t xml:space="preserve">sur </w:t>
      </w:r>
      <w:r w:rsidR="00353E1B" w:rsidRPr="00B81E34">
        <w:rPr>
          <w:rFonts w:ascii="Verdana" w:hAnsi="Verdana"/>
          <w:lang w:val="fr-CA"/>
        </w:rPr>
        <w:t>ceux</w:t>
      </w:r>
      <w:r w:rsidRPr="00B81E34">
        <w:rPr>
          <w:rFonts w:ascii="Verdana" w:hAnsi="Verdana"/>
          <w:lang w:val="fr-CA"/>
        </w:rPr>
        <w:t xml:space="preserve"> liés aux technologies d’orientation publiques. La catégorie des technologies </w:t>
      </w:r>
      <w:r w:rsidR="00353E1B" w:rsidRPr="00B81E34">
        <w:rPr>
          <w:rFonts w:ascii="Verdana" w:hAnsi="Verdana"/>
          <w:lang w:val="fr-CA"/>
        </w:rPr>
        <w:t>personnelles</w:t>
      </w:r>
      <w:r w:rsidRPr="00B81E34">
        <w:rPr>
          <w:rFonts w:ascii="Verdana" w:hAnsi="Verdana"/>
          <w:lang w:val="fr-CA"/>
        </w:rPr>
        <w:t xml:space="preserve"> fait référence aux applications mobiles, aux sites Web et aux objets personnels connectés. Celle des technologies publiques compte les interfaces numériques et </w:t>
      </w:r>
      <w:r w:rsidR="00264B59" w:rsidRPr="00B81E34">
        <w:rPr>
          <w:rFonts w:ascii="Verdana" w:hAnsi="Verdana"/>
          <w:lang w:val="fr-CA"/>
        </w:rPr>
        <w:t>de</w:t>
      </w:r>
      <w:r w:rsidRPr="00B81E34">
        <w:rPr>
          <w:rFonts w:ascii="Verdana" w:hAnsi="Verdana"/>
          <w:lang w:val="fr-CA"/>
        </w:rPr>
        <w:t xml:space="preserve"> commande tactile.</w:t>
      </w:r>
    </w:p>
    <w:p w14:paraId="652EDC8F" w14:textId="77777777" w:rsidR="00787B48" w:rsidRPr="00B81E34" w:rsidRDefault="00787B48">
      <w:pPr>
        <w:rPr>
          <w:rFonts w:ascii="Verdana" w:hAnsi="Verdana"/>
          <w:lang w:val="fr-CA"/>
        </w:rPr>
      </w:pPr>
    </w:p>
    <w:p w14:paraId="2854BAB4" w14:textId="77777777" w:rsidR="00F24109" w:rsidRPr="00B81E34" w:rsidRDefault="00F24109">
      <w:pPr>
        <w:rPr>
          <w:rFonts w:ascii="Verdana" w:hAnsi="Verdana"/>
          <w:lang w:val="fr-CA"/>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Facteurs facilitants communs aux technologies d’orientation personnelles et publiques"/>
        <w:tblDescription w:val="La figure montre un tableau résumant les thèmes et les facteurs facilitants mentionnés par les répondants comme étant communs aux technologies d’orientation personnelles et publiques. Les thèmes et les facteurs facilitants sont notamment : l’information fournie (c.-à-d., en temps réel/en réalité augmentée, en mode virtuel/en personne, planification d’un itinéraire, clarté des directives, convivialité/simplicité de la présentation et de la conception); les messages-guides sonores/tactiles (c.-à-d., possibilité d’obtenir des directives/messages-guides sonores, balises sonores/messages sonores avec directives à suivre); la personnalisation (c.-à-d., mesure d’accessibilité facilitant les modifications visuelles); la capacité d’interaction (c.-à-d., commande vocale, voix hors champ/lecteur d’écran et reconnaissance vocale/dictée); le stockage et la transférabilité de l’information (c.-à-d., transférabilité et stockage de l’information)."/>
      </w:tblPr>
      <w:tblGrid>
        <w:gridCol w:w="1271"/>
        <w:gridCol w:w="8079"/>
      </w:tblGrid>
      <w:tr w:rsidR="00B81E34" w:rsidRPr="00B81E34" w14:paraId="6F929938" w14:textId="77777777" w:rsidTr="008B3C61">
        <w:trPr>
          <w:trHeight w:val="1955"/>
        </w:trPr>
        <w:tc>
          <w:tcPr>
            <w:tcW w:w="1271" w:type="dxa"/>
            <w:vMerge w:val="restart"/>
            <w:shd w:val="clear" w:color="auto" w:fill="F2F2F2" w:themeFill="background1" w:themeFillShade="F2"/>
            <w:textDirection w:val="btLr"/>
            <w:vAlign w:val="center"/>
          </w:tcPr>
          <w:p w14:paraId="2EF9126B" w14:textId="0FE85EA7" w:rsidR="008B3C61" w:rsidRPr="00B81E34" w:rsidRDefault="00F24109" w:rsidP="008B3C61">
            <w:pPr>
              <w:ind w:left="113" w:right="113"/>
              <w:jc w:val="center"/>
              <w:rPr>
                <w:rFonts w:ascii="Verdana" w:hAnsi="Verdana"/>
                <w:b/>
                <w:bCs/>
                <w:lang w:val="fr-CA"/>
              </w:rPr>
            </w:pPr>
            <w:r w:rsidRPr="00B81E34">
              <w:rPr>
                <w:rFonts w:ascii="Verdana" w:hAnsi="Verdana"/>
                <w:b/>
                <w:bCs/>
                <w:lang w:val="fr-CA"/>
              </w:rPr>
              <w:t xml:space="preserve">Facteurs facilitants </w:t>
            </w:r>
            <w:r w:rsidR="008C1D68" w:rsidRPr="00B81E34">
              <w:rPr>
                <w:rFonts w:ascii="Verdana" w:hAnsi="Verdana"/>
                <w:b/>
                <w:bCs/>
                <w:lang w:val="fr-CA"/>
              </w:rPr>
              <w:t>communs</w:t>
            </w:r>
            <w:r w:rsidRPr="00B81E34">
              <w:rPr>
                <w:rFonts w:ascii="Verdana" w:hAnsi="Verdana"/>
                <w:b/>
                <w:bCs/>
                <w:lang w:val="fr-CA"/>
              </w:rPr>
              <w:t xml:space="preserve"> aux technologies d’orientation</w:t>
            </w:r>
            <w:r w:rsidR="008A7AE0" w:rsidRPr="00B81E34">
              <w:rPr>
                <w:rFonts w:ascii="Verdana" w:hAnsi="Verdana"/>
                <w:b/>
                <w:bCs/>
                <w:lang w:val="fr-CA"/>
              </w:rPr>
              <w:t> </w:t>
            </w:r>
            <w:r w:rsidRPr="00B81E34">
              <w:rPr>
                <w:rFonts w:ascii="Verdana" w:hAnsi="Verdana"/>
                <w:b/>
                <w:bCs/>
                <w:lang w:val="fr-CA"/>
              </w:rPr>
              <w:t>personnelles et publiques</w:t>
            </w:r>
          </w:p>
        </w:tc>
        <w:tc>
          <w:tcPr>
            <w:tcW w:w="8079" w:type="dxa"/>
            <w:vAlign w:val="center"/>
          </w:tcPr>
          <w:p w14:paraId="7965C9C1" w14:textId="77777777" w:rsidR="00AA533F" w:rsidRPr="00B81E34" w:rsidRDefault="00F24109" w:rsidP="002D2FE2">
            <w:pPr>
              <w:ind w:left="360"/>
              <w:rPr>
                <w:rFonts w:ascii="Verdana" w:hAnsi="Verdana"/>
                <w:b/>
                <w:bCs/>
                <w:lang w:val="fr-CA"/>
              </w:rPr>
            </w:pPr>
            <w:r w:rsidRPr="00B81E34">
              <w:rPr>
                <w:rFonts w:ascii="Verdana" w:hAnsi="Verdana"/>
                <w:b/>
                <w:bCs/>
                <w:lang w:val="fr-CA"/>
              </w:rPr>
              <w:t>Information fournie</w:t>
            </w:r>
          </w:p>
          <w:p w14:paraId="20D0B4FC" w14:textId="56F47718" w:rsidR="00F24109" w:rsidRPr="00B81E34" w:rsidRDefault="00F24109" w:rsidP="00464E7E">
            <w:pPr>
              <w:pStyle w:val="ListParagraph"/>
              <w:numPr>
                <w:ilvl w:val="0"/>
                <w:numId w:val="21"/>
              </w:numPr>
              <w:ind w:left="720"/>
              <w:rPr>
                <w:rFonts w:ascii="Verdana" w:hAnsi="Verdana"/>
                <w:lang w:val="fr-CA"/>
              </w:rPr>
            </w:pPr>
            <w:r w:rsidRPr="00B81E34">
              <w:rPr>
                <w:rFonts w:ascii="Verdana" w:hAnsi="Verdana"/>
                <w:lang w:val="fr-CA"/>
              </w:rPr>
              <w:t>En temps réel/en réalité augmentée</w:t>
            </w:r>
          </w:p>
          <w:p w14:paraId="6DA003ED" w14:textId="1CD01C15" w:rsidR="00F24109" w:rsidRPr="00B81E34" w:rsidRDefault="00F24109" w:rsidP="00464E7E">
            <w:pPr>
              <w:pStyle w:val="ListParagraph"/>
              <w:numPr>
                <w:ilvl w:val="0"/>
                <w:numId w:val="21"/>
              </w:numPr>
              <w:ind w:left="720"/>
              <w:rPr>
                <w:rFonts w:ascii="Verdana" w:hAnsi="Verdana"/>
                <w:lang w:val="fr-CA"/>
              </w:rPr>
            </w:pPr>
            <w:r w:rsidRPr="00B81E34">
              <w:rPr>
                <w:rFonts w:ascii="Verdana" w:hAnsi="Verdana"/>
                <w:lang w:val="fr-CA"/>
              </w:rPr>
              <w:t>En mode virtuel/en personne</w:t>
            </w:r>
          </w:p>
          <w:p w14:paraId="763F5EC2" w14:textId="331E565F" w:rsidR="00F24109" w:rsidRPr="00B81E34" w:rsidRDefault="00F24109" w:rsidP="00464E7E">
            <w:pPr>
              <w:pStyle w:val="ListParagraph"/>
              <w:numPr>
                <w:ilvl w:val="0"/>
                <w:numId w:val="21"/>
              </w:numPr>
              <w:ind w:left="720"/>
              <w:rPr>
                <w:rFonts w:ascii="Verdana" w:hAnsi="Verdana"/>
                <w:lang w:val="fr-CA"/>
              </w:rPr>
            </w:pPr>
            <w:r w:rsidRPr="00B81E34">
              <w:rPr>
                <w:rFonts w:ascii="Verdana" w:hAnsi="Verdana"/>
                <w:lang w:val="fr-CA"/>
              </w:rPr>
              <w:t xml:space="preserve">Planification d’un </w:t>
            </w:r>
            <w:r w:rsidR="00264B59" w:rsidRPr="00B81E34">
              <w:rPr>
                <w:rFonts w:ascii="Verdana" w:hAnsi="Verdana"/>
                <w:lang w:val="fr-CA"/>
              </w:rPr>
              <w:t>itinéraire</w:t>
            </w:r>
          </w:p>
          <w:p w14:paraId="289130D5" w14:textId="19BC646E" w:rsidR="00F24109" w:rsidRPr="00B81E34" w:rsidRDefault="00F24109" w:rsidP="00464E7E">
            <w:pPr>
              <w:pStyle w:val="ListParagraph"/>
              <w:numPr>
                <w:ilvl w:val="0"/>
                <w:numId w:val="21"/>
              </w:numPr>
              <w:ind w:left="720"/>
              <w:rPr>
                <w:rFonts w:ascii="Verdana" w:hAnsi="Verdana"/>
                <w:lang w:val="fr-CA"/>
              </w:rPr>
            </w:pPr>
            <w:r w:rsidRPr="00B81E34">
              <w:rPr>
                <w:rFonts w:ascii="Verdana" w:hAnsi="Verdana"/>
                <w:lang w:val="fr-CA"/>
              </w:rPr>
              <w:t>Clarté des directives</w:t>
            </w:r>
          </w:p>
          <w:p w14:paraId="24446991" w14:textId="00778DB1" w:rsidR="00F24109" w:rsidRPr="00B81E34" w:rsidRDefault="00F24109" w:rsidP="00464E7E">
            <w:pPr>
              <w:pStyle w:val="ListParagraph"/>
              <w:numPr>
                <w:ilvl w:val="0"/>
                <w:numId w:val="21"/>
              </w:numPr>
              <w:ind w:left="720"/>
              <w:rPr>
                <w:rFonts w:ascii="Verdana" w:hAnsi="Verdana"/>
                <w:lang w:val="fr-CA"/>
              </w:rPr>
            </w:pPr>
            <w:r w:rsidRPr="00B81E34">
              <w:rPr>
                <w:rFonts w:ascii="Verdana" w:hAnsi="Verdana"/>
                <w:lang w:val="fr-CA"/>
              </w:rPr>
              <w:t xml:space="preserve">Convivialité/simplicité de la présentation et de la conception </w:t>
            </w:r>
          </w:p>
        </w:tc>
      </w:tr>
      <w:tr w:rsidR="00B81E34" w:rsidRPr="00B81E34" w14:paraId="2F4DD3A8" w14:textId="77777777" w:rsidTr="008B3C61">
        <w:trPr>
          <w:trHeight w:val="1259"/>
        </w:trPr>
        <w:tc>
          <w:tcPr>
            <w:tcW w:w="1271" w:type="dxa"/>
            <w:vMerge/>
            <w:shd w:val="clear" w:color="auto" w:fill="F2F2F2" w:themeFill="background1" w:themeFillShade="F2"/>
            <w:vAlign w:val="center"/>
          </w:tcPr>
          <w:p w14:paraId="660CE65D" w14:textId="77777777" w:rsidR="00AA533F" w:rsidRPr="00B81E34" w:rsidRDefault="00AA533F" w:rsidP="008B3C61">
            <w:pPr>
              <w:jc w:val="center"/>
              <w:rPr>
                <w:rFonts w:ascii="Verdana" w:hAnsi="Verdana"/>
                <w:b/>
                <w:bCs/>
                <w:lang w:val="fr-CA"/>
              </w:rPr>
            </w:pPr>
          </w:p>
        </w:tc>
        <w:tc>
          <w:tcPr>
            <w:tcW w:w="8079" w:type="dxa"/>
            <w:vAlign w:val="center"/>
          </w:tcPr>
          <w:p w14:paraId="200798C2" w14:textId="699990A0" w:rsidR="00AA533F" w:rsidRPr="00B81E34" w:rsidRDefault="00F24109" w:rsidP="002D2FE2">
            <w:pPr>
              <w:ind w:left="360"/>
              <w:rPr>
                <w:rFonts w:ascii="Verdana" w:hAnsi="Verdana"/>
                <w:b/>
                <w:bCs/>
                <w:lang w:val="fr-CA"/>
              </w:rPr>
            </w:pPr>
            <w:r w:rsidRPr="00B81E34">
              <w:rPr>
                <w:rFonts w:ascii="Verdana" w:hAnsi="Verdana"/>
                <w:b/>
                <w:bCs/>
                <w:lang w:val="fr-CA"/>
              </w:rPr>
              <w:t>Messages-guides sonores/tactiles</w:t>
            </w:r>
          </w:p>
          <w:p w14:paraId="2B5B8326" w14:textId="7AFF890B" w:rsidR="00F24109" w:rsidRPr="00B81E34" w:rsidRDefault="00F24109" w:rsidP="00464E7E">
            <w:pPr>
              <w:pStyle w:val="ListParagraph"/>
              <w:numPr>
                <w:ilvl w:val="0"/>
                <w:numId w:val="21"/>
              </w:numPr>
              <w:ind w:left="720"/>
              <w:rPr>
                <w:rFonts w:ascii="Verdana" w:hAnsi="Verdana"/>
                <w:lang w:val="fr-CA"/>
              </w:rPr>
            </w:pPr>
            <w:r w:rsidRPr="00B81E34">
              <w:rPr>
                <w:rFonts w:ascii="Verdana" w:hAnsi="Verdana"/>
                <w:lang w:val="fr-CA"/>
              </w:rPr>
              <w:t>Possibilité d’obtenir des directives/messages-guides sonores</w:t>
            </w:r>
          </w:p>
          <w:p w14:paraId="17EE62B7" w14:textId="212B934C" w:rsidR="00F24109" w:rsidRPr="00B81E34" w:rsidRDefault="00F24109" w:rsidP="00464E7E">
            <w:pPr>
              <w:pStyle w:val="ListParagraph"/>
              <w:numPr>
                <w:ilvl w:val="0"/>
                <w:numId w:val="21"/>
              </w:numPr>
              <w:ind w:left="720"/>
              <w:rPr>
                <w:rFonts w:ascii="Verdana" w:hAnsi="Verdana"/>
                <w:lang w:val="fr-CA"/>
              </w:rPr>
            </w:pPr>
            <w:r w:rsidRPr="00B81E34">
              <w:rPr>
                <w:rFonts w:ascii="Verdana" w:hAnsi="Verdana"/>
                <w:lang w:val="fr-CA"/>
              </w:rPr>
              <w:t>Balises sonores</w:t>
            </w:r>
            <w:r w:rsidR="00832113" w:rsidRPr="00B81E34">
              <w:rPr>
                <w:rFonts w:ascii="Verdana" w:hAnsi="Verdana"/>
                <w:lang w:val="fr-CA"/>
              </w:rPr>
              <w:t>/messages sonores avec directives à suivre</w:t>
            </w:r>
          </w:p>
        </w:tc>
      </w:tr>
      <w:tr w:rsidR="00B81E34" w:rsidRPr="00B81E34" w14:paraId="2827BAF0" w14:textId="77777777" w:rsidTr="008B3C61">
        <w:trPr>
          <w:trHeight w:val="776"/>
        </w:trPr>
        <w:tc>
          <w:tcPr>
            <w:tcW w:w="1271" w:type="dxa"/>
            <w:vMerge/>
            <w:shd w:val="clear" w:color="auto" w:fill="F2F2F2" w:themeFill="background1" w:themeFillShade="F2"/>
            <w:vAlign w:val="center"/>
          </w:tcPr>
          <w:p w14:paraId="57BDB151" w14:textId="77777777" w:rsidR="00AA533F" w:rsidRPr="00B81E34" w:rsidRDefault="00AA533F" w:rsidP="008B3C61">
            <w:pPr>
              <w:jc w:val="center"/>
              <w:rPr>
                <w:rFonts w:ascii="Verdana" w:hAnsi="Verdana"/>
                <w:b/>
                <w:bCs/>
                <w:lang w:val="fr-CA"/>
              </w:rPr>
            </w:pPr>
          </w:p>
        </w:tc>
        <w:tc>
          <w:tcPr>
            <w:tcW w:w="8079" w:type="dxa"/>
            <w:vAlign w:val="center"/>
          </w:tcPr>
          <w:p w14:paraId="632D9ACB" w14:textId="57429F9B" w:rsidR="00AA533F" w:rsidRPr="00B81E34" w:rsidRDefault="00832113" w:rsidP="002D2FE2">
            <w:pPr>
              <w:ind w:left="360"/>
              <w:rPr>
                <w:rFonts w:ascii="Verdana" w:hAnsi="Verdana"/>
                <w:b/>
                <w:bCs/>
                <w:lang w:val="fr-CA"/>
              </w:rPr>
            </w:pPr>
            <w:r w:rsidRPr="00B81E34">
              <w:rPr>
                <w:rFonts w:ascii="Verdana" w:hAnsi="Verdana"/>
                <w:b/>
                <w:bCs/>
                <w:lang w:val="fr-CA"/>
              </w:rPr>
              <w:t>Personnalisation</w:t>
            </w:r>
          </w:p>
          <w:p w14:paraId="23484FBD" w14:textId="52B06E99" w:rsidR="00634FF0" w:rsidRPr="00B81E34" w:rsidRDefault="00634FF0" w:rsidP="00464E7E">
            <w:pPr>
              <w:pStyle w:val="ListParagraph"/>
              <w:numPr>
                <w:ilvl w:val="0"/>
                <w:numId w:val="21"/>
              </w:numPr>
              <w:ind w:left="720"/>
              <w:rPr>
                <w:rFonts w:ascii="Verdana" w:hAnsi="Verdana"/>
                <w:lang w:val="fr-CA"/>
              </w:rPr>
            </w:pPr>
            <w:r w:rsidRPr="00B81E34">
              <w:rPr>
                <w:rFonts w:ascii="Verdana" w:hAnsi="Verdana"/>
                <w:lang w:val="fr-CA"/>
              </w:rPr>
              <w:t>Mesure d’accessibilité facilitant les modifications visuelles</w:t>
            </w:r>
          </w:p>
        </w:tc>
      </w:tr>
      <w:tr w:rsidR="00B81E34" w:rsidRPr="00B81E34" w14:paraId="3297B627" w14:textId="77777777" w:rsidTr="008B3C61">
        <w:trPr>
          <w:trHeight w:val="1113"/>
        </w:trPr>
        <w:tc>
          <w:tcPr>
            <w:tcW w:w="1271" w:type="dxa"/>
            <w:vMerge/>
            <w:shd w:val="clear" w:color="auto" w:fill="F2F2F2" w:themeFill="background1" w:themeFillShade="F2"/>
            <w:vAlign w:val="center"/>
          </w:tcPr>
          <w:p w14:paraId="173B4249" w14:textId="77777777" w:rsidR="00AA533F" w:rsidRPr="00B81E34" w:rsidRDefault="00AA533F" w:rsidP="008B3C61">
            <w:pPr>
              <w:jc w:val="center"/>
              <w:rPr>
                <w:rFonts w:ascii="Verdana" w:hAnsi="Verdana"/>
                <w:b/>
                <w:bCs/>
                <w:lang w:val="fr-CA"/>
              </w:rPr>
            </w:pPr>
          </w:p>
        </w:tc>
        <w:tc>
          <w:tcPr>
            <w:tcW w:w="8079" w:type="dxa"/>
            <w:vAlign w:val="center"/>
          </w:tcPr>
          <w:p w14:paraId="582573F8" w14:textId="7B28CF90" w:rsidR="00F24109" w:rsidRPr="00B81E34" w:rsidRDefault="000160E7" w:rsidP="002D2FE2">
            <w:pPr>
              <w:ind w:left="360"/>
              <w:rPr>
                <w:rFonts w:ascii="Verdana" w:hAnsi="Verdana"/>
                <w:b/>
                <w:bCs/>
                <w:lang w:val="fr-CA"/>
              </w:rPr>
            </w:pPr>
            <w:r w:rsidRPr="00B81E34">
              <w:rPr>
                <w:rFonts w:ascii="Verdana" w:hAnsi="Verdana"/>
                <w:b/>
                <w:bCs/>
                <w:lang w:val="fr-CA"/>
              </w:rPr>
              <w:t>Capacité d’interaction</w:t>
            </w:r>
          </w:p>
          <w:p w14:paraId="0AA0C8E8" w14:textId="77777777" w:rsidR="000160E7" w:rsidRPr="00B81E34" w:rsidRDefault="000160E7" w:rsidP="00464E7E">
            <w:pPr>
              <w:pStyle w:val="ListParagraph"/>
              <w:numPr>
                <w:ilvl w:val="0"/>
                <w:numId w:val="21"/>
              </w:numPr>
              <w:ind w:left="720"/>
              <w:rPr>
                <w:rFonts w:ascii="Verdana" w:hAnsi="Verdana"/>
                <w:lang w:val="fr-CA"/>
              </w:rPr>
            </w:pPr>
            <w:r w:rsidRPr="00B81E34">
              <w:rPr>
                <w:rFonts w:ascii="Verdana" w:hAnsi="Verdana"/>
                <w:lang w:val="fr-CA"/>
              </w:rPr>
              <w:t>Commande vocale</w:t>
            </w:r>
          </w:p>
          <w:p w14:paraId="576AADBB" w14:textId="43D10D01" w:rsidR="000160E7" w:rsidRPr="00B81E34" w:rsidRDefault="000160E7" w:rsidP="00464E7E">
            <w:pPr>
              <w:pStyle w:val="ListParagraph"/>
              <w:numPr>
                <w:ilvl w:val="0"/>
                <w:numId w:val="21"/>
              </w:numPr>
              <w:ind w:left="720"/>
              <w:rPr>
                <w:rFonts w:ascii="Verdana" w:hAnsi="Verdana"/>
                <w:lang w:val="fr-CA"/>
              </w:rPr>
            </w:pPr>
            <w:r w:rsidRPr="00B81E34">
              <w:rPr>
                <w:rFonts w:ascii="Verdana" w:hAnsi="Verdana"/>
                <w:lang w:val="fr-CA"/>
              </w:rPr>
              <w:t>Voix hors champ/lecteur d’écran et reconnaissance vocale (dictée)</w:t>
            </w:r>
          </w:p>
        </w:tc>
      </w:tr>
      <w:tr w:rsidR="00B81E34" w:rsidRPr="00B81E34" w14:paraId="7B41905E" w14:textId="77777777" w:rsidTr="008B3C61">
        <w:trPr>
          <w:trHeight w:val="770"/>
        </w:trPr>
        <w:tc>
          <w:tcPr>
            <w:tcW w:w="1271" w:type="dxa"/>
            <w:vMerge/>
            <w:shd w:val="clear" w:color="auto" w:fill="F2F2F2" w:themeFill="background1" w:themeFillShade="F2"/>
            <w:vAlign w:val="center"/>
          </w:tcPr>
          <w:p w14:paraId="0133BA22" w14:textId="77777777" w:rsidR="00AA533F" w:rsidRPr="00B81E34" w:rsidRDefault="00AA533F" w:rsidP="008B3C61">
            <w:pPr>
              <w:jc w:val="center"/>
              <w:rPr>
                <w:rFonts w:ascii="Verdana" w:hAnsi="Verdana"/>
                <w:b/>
                <w:bCs/>
                <w:lang w:val="fr-CA"/>
              </w:rPr>
            </w:pPr>
          </w:p>
        </w:tc>
        <w:tc>
          <w:tcPr>
            <w:tcW w:w="8079" w:type="dxa"/>
            <w:vAlign w:val="center"/>
          </w:tcPr>
          <w:p w14:paraId="33412756" w14:textId="63F0EEFF" w:rsidR="000160E7" w:rsidRPr="00B81E34" w:rsidRDefault="00EE0AA6" w:rsidP="002D2FE2">
            <w:pPr>
              <w:ind w:left="360"/>
              <w:rPr>
                <w:rFonts w:ascii="Verdana" w:hAnsi="Verdana"/>
                <w:b/>
                <w:bCs/>
                <w:lang w:val="fr-CA"/>
              </w:rPr>
            </w:pPr>
            <w:r w:rsidRPr="00B81E34">
              <w:rPr>
                <w:rFonts w:ascii="Verdana" w:hAnsi="Verdana"/>
                <w:b/>
                <w:bCs/>
                <w:lang w:val="fr-CA"/>
              </w:rPr>
              <w:t>Stockage</w:t>
            </w:r>
            <w:r w:rsidR="000160E7" w:rsidRPr="00B81E34">
              <w:rPr>
                <w:rFonts w:ascii="Verdana" w:hAnsi="Verdana"/>
                <w:b/>
                <w:bCs/>
                <w:lang w:val="fr-CA"/>
              </w:rPr>
              <w:t xml:space="preserve"> et transférabilité</w:t>
            </w:r>
            <w:r w:rsidRPr="00B81E34">
              <w:rPr>
                <w:rFonts w:ascii="Verdana" w:hAnsi="Verdana"/>
                <w:b/>
                <w:bCs/>
                <w:lang w:val="fr-CA"/>
              </w:rPr>
              <w:t xml:space="preserve"> de l’information</w:t>
            </w:r>
          </w:p>
          <w:p w14:paraId="3878542A" w14:textId="08F5DD86" w:rsidR="00F24109" w:rsidRPr="00B81E34" w:rsidRDefault="000160E7" w:rsidP="00464E7E">
            <w:pPr>
              <w:pStyle w:val="ListParagraph"/>
              <w:numPr>
                <w:ilvl w:val="0"/>
                <w:numId w:val="21"/>
              </w:numPr>
              <w:ind w:left="720"/>
              <w:rPr>
                <w:rFonts w:ascii="Verdana" w:hAnsi="Verdana"/>
                <w:lang w:val="fr-CA"/>
              </w:rPr>
            </w:pPr>
            <w:r w:rsidRPr="00B81E34">
              <w:rPr>
                <w:rFonts w:ascii="Verdana" w:hAnsi="Verdana"/>
                <w:lang w:val="fr-CA"/>
              </w:rPr>
              <w:t>Transférabilité et stockage de l’information</w:t>
            </w:r>
          </w:p>
        </w:tc>
      </w:tr>
    </w:tbl>
    <w:p w14:paraId="32D990DB" w14:textId="77777777" w:rsidR="001A534D" w:rsidRPr="00B81E34" w:rsidRDefault="001A534D">
      <w:pPr>
        <w:rPr>
          <w:rFonts w:ascii="Verdana" w:hAnsi="Verdana"/>
          <w:lang w:val="fr-CA"/>
        </w:rPr>
      </w:pPr>
    </w:p>
    <w:p w14:paraId="078E4ED1" w14:textId="3F176B8B" w:rsidR="007B4192" w:rsidRPr="00B81E34" w:rsidRDefault="00C3223B" w:rsidP="005C3040">
      <w:pPr>
        <w:pStyle w:val="Caption"/>
        <w:jc w:val="left"/>
        <w:rPr>
          <w:rFonts w:ascii="Verdana" w:hAnsi="Verdana"/>
          <w:b/>
          <w:color w:val="auto"/>
          <w:sz w:val="24"/>
          <w:szCs w:val="24"/>
          <w:lang w:val="fr-CA"/>
        </w:rPr>
      </w:pPr>
      <w:bookmarkStart w:id="27" w:name="_Ref144230773"/>
      <w:bookmarkStart w:id="28" w:name="_Toc148362080"/>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8</w:t>
      </w:r>
      <w:r w:rsidRPr="00B81E34">
        <w:rPr>
          <w:rFonts w:ascii="Verdana" w:hAnsi="Verdana"/>
          <w:b/>
          <w:color w:val="auto"/>
          <w:sz w:val="24"/>
          <w:szCs w:val="24"/>
          <w:lang w:val="fr-CA"/>
        </w:rPr>
        <w:fldChar w:fldCharType="end"/>
      </w:r>
      <w:bookmarkEnd w:id="27"/>
      <w:r w:rsidR="006414CE" w:rsidRPr="00B81E34">
        <w:rPr>
          <w:rFonts w:ascii="Verdana" w:hAnsi="Verdana"/>
          <w:b/>
          <w:color w:val="auto"/>
          <w:sz w:val="24"/>
          <w:szCs w:val="24"/>
          <w:lang w:val="fr-CA"/>
        </w:rPr>
        <w:t xml:space="preserve">. </w:t>
      </w:r>
      <w:r w:rsidR="00951CC4" w:rsidRPr="00B81E34">
        <w:rPr>
          <w:rFonts w:ascii="Verdana" w:hAnsi="Verdana"/>
          <w:b/>
          <w:color w:val="auto"/>
          <w:sz w:val="24"/>
          <w:szCs w:val="24"/>
          <w:lang w:val="fr-CA"/>
        </w:rPr>
        <w:t>F</w:t>
      </w:r>
      <w:r w:rsidR="00531F41" w:rsidRPr="00B81E34">
        <w:rPr>
          <w:rFonts w:ascii="Verdana" w:hAnsi="Verdana"/>
          <w:b/>
          <w:color w:val="auto"/>
          <w:sz w:val="24"/>
          <w:szCs w:val="24"/>
          <w:lang w:val="fr-CA"/>
        </w:rPr>
        <w:t>acteurs facilitant</w:t>
      </w:r>
      <w:r w:rsidR="00724B0F" w:rsidRPr="00B81E34">
        <w:rPr>
          <w:rFonts w:ascii="Verdana" w:hAnsi="Verdana"/>
          <w:b/>
          <w:color w:val="auto"/>
          <w:sz w:val="24"/>
          <w:szCs w:val="24"/>
          <w:lang w:val="fr-CA"/>
        </w:rPr>
        <w:t>s</w:t>
      </w:r>
      <w:r w:rsidR="00531F41" w:rsidRPr="00B81E34">
        <w:rPr>
          <w:rFonts w:ascii="Verdana" w:hAnsi="Verdana"/>
          <w:b/>
          <w:color w:val="auto"/>
          <w:sz w:val="24"/>
          <w:szCs w:val="24"/>
          <w:lang w:val="fr-CA"/>
        </w:rPr>
        <w:t xml:space="preserve"> </w:t>
      </w:r>
      <w:r w:rsidR="00724B0F" w:rsidRPr="00B81E34">
        <w:rPr>
          <w:rFonts w:ascii="Verdana" w:hAnsi="Verdana"/>
          <w:b/>
          <w:color w:val="auto"/>
          <w:sz w:val="24"/>
          <w:szCs w:val="24"/>
          <w:lang w:val="fr-CA"/>
        </w:rPr>
        <w:t xml:space="preserve">communs aux </w:t>
      </w:r>
      <w:r w:rsidR="00531F41" w:rsidRPr="00B81E34">
        <w:rPr>
          <w:rFonts w:ascii="Verdana" w:hAnsi="Verdana"/>
          <w:b/>
          <w:color w:val="auto"/>
          <w:sz w:val="24"/>
          <w:szCs w:val="24"/>
          <w:lang w:val="fr-CA"/>
        </w:rPr>
        <w:t>technologies d’orientation personnelles</w:t>
      </w:r>
      <w:r w:rsidR="00951CC4" w:rsidRPr="00B81E34">
        <w:rPr>
          <w:rFonts w:ascii="Verdana" w:hAnsi="Verdana"/>
          <w:b/>
          <w:color w:val="auto"/>
          <w:sz w:val="24"/>
          <w:szCs w:val="24"/>
          <w:lang w:val="fr-CA"/>
        </w:rPr>
        <w:t xml:space="preserve"> et</w:t>
      </w:r>
      <w:r w:rsidR="00531F41" w:rsidRPr="00B81E34">
        <w:rPr>
          <w:rFonts w:ascii="Verdana" w:hAnsi="Verdana"/>
          <w:b/>
          <w:color w:val="auto"/>
          <w:sz w:val="24"/>
          <w:szCs w:val="24"/>
          <w:lang w:val="fr-CA"/>
        </w:rPr>
        <w:t xml:space="preserve"> publiques</w:t>
      </w:r>
      <w:bookmarkEnd w:id="28"/>
    </w:p>
    <w:p w14:paraId="37E7520B" w14:textId="556AEABE" w:rsidR="00B313B8" w:rsidRPr="00B81E34" w:rsidRDefault="00B313B8" w:rsidP="007B4192">
      <w:pPr>
        <w:rPr>
          <w:rFonts w:ascii="Verdana" w:hAnsi="Verdana"/>
          <w:b/>
          <w:i/>
          <w:lang w:val="fr-CA"/>
        </w:rPr>
      </w:pPr>
    </w:p>
    <w:p w14:paraId="5C546BEE" w14:textId="5AD9DE1C" w:rsidR="00540DE4" w:rsidRPr="00B81E34" w:rsidRDefault="00540DE4" w:rsidP="007B4192">
      <w:pPr>
        <w:rPr>
          <w:rFonts w:ascii="Verdana" w:hAnsi="Verdana"/>
          <w:lang w:val="fr-CA"/>
        </w:rPr>
      </w:pPr>
      <w:r w:rsidRPr="00B81E34">
        <w:rPr>
          <w:rFonts w:ascii="Verdana" w:hAnsi="Verdana"/>
          <w:lang w:val="fr-CA"/>
        </w:rPr>
        <w:t xml:space="preserve">Comme le montre la </w:t>
      </w:r>
      <w:r w:rsidRPr="00B81E34">
        <w:rPr>
          <w:rFonts w:ascii="Verdana" w:hAnsi="Verdana"/>
          <w:lang w:val="fr-CA"/>
        </w:rPr>
        <w:fldChar w:fldCharType="begin"/>
      </w:r>
      <w:r w:rsidRPr="00B81E34">
        <w:rPr>
          <w:rFonts w:ascii="Verdana" w:hAnsi="Verdana"/>
          <w:lang w:val="fr-CA"/>
        </w:rPr>
        <w:instrText xml:space="preserve"> REF _Ref144230773 \h  \* MERGEFORMAT </w:instrText>
      </w:r>
      <w:r w:rsidRPr="00B81E34">
        <w:rPr>
          <w:rFonts w:ascii="Verdana" w:hAnsi="Verdana"/>
          <w:lang w:val="fr-CA"/>
        </w:rPr>
      </w:r>
      <w:r w:rsidRPr="00B81E34">
        <w:rPr>
          <w:rFonts w:ascii="Verdana" w:hAnsi="Verdana"/>
          <w:lang w:val="fr-CA"/>
        </w:rPr>
        <w:fldChar w:fldCharType="separate"/>
      </w:r>
      <w:r w:rsidR="0082640B" w:rsidRPr="00B81E34">
        <w:rPr>
          <w:rFonts w:ascii="Verdana" w:hAnsi="Verdana"/>
          <w:lang w:val="fr-CA"/>
        </w:rPr>
        <w:t>Figure 8</w:t>
      </w:r>
      <w:r w:rsidRPr="00B81E34">
        <w:rPr>
          <w:rFonts w:ascii="Verdana" w:hAnsi="Verdana"/>
          <w:lang w:val="fr-CA"/>
        </w:rPr>
        <w:fldChar w:fldCharType="end"/>
      </w:r>
      <w:r w:rsidRPr="00B81E34">
        <w:rPr>
          <w:rFonts w:ascii="Verdana" w:hAnsi="Verdana"/>
          <w:lang w:val="fr-CA"/>
        </w:rPr>
        <w:t>, les thèmes revenant le plus souvent dans les commentaires des répondants au sujet des types de technologies personn</w:t>
      </w:r>
      <w:r w:rsidR="00264B59" w:rsidRPr="00B81E34">
        <w:rPr>
          <w:rFonts w:ascii="Verdana" w:hAnsi="Verdana"/>
          <w:lang w:val="fr-CA"/>
        </w:rPr>
        <w:t>ell</w:t>
      </w:r>
      <w:r w:rsidRPr="00B81E34">
        <w:rPr>
          <w:rFonts w:ascii="Verdana" w:hAnsi="Verdana"/>
          <w:lang w:val="fr-CA"/>
        </w:rPr>
        <w:t>es et publiques sont les suivants : i)</w:t>
      </w:r>
      <w:r w:rsidR="006E0110" w:rsidRPr="00B81E34">
        <w:rPr>
          <w:rFonts w:ascii="Verdana" w:hAnsi="Verdana"/>
          <w:lang w:val="fr-CA"/>
        </w:rPr>
        <w:t> </w:t>
      </w:r>
      <w:r w:rsidRPr="00B81E34">
        <w:rPr>
          <w:rFonts w:ascii="Verdana" w:hAnsi="Verdana"/>
          <w:lang w:val="fr-CA"/>
        </w:rPr>
        <w:t>l’information fournie, ii)</w:t>
      </w:r>
      <w:r w:rsidR="006E0110" w:rsidRPr="00B81E34">
        <w:rPr>
          <w:rFonts w:ascii="Verdana" w:hAnsi="Verdana"/>
          <w:lang w:val="fr-CA"/>
        </w:rPr>
        <w:t> </w:t>
      </w:r>
      <w:r w:rsidRPr="00B81E34">
        <w:rPr>
          <w:rFonts w:ascii="Verdana" w:hAnsi="Verdana"/>
          <w:lang w:val="fr-CA"/>
        </w:rPr>
        <w:t>les messages-guides sonores/tactiles, iii)</w:t>
      </w:r>
      <w:r w:rsidR="006E0110" w:rsidRPr="00B81E34">
        <w:rPr>
          <w:rFonts w:ascii="Verdana" w:hAnsi="Verdana"/>
          <w:lang w:val="fr-CA"/>
        </w:rPr>
        <w:t> </w:t>
      </w:r>
      <w:r w:rsidRPr="00B81E34">
        <w:rPr>
          <w:rFonts w:ascii="Verdana" w:hAnsi="Verdana"/>
          <w:lang w:val="fr-CA"/>
        </w:rPr>
        <w:t>la personnalisation, iv)</w:t>
      </w:r>
      <w:r w:rsidR="006E0110" w:rsidRPr="00B81E34">
        <w:rPr>
          <w:rFonts w:ascii="Verdana" w:hAnsi="Verdana"/>
          <w:lang w:val="fr-CA"/>
        </w:rPr>
        <w:t> </w:t>
      </w:r>
      <w:r w:rsidRPr="00B81E34">
        <w:rPr>
          <w:rFonts w:ascii="Verdana" w:hAnsi="Verdana"/>
          <w:lang w:val="fr-CA"/>
        </w:rPr>
        <w:t>la capacité d’interaction et v)</w:t>
      </w:r>
      <w:r w:rsidR="006E0110" w:rsidRPr="00B81E34">
        <w:rPr>
          <w:rFonts w:ascii="Verdana" w:hAnsi="Verdana"/>
          <w:lang w:val="fr-CA"/>
        </w:rPr>
        <w:t> </w:t>
      </w:r>
      <w:r w:rsidRPr="00B81E34">
        <w:rPr>
          <w:rFonts w:ascii="Verdana" w:hAnsi="Verdana"/>
          <w:lang w:val="fr-CA"/>
        </w:rPr>
        <w:t xml:space="preserve">le </w:t>
      </w:r>
      <w:r w:rsidR="00EE0AA6" w:rsidRPr="00B81E34">
        <w:rPr>
          <w:rFonts w:ascii="Verdana" w:hAnsi="Verdana"/>
          <w:lang w:val="fr-CA"/>
        </w:rPr>
        <w:t>stockage</w:t>
      </w:r>
      <w:r w:rsidRPr="00B81E34">
        <w:rPr>
          <w:rFonts w:ascii="Verdana" w:hAnsi="Verdana"/>
          <w:lang w:val="fr-CA"/>
        </w:rPr>
        <w:t xml:space="preserve"> et la transférabilité</w:t>
      </w:r>
      <w:r w:rsidR="00EE0AA6" w:rsidRPr="00B81E34">
        <w:rPr>
          <w:rFonts w:ascii="Verdana" w:hAnsi="Verdana"/>
          <w:lang w:val="fr-CA"/>
        </w:rPr>
        <w:t xml:space="preserve"> de l’information</w:t>
      </w:r>
      <w:r w:rsidRPr="00B81E34">
        <w:rPr>
          <w:rFonts w:ascii="Verdana" w:hAnsi="Verdana"/>
          <w:lang w:val="fr-CA"/>
        </w:rPr>
        <w:t>.</w:t>
      </w:r>
    </w:p>
    <w:p w14:paraId="421DD942" w14:textId="77777777" w:rsidR="00D846A6" w:rsidRPr="00B81E34" w:rsidRDefault="00D846A6" w:rsidP="007B4192">
      <w:pPr>
        <w:rPr>
          <w:rFonts w:ascii="Verdana" w:hAnsi="Verdana"/>
          <w:lang w:val="fr-CA"/>
        </w:rPr>
      </w:pPr>
    </w:p>
    <w:p w14:paraId="2F69546A" w14:textId="26DC892F" w:rsidR="00D846A6" w:rsidRPr="00B81E34" w:rsidRDefault="00D846A6" w:rsidP="00D846A6">
      <w:pPr>
        <w:rPr>
          <w:rFonts w:ascii="Verdana" w:hAnsi="Verdana"/>
          <w:lang w:val="fr-CA"/>
        </w:rPr>
      </w:pPr>
      <w:r w:rsidRPr="00B81E34">
        <w:rPr>
          <w:rFonts w:ascii="Verdana" w:hAnsi="Verdana"/>
          <w:i/>
          <w:lang w:val="fr-CA"/>
        </w:rPr>
        <w:t>i)</w:t>
      </w:r>
      <w:r w:rsidR="006C2266" w:rsidRPr="00B81E34">
        <w:rPr>
          <w:rFonts w:ascii="Verdana" w:hAnsi="Verdana"/>
          <w:i/>
          <w:lang w:val="fr-CA"/>
        </w:rPr>
        <w:t xml:space="preserve"> </w:t>
      </w:r>
      <w:r w:rsidR="00540DE4" w:rsidRPr="00B81E34">
        <w:rPr>
          <w:rFonts w:ascii="Verdana" w:hAnsi="Verdana"/>
          <w:i/>
          <w:lang w:val="fr-CA"/>
        </w:rPr>
        <w:t>Information fournie</w:t>
      </w:r>
    </w:p>
    <w:p w14:paraId="475BB16F" w14:textId="71646449" w:rsidR="00330E67" w:rsidRPr="00B81E34" w:rsidRDefault="00031153" w:rsidP="00D846A6">
      <w:pPr>
        <w:rPr>
          <w:rFonts w:ascii="Verdana" w:eastAsia="Times New Roman" w:hAnsi="Verdana" w:cstheme="minorHAnsi"/>
          <w:lang w:val="fr-CA"/>
        </w:rPr>
      </w:pPr>
      <w:r w:rsidRPr="00B81E34">
        <w:rPr>
          <w:rFonts w:ascii="Verdana" w:eastAsia="Times New Roman" w:hAnsi="Verdana" w:cstheme="minorHAnsi"/>
          <w:lang w:val="fr-CA"/>
        </w:rPr>
        <w:t xml:space="preserve">L’information fournie </w:t>
      </w:r>
      <w:r w:rsidR="00330E67" w:rsidRPr="00B81E34">
        <w:rPr>
          <w:rFonts w:ascii="Verdana" w:eastAsia="Times New Roman" w:hAnsi="Verdana" w:cstheme="minorHAnsi"/>
          <w:lang w:val="fr-CA"/>
        </w:rPr>
        <w:t>fait référence à</w:t>
      </w:r>
      <w:r w:rsidRPr="00B81E34">
        <w:rPr>
          <w:rFonts w:ascii="Verdana" w:eastAsia="Times New Roman" w:hAnsi="Verdana" w:cstheme="minorHAnsi"/>
          <w:lang w:val="fr-CA"/>
        </w:rPr>
        <w:t xml:space="preserve"> l</w:t>
      </w:r>
      <w:r w:rsidR="00330E67" w:rsidRPr="00B81E34">
        <w:rPr>
          <w:rFonts w:ascii="Verdana" w:eastAsia="Times New Roman" w:hAnsi="Verdana" w:cstheme="minorHAnsi"/>
          <w:lang w:val="fr-CA"/>
        </w:rPr>
        <w:t xml:space="preserve">a qualité et la quantité d’information fournie par l’appareil ou l’application. Parmi les facteurs facilitants, </w:t>
      </w:r>
      <w:r w:rsidR="002F3BAC" w:rsidRPr="00B81E34">
        <w:rPr>
          <w:rFonts w:ascii="Verdana" w:eastAsia="Times New Roman" w:hAnsi="Verdana" w:cstheme="minorHAnsi"/>
          <w:lang w:val="fr-CA"/>
        </w:rPr>
        <w:t xml:space="preserve">les </w:t>
      </w:r>
      <w:r w:rsidR="00330E67" w:rsidRPr="00B81E34">
        <w:rPr>
          <w:rFonts w:ascii="Verdana" w:eastAsia="Times New Roman" w:hAnsi="Verdana" w:cstheme="minorHAnsi"/>
          <w:lang w:val="fr-CA"/>
        </w:rPr>
        <w:t>répondants au sondage ont mentionné la possibilité d’actualiser</w:t>
      </w:r>
      <w:r w:rsidR="00264B59" w:rsidRPr="00B81E34">
        <w:rPr>
          <w:rFonts w:ascii="Verdana" w:eastAsia="Times New Roman" w:hAnsi="Verdana" w:cstheme="minorHAnsi"/>
          <w:lang w:val="fr-CA"/>
        </w:rPr>
        <w:t xml:space="preserve"> en direct</w:t>
      </w:r>
      <w:r w:rsidR="00330E67" w:rsidRPr="00B81E34">
        <w:rPr>
          <w:rFonts w:ascii="Verdana" w:eastAsia="Times New Roman" w:hAnsi="Verdana" w:cstheme="minorHAnsi"/>
          <w:lang w:val="fr-CA"/>
        </w:rPr>
        <w:t xml:space="preserve"> l’information </w:t>
      </w:r>
      <w:r w:rsidR="002F3BAC" w:rsidRPr="00B81E34">
        <w:rPr>
          <w:rFonts w:ascii="Verdana" w:eastAsia="Times New Roman" w:hAnsi="Verdana" w:cstheme="minorHAnsi"/>
          <w:lang w:val="fr-CA"/>
        </w:rPr>
        <w:t xml:space="preserve">au sujet de leur position sur une carte et les fonctionnalités de réalité augmentée donnant une représentation visuelle du </w:t>
      </w:r>
      <w:r w:rsidR="00264B59" w:rsidRPr="00B81E34">
        <w:rPr>
          <w:rFonts w:ascii="Verdana" w:eastAsia="Times New Roman" w:hAnsi="Verdana" w:cstheme="minorHAnsi"/>
          <w:lang w:val="fr-CA"/>
        </w:rPr>
        <w:t>trajet</w:t>
      </w:r>
      <w:r w:rsidR="002F3BAC" w:rsidRPr="00B81E34">
        <w:rPr>
          <w:rFonts w:ascii="Verdana" w:eastAsia="Times New Roman" w:hAnsi="Verdana" w:cstheme="minorHAnsi"/>
          <w:lang w:val="fr-CA"/>
        </w:rPr>
        <w:t xml:space="preserve">. Ils </w:t>
      </w:r>
      <w:r w:rsidR="00264B59" w:rsidRPr="00B81E34">
        <w:rPr>
          <w:rFonts w:ascii="Verdana" w:eastAsia="Times New Roman" w:hAnsi="Verdana" w:cstheme="minorHAnsi"/>
          <w:lang w:val="fr-CA"/>
        </w:rPr>
        <w:t>ont</w:t>
      </w:r>
      <w:r w:rsidR="002F3BAC" w:rsidRPr="00B81E34">
        <w:rPr>
          <w:rFonts w:ascii="Verdana" w:eastAsia="Times New Roman" w:hAnsi="Verdana" w:cstheme="minorHAnsi"/>
          <w:lang w:val="fr-CA"/>
        </w:rPr>
        <w:t xml:space="preserve"> en outre </w:t>
      </w:r>
      <w:r w:rsidR="00264B59" w:rsidRPr="00B81E34">
        <w:rPr>
          <w:rFonts w:ascii="Verdana" w:eastAsia="Times New Roman" w:hAnsi="Verdana" w:cstheme="minorHAnsi"/>
          <w:lang w:val="fr-CA"/>
        </w:rPr>
        <w:t xml:space="preserve">affirmé </w:t>
      </w:r>
      <w:r w:rsidR="002F3BAC" w:rsidRPr="00B81E34">
        <w:rPr>
          <w:rFonts w:ascii="Verdana" w:eastAsia="Times New Roman" w:hAnsi="Verdana" w:cstheme="minorHAnsi"/>
          <w:lang w:val="fr-CA"/>
        </w:rPr>
        <w:t xml:space="preserve">que la possibilité d’obtenir de l’aide virtuelle/en </w:t>
      </w:r>
      <w:r w:rsidR="00264B59" w:rsidRPr="00B81E34">
        <w:rPr>
          <w:rFonts w:ascii="Verdana" w:eastAsia="Times New Roman" w:hAnsi="Verdana" w:cstheme="minorHAnsi"/>
          <w:lang w:val="fr-CA"/>
        </w:rPr>
        <w:t>personne</w:t>
      </w:r>
      <w:r w:rsidR="002F3BAC" w:rsidRPr="00B81E34">
        <w:rPr>
          <w:rFonts w:ascii="Verdana" w:eastAsia="Times New Roman" w:hAnsi="Verdana" w:cstheme="minorHAnsi"/>
          <w:lang w:val="fr-CA"/>
        </w:rPr>
        <w:t xml:space="preserve"> constitue un atout parce qu’elle permet de recevoir </w:t>
      </w:r>
      <w:r w:rsidR="00264B59" w:rsidRPr="00B81E34">
        <w:rPr>
          <w:rFonts w:ascii="Verdana" w:eastAsia="Times New Roman" w:hAnsi="Verdana" w:cstheme="minorHAnsi"/>
          <w:lang w:val="fr-CA"/>
        </w:rPr>
        <w:t>une aide directe</w:t>
      </w:r>
      <w:r w:rsidR="002F3BAC" w:rsidRPr="00B81E34">
        <w:rPr>
          <w:rFonts w:ascii="Verdana" w:eastAsia="Times New Roman" w:hAnsi="Verdana" w:cstheme="minorHAnsi"/>
          <w:lang w:val="fr-CA"/>
        </w:rPr>
        <w:t xml:space="preserve"> pour s’orienter </w:t>
      </w:r>
      <w:r w:rsidR="00264B59" w:rsidRPr="00B81E34">
        <w:rPr>
          <w:rFonts w:ascii="Verdana" w:eastAsia="Times New Roman" w:hAnsi="Verdana" w:cstheme="minorHAnsi"/>
          <w:lang w:val="fr-CA"/>
        </w:rPr>
        <w:t>avec</w:t>
      </w:r>
      <w:r w:rsidR="002F3BAC" w:rsidRPr="00B81E34">
        <w:rPr>
          <w:rFonts w:ascii="Verdana" w:eastAsia="Times New Roman" w:hAnsi="Verdana" w:cstheme="minorHAnsi"/>
          <w:lang w:val="fr-CA"/>
        </w:rPr>
        <w:t xml:space="preserve"> leur appareil. Les fonctionnalités de planification et de visualisation de </w:t>
      </w:r>
      <w:r w:rsidR="00264B59" w:rsidRPr="00B81E34">
        <w:rPr>
          <w:rFonts w:ascii="Verdana" w:eastAsia="Times New Roman" w:hAnsi="Verdana" w:cstheme="minorHAnsi"/>
          <w:lang w:val="fr-CA"/>
        </w:rPr>
        <w:t>l’itinéraire</w:t>
      </w:r>
      <w:r w:rsidR="002F3BAC" w:rsidRPr="00B81E34">
        <w:rPr>
          <w:rFonts w:ascii="Verdana" w:eastAsia="Times New Roman" w:hAnsi="Verdana" w:cstheme="minorHAnsi"/>
          <w:lang w:val="fr-CA"/>
        </w:rPr>
        <w:t xml:space="preserve"> constituent aussi un atout</w:t>
      </w:r>
      <w:r w:rsidR="00E905D5" w:rsidRPr="00B81E34">
        <w:rPr>
          <w:rFonts w:ascii="Verdana" w:eastAsia="Times New Roman" w:hAnsi="Verdana" w:cstheme="minorHAnsi"/>
          <w:lang w:val="fr-CA"/>
        </w:rPr>
        <w:t xml:space="preserve"> pour eux</w:t>
      </w:r>
      <w:r w:rsidR="002F3BAC" w:rsidRPr="00B81E34">
        <w:rPr>
          <w:rFonts w:ascii="Verdana" w:eastAsia="Times New Roman" w:hAnsi="Verdana" w:cstheme="minorHAnsi"/>
          <w:lang w:val="fr-CA"/>
        </w:rPr>
        <w:t>. Il en est de même pour la possibilité de recevoir des instructions claires et faciles à comprendre</w:t>
      </w:r>
      <w:r w:rsidR="00E905D5" w:rsidRPr="00B81E34">
        <w:rPr>
          <w:rFonts w:ascii="Verdana" w:eastAsia="Times New Roman" w:hAnsi="Verdana" w:cstheme="minorHAnsi"/>
          <w:lang w:val="fr-CA"/>
        </w:rPr>
        <w:t xml:space="preserve"> et pour les caractéristiques de présentation et de conception assurant la convivialité et la simplicité de navigation des applications/sites Web.</w:t>
      </w:r>
    </w:p>
    <w:p w14:paraId="495CA29F" w14:textId="0A8D5CF0" w:rsidR="00D846A6" w:rsidRPr="00B81E34" w:rsidRDefault="00D846A6" w:rsidP="00D846A6">
      <w:pPr>
        <w:rPr>
          <w:rFonts w:ascii="Verdana" w:hAnsi="Verdana"/>
          <w:lang w:val="fr-CA"/>
        </w:rPr>
      </w:pPr>
    </w:p>
    <w:p w14:paraId="4EEE2490" w14:textId="54A28E44" w:rsidR="00DD3D24" w:rsidRPr="00B81E34" w:rsidRDefault="00D846A6" w:rsidP="00C85023">
      <w:pPr>
        <w:keepNext/>
        <w:keepLines/>
        <w:rPr>
          <w:rFonts w:ascii="Verdana" w:hAnsi="Verdana"/>
          <w:lang w:val="fr-CA"/>
        </w:rPr>
      </w:pPr>
      <w:r w:rsidRPr="00B81E34">
        <w:rPr>
          <w:rFonts w:ascii="Verdana" w:hAnsi="Verdana"/>
          <w:i/>
          <w:lang w:val="fr-CA"/>
        </w:rPr>
        <w:t xml:space="preserve">ii) </w:t>
      </w:r>
      <w:r w:rsidR="00540DE4" w:rsidRPr="00B81E34">
        <w:rPr>
          <w:rFonts w:ascii="Verdana" w:hAnsi="Verdana"/>
          <w:i/>
          <w:lang w:val="fr-CA"/>
        </w:rPr>
        <w:t>Messages-guides sonores/tactiles</w:t>
      </w:r>
    </w:p>
    <w:p w14:paraId="49755A3B" w14:textId="39ABA5A0" w:rsidR="00E905D5" w:rsidRPr="00B81E34" w:rsidRDefault="00E905D5" w:rsidP="0018211E">
      <w:pPr>
        <w:keepNext/>
        <w:keepLines/>
        <w:rPr>
          <w:rFonts w:ascii="Verdana" w:hAnsi="Verdana"/>
          <w:lang w:val="fr-CA"/>
        </w:rPr>
      </w:pPr>
      <w:r w:rsidRPr="00B81E34">
        <w:rPr>
          <w:rFonts w:ascii="Verdana" w:hAnsi="Verdana"/>
          <w:lang w:val="fr-CA"/>
        </w:rPr>
        <w:t xml:space="preserve">Les messages-guides sonores/tactiles comptent parmi les fonctionnalités jugées comme </w:t>
      </w:r>
      <w:r w:rsidR="00E24181" w:rsidRPr="00B81E34">
        <w:rPr>
          <w:rFonts w:ascii="Verdana" w:hAnsi="Verdana"/>
          <w:lang w:val="fr-CA"/>
        </w:rPr>
        <w:t>utiles</w:t>
      </w:r>
      <w:r w:rsidRPr="00B81E34">
        <w:rPr>
          <w:rFonts w:ascii="Verdana" w:hAnsi="Verdana"/>
          <w:lang w:val="fr-CA"/>
        </w:rPr>
        <w:t xml:space="preserve"> par les répondants </w:t>
      </w:r>
      <w:r w:rsidR="0018211E" w:rsidRPr="00B81E34">
        <w:rPr>
          <w:rFonts w:ascii="Verdana" w:hAnsi="Verdana"/>
          <w:lang w:val="fr-CA"/>
        </w:rPr>
        <w:t>par rapport aux</w:t>
      </w:r>
      <w:r w:rsidRPr="00B81E34">
        <w:rPr>
          <w:rFonts w:ascii="Verdana" w:hAnsi="Verdana"/>
          <w:lang w:val="fr-CA"/>
        </w:rPr>
        <w:t xml:space="preserve"> technologies d’orientation personnelles </w:t>
      </w:r>
      <w:r w:rsidR="00E24181" w:rsidRPr="00B81E34">
        <w:rPr>
          <w:rFonts w:ascii="Verdana" w:hAnsi="Verdana"/>
          <w:lang w:val="fr-CA"/>
        </w:rPr>
        <w:t xml:space="preserve">et </w:t>
      </w:r>
      <w:r w:rsidRPr="00B81E34">
        <w:rPr>
          <w:rFonts w:ascii="Verdana" w:hAnsi="Verdana"/>
          <w:lang w:val="fr-CA"/>
        </w:rPr>
        <w:t xml:space="preserve">publiques. </w:t>
      </w:r>
      <w:r w:rsidR="0018211E" w:rsidRPr="00B81E34">
        <w:rPr>
          <w:rFonts w:ascii="Verdana" w:hAnsi="Verdana"/>
          <w:lang w:val="fr-CA"/>
        </w:rPr>
        <w:t>En ce qui concerne</w:t>
      </w:r>
      <w:r w:rsidRPr="00B81E34">
        <w:rPr>
          <w:rFonts w:ascii="Verdana" w:hAnsi="Verdana"/>
          <w:lang w:val="fr-CA"/>
        </w:rPr>
        <w:t xml:space="preserve"> les </w:t>
      </w:r>
      <w:r w:rsidR="0018211E" w:rsidRPr="00B81E34">
        <w:rPr>
          <w:rFonts w:ascii="Verdana" w:hAnsi="Verdana"/>
          <w:lang w:val="fr-CA"/>
        </w:rPr>
        <w:t>technologies personnelles</w:t>
      </w:r>
      <w:r w:rsidRPr="00B81E34">
        <w:rPr>
          <w:rFonts w:ascii="Verdana" w:hAnsi="Verdana"/>
          <w:lang w:val="fr-CA"/>
        </w:rPr>
        <w:t>, les répondants ont insisté sur l</w:t>
      </w:r>
      <w:r w:rsidR="0018211E" w:rsidRPr="00B81E34">
        <w:rPr>
          <w:rFonts w:ascii="Verdana" w:hAnsi="Verdana"/>
          <w:lang w:val="fr-CA"/>
        </w:rPr>
        <w:t xml:space="preserve">’utilité des outils de navigation intégrant le </w:t>
      </w:r>
      <w:r w:rsidRPr="00B81E34">
        <w:rPr>
          <w:rFonts w:ascii="Verdana" w:hAnsi="Verdana"/>
          <w:lang w:val="fr-CA"/>
        </w:rPr>
        <w:t xml:space="preserve">guidage vocal de navigation, </w:t>
      </w:r>
      <w:r w:rsidR="0018211E" w:rsidRPr="00B81E34">
        <w:rPr>
          <w:rFonts w:ascii="Verdana" w:hAnsi="Verdana"/>
          <w:lang w:val="fr-CA"/>
        </w:rPr>
        <w:t>l</w:t>
      </w:r>
      <w:r w:rsidRPr="00B81E34">
        <w:rPr>
          <w:rFonts w:ascii="Verdana" w:hAnsi="Verdana"/>
          <w:lang w:val="fr-CA"/>
        </w:rPr>
        <w:t xml:space="preserve">es messages-guides sonores et/ou </w:t>
      </w:r>
      <w:r w:rsidR="0018211E" w:rsidRPr="00B81E34">
        <w:rPr>
          <w:rFonts w:ascii="Verdana" w:hAnsi="Verdana"/>
          <w:lang w:val="fr-CA"/>
        </w:rPr>
        <w:t>l</w:t>
      </w:r>
      <w:r w:rsidRPr="00B81E34">
        <w:rPr>
          <w:rFonts w:ascii="Verdana" w:hAnsi="Verdana"/>
          <w:lang w:val="fr-CA"/>
        </w:rPr>
        <w:t xml:space="preserve">es alertes </w:t>
      </w:r>
      <w:r w:rsidR="00257517" w:rsidRPr="00B81E34">
        <w:rPr>
          <w:rFonts w:ascii="Verdana" w:hAnsi="Verdana"/>
          <w:lang w:val="fr-CA"/>
        </w:rPr>
        <w:t xml:space="preserve">accompagnées de </w:t>
      </w:r>
      <w:r w:rsidRPr="00B81E34">
        <w:rPr>
          <w:rFonts w:ascii="Verdana" w:hAnsi="Verdana"/>
          <w:lang w:val="fr-CA"/>
        </w:rPr>
        <w:t>vibrations/</w:t>
      </w:r>
      <w:r w:rsidR="00257517" w:rsidRPr="00B81E34">
        <w:rPr>
          <w:rFonts w:ascii="Verdana" w:hAnsi="Verdana"/>
          <w:lang w:val="fr-CA"/>
        </w:rPr>
        <w:t xml:space="preserve">d’un </w:t>
      </w:r>
      <w:r w:rsidRPr="00B81E34">
        <w:rPr>
          <w:rFonts w:ascii="Verdana" w:hAnsi="Verdana"/>
          <w:lang w:val="fr-CA"/>
        </w:rPr>
        <w:t>retour haptique</w:t>
      </w:r>
      <w:r w:rsidR="0018211E" w:rsidRPr="00B81E34">
        <w:rPr>
          <w:rFonts w:ascii="Verdana" w:hAnsi="Verdana"/>
          <w:lang w:val="fr-CA"/>
        </w:rPr>
        <w:t xml:space="preserve"> </w:t>
      </w:r>
      <w:r w:rsidR="00257517" w:rsidRPr="00B81E34">
        <w:rPr>
          <w:rFonts w:ascii="Verdana" w:hAnsi="Verdana"/>
          <w:lang w:val="fr-CA"/>
        </w:rPr>
        <w:t xml:space="preserve">(p. ex. </w:t>
      </w:r>
      <w:r w:rsidR="00E24181" w:rsidRPr="00B81E34">
        <w:rPr>
          <w:rFonts w:ascii="Verdana" w:hAnsi="Verdana"/>
          <w:lang w:val="fr-CA"/>
        </w:rPr>
        <w:t>les directives</w:t>
      </w:r>
      <w:r w:rsidR="00257517" w:rsidRPr="00B81E34">
        <w:rPr>
          <w:rFonts w:ascii="Verdana" w:hAnsi="Verdana"/>
          <w:lang w:val="fr-CA"/>
        </w:rPr>
        <w:t xml:space="preserve"> vocale</w:t>
      </w:r>
      <w:r w:rsidR="00E24181" w:rsidRPr="00B81E34">
        <w:rPr>
          <w:rFonts w:ascii="Verdana" w:hAnsi="Verdana"/>
          <w:lang w:val="fr-CA"/>
        </w:rPr>
        <w:t>s</w:t>
      </w:r>
      <w:r w:rsidR="00257517" w:rsidRPr="00B81E34">
        <w:rPr>
          <w:rFonts w:ascii="Verdana" w:hAnsi="Verdana"/>
          <w:lang w:val="fr-CA"/>
        </w:rPr>
        <w:t xml:space="preserve"> de l’application Google Maps, les renseignements fournis par l’outil de navigation BlindSquare, les directives envoyées par notifications sur Apple Watch, </w:t>
      </w:r>
      <w:r w:rsidR="00E24181" w:rsidRPr="00B81E34">
        <w:rPr>
          <w:rFonts w:ascii="Verdana" w:hAnsi="Verdana"/>
          <w:lang w:val="fr-CA"/>
        </w:rPr>
        <w:t xml:space="preserve">les </w:t>
      </w:r>
      <w:r w:rsidR="001C173C" w:rsidRPr="00B81E34">
        <w:rPr>
          <w:rFonts w:ascii="Verdana" w:hAnsi="Verdana"/>
          <w:lang w:val="fr-CA"/>
        </w:rPr>
        <w:t xml:space="preserve">balises sonores). En ce qui a trait aux </w:t>
      </w:r>
      <w:r w:rsidR="0018211E" w:rsidRPr="00B81E34">
        <w:rPr>
          <w:rFonts w:ascii="Verdana" w:hAnsi="Verdana"/>
          <w:lang w:val="fr-CA"/>
        </w:rPr>
        <w:t>technologies</w:t>
      </w:r>
      <w:r w:rsidR="001C173C" w:rsidRPr="00B81E34">
        <w:rPr>
          <w:rFonts w:ascii="Verdana" w:hAnsi="Verdana"/>
          <w:lang w:val="fr-CA"/>
        </w:rPr>
        <w:t xml:space="preserve"> publiques, </w:t>
      </w:r>
      <w:r w:rsidR="0018211E" w:rsidRPr="00B81E34">
        <w:rPr>
          <w:rFonts w:ascii="Verdana" w:hAnsi="Verdana"/>
          <w:lang w:val="fr-CA"/>
        </w:rPr>
        <w:t xml:space="preserve">les répondants </w:t>
      </w:r>
      <w:r w:rsidR="00E24181" w:rsidRPr="00B81E34">
        <w:rPr>
          <w:rFonts w:ascii="Verdana" w:hAnsi="Verdana"/>
          <w:lang w:val="fr-CA"/>
        </w:rPr>
        <w:t xml:space="preserve">ont dit considérer </w:t>
      </w:r>
      <w:r w:rsidR="001C173C" w:rsidRPr="00B81E34">
        <w:rPr>
          <w:rFonts w:ascii="Verdana" w:hAnsi="Verdana"/>
          <w:lang w:val="fr-CA"/>
        </w:rPr>
        <w:t>la signalisation intégrant des signaux sonores ou des</w:t>
      </w:r>
      <w:r w:rsidR="0018211E" w:rsidRPr="00B81E34">
        <w:rPr>
          <w:rFonts w:ascii="Verdana" w:hAnsi="Verdana"/>
          <w:lang w:val="fr-CA"/>
        </w:rPr>
        <w:t xml:space="preserve"> </w:t>
      </w:r>
      <w:r w:rsidR="00E24181" w:rsidRPr="00B81E34">
        <w:rPr>
          <w:rFonts w:ascii="Verdana" w:hAnsi="Verdana"/>
          <w:lang w:val="fr-CA"/>
        </w:rPr>
        <w:t>messages</w:t>
      </w:r>
      <w:r w:rsidR="0018211E" w:rsidRPr="00B81E34">
        <w:rPr>
          <w:rFonts w:ascii="Verdana" w:hAnsi="Verdana"/>
          <w:lang w:val="fr-CA"/>
        </w:rPr>
        <w:t xml:space="preserve"> sonores en plus de l’information visuelle comme facilitant l’emploi des interfaces publiques pour les piétons atteints </w:t>
      </w:r>
      <w:r w:rsidR="003B4805" w:rsidRPr="00B81E34">
        <w:rPr>
          <w:rFonts w:ascii="Verdana" w:hAnsi="Verdana"/>
          <w:lang w:val="fr-CA"/>
        </w:rPr>
        <w:t>d’une déficience visuelle</w:t>
      </w:r>
      <w:r w:rsidR="0018211E" w:rsidRPr="00B81E34">
        <w:rPr>
          <w:rFonts w:ascii="Verdana" w:hAnsi="Verdana"/>
          <w:lang w:val="fr-CA"/>
        </w:rPr>
        <w:t>.</w:t>
      </w:r>
    </w:p>
    <w:p w14:paraId="428A6351" w14:textId="77777777" w:rsidR="009C4B5D" w:rsidRPr="00B81E34" w:rsidRDefault="009C4B5D" w:rsidP="00D846A6">
      <w:pPr>
        <w:rPr>
          <w:rFonts w:ascii="Verdana" w:hAnsi="Verdana"/>
          <w:lang w:val="fr-CA"/>
        </w:rPr>
      </w:pPr>
    </w:p>
    <w:p w14:paraId="0DEBC13D" w14:textId="6547D0A1" w:rsidR="00C32977" w:rsidRPr="00B81E34" w:rsidRDefault="00C32977" w:rsidP="00D846A6">
      <w:pPr>
        <w:rPr>
          <w:rFonts w:ascii="Verdana" w:hAnsi="Verdana"/>
          <w:lang w:val="fr-CA"/>
        </w:rPr>
      </w:pPr>
      <w:r w:rsidRPr="00B81E34">
        <w:rPr>
          <w:rFonts w:ascii="Verdana" w:hAnsi="Verdana"/>
          <w:i/>
          <w:lang w:val="fr-CA"/>
        </w:rPr>
        <w:t xml:space="preserve">iii) </w:t>
      </w:r>
      <w:r w:rsidR="00EE0AA6" w:rsidRPr="00B81E34">
        <w:rPr>
          <w:rFonts w:ascii="Verdana" w:hAnsi="Verdana"/>
          <w:i/>
          <w:lang w:val="fr-CA"/>
        </w:rPr>
        <w:t>Personnalisation</w:t>
      </w:r>
    </w:p>
    <w:p w14:paraId="0FB40612" w14:textId="3E1110E0" w:rsidR="00F1779A" w:rsidRPr="00B81E34" w:rsidRDefault="0018211E" w:rsidP="0018211E">
      <w:pPr>
        <w:rPr>
          <w:rFonts w:ascii="Verdana" w:hAnsi="Verdana"/>
          <w:lang w:val="fr-CA"/>
        </w:rPr>
      </w:pPr>
      <w:r w:rsidRPr="00B81E34">
        <w:rPr>
          <w:rFonts w:ascii="Verdana" w:hAnsi="Verdana"/>
          <w:lang w:val="fr-CA"/>
        </w:rPr>
        <w:t xml:space="preserve">La personnalisation fait référence à la possibilité de modifier les réglages d’un outil d’orientation personnel ou public afin d’en </w:t>
      </w:r>
      <w:r w:rsidR="00E24181" w:rsidRPr="00B81E34">
        <w:rPr>
          <w:rFonts w:ascii="Verdana" w:hAnsi="Verdana"/>
          <w:lang w:val="fr-CA"/>
        </w:rPr>
        <w:t>assurer l’utilisabilité</w:t>
      </w:r>
      <w:r w:rsidRPr="00B81E34">
        <w:rPr>
          <w:rFonts w:ascii="Verdana" w:hAnsi="Verdana"/>
          <w:lang w:val="fr-CA"/>
        </w:rPr>
        <w:t xml:space="preserve">. Les </w:t>
      </w:r>
      <w:r w:rsidR="00F1779A" w:rsidRPr="00B81E34">
        <w:rPr>
          <w:rFonts w:ascii="Verdana" w:hAnsi="Verdana"/>
          <w:lang w:val="fr-CA"/>
        </w:rPr>
        <w:t xml:space="preserve">points communs entre les </w:t>
      </w:r>
      <w:r w:rsidRPr="00B81E34">
        <w:rPr>
          <w:rFonts w:ascii="Verdana" w:hAnsi="Verdana"/>
          <w:lang w:val="fr-CA"/>
        </w:rPr>
        <w:t xml:space="preserve">technologies d’orientation publiques et personnelles </w:t>
      </w:r>
      <w:r w:rsidR="00F1779A" w:rsidRPr="00B81E34">
        <w:rPr>
          <w:rFonts w:ascii="Verdana" w:hAnsi="Verdana"/>
          <w:lang w:val="fr-CA"/>
        </w:rPr>
        <w:t>sont, d’après les répondants, les fonctions d’accessibilité permettant d’ajuster l’outil visuellement ou les fonctions d’aide visuelle (p. ex. grossissement/zoom avant ou arrière, ajustement des contrastes</w:t>
      </w:r>
      <w:r w:rsidR="00326A43" w:rsidRPr="00B81E34">
        <w:rPr>
          <w:rFonts w:ascii="Verdana" w:hAnsi="Verdana"/>
          <w:lang w:val="fr-CA"/>
        </w:rPr>
        <w:t xml:space="preserve">, gros caractères pour l’impression ou la lecture). </w:t>
      </w:r>
    </w:p>
    <w:p w14:paraId="2C74C0B8" w14:textId="4F18BBE5" w:rsidR="00097E03" w:rsidRPr="00B81E34" w:rsidRDefault="00097E03" w:rsidP="00D846A6">
      <w:pPr>
        <w:rPr>
          <w:rFonts w:ascii="Verdana" w:hAnsi="Verdana"/>
          <w:lang w:val="fr-CA"/>
        </w:rPr>
      </w:pPr>
    </w:p>
    <w:p w14:paraId="70B2D920" w14:textId="4A98E996" w:rsidR="00097E03" w:rsidRPr="00B81E34" w:rsidRDefault="00097E03" w:rsidP="00D846A6">
      <w:pPr>
        <w:rPr>
          <w:rFonts w:ascii="Verdana" w:hAnsi="Verdana"/>
          <w:lang w:val="fr-CA"/>
        </w:rPr>
      </w:pPr>
      <w:r w:rsidRPr="00B81E34">
        <w:rPr>
          <w:rFonts w:ascii="Verdana" w:hAnsi="Verdana"/>
          <w:i/>
          <w:lang w:val="fr-CA"/>
        </w:rPr>
        <w:t xml:space="preserve">iv) </w:t>
      </w:r>
      <w:r w:rsidR="00EE0AA6" w:rsidRPr="00B81E34">
        <w:rPr>
          <w:rFonts w:ascii="Verdana" w:hAnsi="Verdana"/>
          <w:i/>
          <w:lang w:val="fr-CA"/>
        </w:rPr>
        <w:t>Capacité d’interaction</w:t>
      </w:r>
    </w:p>
    <w:p w14:paraId="77F16D9D" w14:textId="6AA83A01" w:rsidR="00326A43" w:rsidRPr="00B81E34" w:rsidRDefault="00326A43" w:rsidP="00D846A6">
      <w:pPr>
        <w:rPr>
          <w:rFonts w:ascii="Verdana" w:hAnsi="Verdana"/>
          <w:lang w:val="fr-CA"/>
        </w:rPr>
      </w:pPr>
      <w:r w:rsidRPr="00B81E34">
        <w:rPr>
          <w:rFonts w:ascii="Verdana" w:hAnsi="Verdana"/>
          <w:lang w:val="fr-CA"/>
        </w:rPr>
        <w:t xml:space="preserve">La capacité d’interaction se rapporte à l’aptitude de l’utilisateur à interagir avec un outil </w:t>
      </w:r>
      <w:r w:rsidR="00DC6285" w:rsidRPr="00B81E34">
        <w:rPr>
          <w:rFonts w:ascii="Verdana" w:hAnsi="Verdana"/>
          <w:lang w:val="fr-CA"/>
        </w:rPr>
        <w:t>d’aide à l</w:t>
      </w:r>
      <w:r w:rsidRPr="00B81E34">
        <w:rPr>
          <w:rFonts w:ascii="Verdana" w:hAnsi="Verdana"/>
          <w:lang w:val="fr-CA"/>
        </w:rPr>
        <w:t xml:space="preserve">’orientation personnel ou public. L’aptitude à naviguer l’outil et </w:t>
      </w:r>
      <w:r w:rsidR="002B1EA1" w:rsidRPr="00B81E34">
        <w:rPr>
          <w:rFonts w:ascii="Verdana" w:hAnsi="Verdana"/>
          <w:lang w:val="fr-CA"/>
        </w:rPr>
        <w:t xml:space="preserve">à </w:t>
      </w:r>
      <w:r w:rsidRPr="00B81E34">
        <w:rPr>
          <w:rFonts w:ascii="Verdana" w:hAnsi="Verdana"/>
          <w:lang w:val="fr-CA"/>
        </w:rPr>
        <w:t>exécuter des commandes en utilisant la voix aide à améliorer l’u</w:t>
      </w:r>
      <w:r w:rsidR="00DC6285" w:rsidRPr="00B81E34">
        <w:rPr>
          <w:rFonts w:ascii="Verdana" w:hAnsi="Verdana"/>
          <w:lang w:val="fr-CA"/>
        </w:rPr>
        <w:t>tili</w:t>
      </w:r>
      <w:r w:rsidRPr="00B81E34">
        <w:rPr>
          <w:rFonts w:ascii="Verdana" w:hAnsi="Verdana"/>
          <w:lang w:val="fr-CA"/>
        </w:rPr>
        <w:t>sabilité et l’accessibilité des technologies d’orientation personnelles et publiques. Les fonction</w:t>
      </w:r>
      <w:r w:rsidR="00DC6285" w:rsidRPr="00B81E34">
        <w:rPr>
          <w:rFonts w:ascii="Verdana" w:hAnsi="Verdana"/>
          <w:lang w:val="fr-CA"/>
        </w:rPr>
        <w:t>nalité</w:t>
      </w:r>
      <w:r w:rsidRPr="00B81E34">
        <w:rPr>
          <w:rFonts w:ascii="Verdana" w:hAnsi="Verdana"/>
          <w:lang w:val="fr-CA"/>
        </w:rPr>
        <w:t xml:space="preserve">s liées à la voix hors champ ou au lecteur d’écran et celles associées à la </w:t>
      </w:r>
      <w:r w:rsidR="009C6FC1" w:rsidRPr="00B81E34">
        <w:rPr>
          <w:rFonts w:ascii="Verdana" w:hAnsi="Verdana"/>
          <w:lang w:val="fr-CA"/>
        </w:rPr>
        <w:t xml:space="preserve">reconnaissance vocale </w:t>
      </w:r>
      <w:r w:rsidR="00DC6285" w:rsidRPr="00B81E34">
        <w:rPr>
          <w:rFonts w:ascii="Verdana" w:hAnsi="Verdana"/>
          <w:lang w:val="fr-CA"/>
        </w:rPr>
        <w:t xml:space="preserve">(dictée) </w:t>
      </w:r>
      <w:r w:rsidR="009C6FC1" w:rsidRPr="00B81E34">
        <w:rPr>
          <w:rFonts w:ascii="Verdana" w:hAnsi="Verdana"/>
          <w:lang w:val="fr-CA"/>
        </w:rPr>
        <w:t>constituent pour les répondants d’autres facteurs facilitants permettant d’interagir avec les outils sans difficulté.</w:t>
      </w:r>
    </w:p>
    <w:p w14:paraId="27445C63" w14:textId="77777777" w:rsidR="00326A43" w:rsidRPr="00B81E34" w:rsidRDefault="00326A43" w:rsidP="00D846A6">
      <w:pPr>
        <w:rPr>
          <w:rFonts w:ascii="Verdana" w:hAnsi="Verdana"/>
          <w:lang w:val="fr-CA"/>
        </w:rPr>
      </w:pPr>
    </w:p>
    <w:p w14:paraId="5967BABC" w14:textId="2A1957EF" w:rsidR="002478C2" w:rsidRPr="00B81E34" w:rsidRDefault="002478C2" w:rsidP="00D846A6">
      <w:pPr>
        <w:rPr>
          <w:rFonts w:ascii="Verdana" w:hAnsi="Verdana"/>
          <w:lang w:val="fr-CA"/>
        </w:rPr>
      </w:pPr>
      <w:r w:rsidRPr="00B81E34">
        <w:rPr>
          <w:rFonts w:ascii="Verdana" w:hAnsi="Verdana"/>
          <w:i/>
          <w:lang w:val="fr-CA"/>
        </w:rPr>
        <w:t xml:space="preserve">v) </w:t>
      </w:r>
      <w:r w:rsidR="00EE0AA6" w:rsidRPr="00B81E34">
        <w:rPr>
          <w:rFonts w:ascii="Verdana" w:hAnsi="Verdana"/>
          <w:i/>
          <w:lang w:val="fr-CA"/>
        </w:rPr>
        <w:t>Stockage et transférabilité de l’information</w:t>
      </w:r>
    </w:p>
    <w:p w14:paraId="7D93DC84" w14:textId="4920E27D" w:rsidR="009C6FC1" w:rsidRPr="00B81E34" w:rsidRDefault="009C6FC1" w:rsidP="00F21FC6">
      <w:pPr>
        <w:rPr>
          <w:rFonts w:ascii="Verdana" w:hAnsi="Verdana"/>
          <w:lang w:val="fr-CA"/>
        </w:rPr>
      </w:pPr>
      <w:r w:rsidRPr="00B81E34">
        <w:rPr>
          <w:rFonts w:ascii="Verdana" w:hAnsi="Verdana"/>
          <w:lang w:val="fr-CA"/>
        </w:rPr>
        <w:t xml:space="preserve">Les répondants ont </w:t>
      </w:r>
      <w:r w:rsidR="008C6A43" w:rsidRPr="00B81E34">
        <w:rPr>
          <w:rFonts w:ascii="Verdana" w:hAnsi="Verdana"/>
          <w:lang w:val="fr-CA"/>
        </w:rPr>
        <w:t>déclaré</w:t>
      </w:r>
      <w:r w:rsidR="003E67ED" w:rsidRPr="00B81E34">
        <w:rPr>
          <w:rFonts w:ascii="Verdana" w:hAnsi="Verdana"/>
          <w:lang w:val="fr-CA"/>
        </w:rPr>
        <w:t xml:space="preserve"> être d’avis</w:t>
      </w:r>
      <w:r w:rsidRPr="00B81E34">
        <w:rPr>
          <w:rFonts w:ascii="Verdana" w:hAnsi="Verdana"/>
          <w:lang w:val="fr-CA"/>
        </w:rPr>
        <w:t xml:space="preserve"> que les fonctions permettant à l’utilisateur de transmettre des directives ou sa position GPS à d’autres, des instructions sur son propre téléphone intelligent à partir d’un autre appareil (p. ex. ordinateur ou interfaces publiques numériques), ou d’imprimer les directives à suivre pour s’orienter facilitent l’utilisation des technologies d’orientation.</w:t>
      </w:r>
    </w:p>
    <w:p w14:paraId="6C0E0409" w14:textId="77777777" w:rsidR="008A7AE0" w:rsidRPr="00B81E34" w:rsidRDefault="008A7AE0">
      <w:pPr>
        <w:rPr>
          <w:rFonts w:ascii="Verdana" w:hAnsi="Verdana"/>
          <w:bCs/>
          <w:lang w:val="fr-CA"/>
        </w:rPr>
      </w:pPr>
    </w:p>
    <w:p w14:paraId="5C7F9B34" w14:textId="77777777" w:rsidR="00BD1333" w:rsidRPr="00B81E34" w:rsidRDefault="00BD1333">
      <w:pPr>
        <w:rPr>
          <w:rFonts w:ascii="Verdana" w:hAnsi="Verdana"/>
          <w:bCs/>
          <w:lang w:val="fr-CA"/>
        </w:rPr>
      </w:pPr>
    </w:p>
    <w:p w14:paraId="7BE26723" w14:textId="379BACEA" w:rsidR="00BD1333" w:rsidRPr="00B81E34" w:rsidRDefault="00BD1333">
      <w:pPr>
        <w:rPr>
          <w:rFonts w:ascii="Verdana" w:hAnsi="Verdana"/>
          <w:bCs/>
          <w:lang w:val="fr-CA"/>
        </w:rPr>
      </w:pPr>
      <w:r w:rsidRPr="00B81E34">
        <w:rPr>
          <w:rFonts w:ascii="Verdana" w:hAnsi="Verdana"/>
          <w:bCs/>
          <w:lang w:val="fr-CA"/>
        </w:rPr>
        <w:br w:type="page"/>
      </w:r>
    </w:p>
    <w:p w14:paraId="22D0D95B" w14:textId="77777777" w:rsidR="00BD1333" w:rsidRPr="00B81E34" w:rsidRDefault="00BD1333">
      <w:pPr>
        <w:rPr>
          <w:rFonts w:ascii="Verdana" w:hAnsi="Verdana"/>
          <w:bCs/>
          <w:lang w:val="fr-CA"/>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Caption w:val="Facteurs facilitants spécifiques aux technologies d’orientation personnelles"/>
        <w:tblDescription w:val="La figure montre un tableau résumant les thèmes et les facteurs facilitants mentionnés par les répondants comme étant spécifiques aux technologies d’orientation personnelles. Les thèmes et les facteurs facilitants sont notamment : l’information fournie (c.-à-d., fonction « Street View » pour la vue des rues); la personnalisation (c.-à-d., options de présentation et de conception, options dans la planification d’un itinéraire, fonction pour sauvegarder l’information); la capacité d’interaction (c.-à-d., considérations quant au mode mains libres); le stockage et la transférabilité de l’information (c.-à-d., navigation hors ligne possible)."/>
      </w:tblPr>
      <w:tblGrid>
        <w:gridCol w:w="988"/>
        <w:gridCol w:w="8362"/>
      </w:tblGrid>
      <w:tr w:rsidR="00B81E34" w:rsidRPr="00B81E34" w14:paraId="0920497A" w14:textId="77777777" w:rsidTr="007F5811">
        <w:trPr>
          <w:trHeight w:val="821"/>
        </w:trPr>
        <w:tc>
          <w:tcPr>
            <w:tcW w:w="988" w:type="dxa"/>
            <w:vMerge w:val="restart"/>
            <w:shd w:val="clear" w:color="auto" w:fill="D9E2F3" w:themeFill="accent1" w:themeFillTint="33"/>
            <w:textDirection w:val="btLr"/>
          </w:tcPr>
          <w:p w14:paraId="79F7F594" w14:textId="3E539ABC" w:rsidR="005E7C54" w:rsidRPr="00B81E34" w:rsidRDefault="005E7C54" w:rsidP="007F5811">
            <w:pPr>
              <w:ind w:left="113" w:right="113"/>
              <w:jc w:val="center"/>
              <w:rPr>
                <w:rFonts w:ascii="Verdana" w:hAnsi="Verdana"/>
                <w:b/>
                <w:bCs/>
                <w:lang w:val="fr-CA"/>
              </w:rPr>
            </w:pPr>
            <w:r w:rsidRPr="00B81E34">
              <w:rPr>
                <w:rFonts w:ascii="Verdana" w:hAnsi="Verdana"/>
                <w:b/>
                <w:bCs/>
                <w:lang w:val="fr-CA"/>
              </w:rPr>
              <w:t>Facteurs facilitants spécifiques aux technologies d’orientation personnelles</w:t>
            </w:r>
          </w:p>
        </w:tc>
        <w:tc>
          <w:tcPr>
            <w:tcW w:w="8362" w:type="dxa"/>
          </w:tcPr>
          <w:p w14:paraId="389529A7" w14:textId="77777777" w:rsidR="005E7C54" w:rsidRPr="00B81E34" w:rsidRDefault="005E7C54" w:rsidP="00297382">
            <w:pPr>
              <w:ind w:left="360"/>
              <w:rPr>
                <w:rFonts w:ascii="Verdana" w:hAnsi="Verdana"/>
                <w:b/>
                <w:bCs/>
                <w:lang w:val="fr-CA"/>
              </w:rPr>
            </w:pPr>
            <w:r w:rsidRPr="00B81E34">
              <w:rPr>
                <w:rFonts w:ascii="Verdana" w:hAnsi="Verdana"/>
                <w:b/>
                <w:bCs/>
                <w:lang w:val="fr-CA"/>
              </w:rPr>
              <w:t>Information fournie</w:t>
            </w:r>
          </w:p>
          <w:p w14:paraId="56E0CCDE" w14:textId="0E999328" w:rsidR="005E7C54" w:rsidRPr="00B81E34" w:rsidRDefault="005E7C54" w:rsidP="00464E7E">
            <w:pPr>
              <w:pStyle w:val="ListParagraph"/>
              <w:numPr>
                <w:ilvl w:val="0"/>
                <w:numId w:val="21"/>
              </w:numPr>
              <w:ind w:left="720"/>
              <w:rPr>
                <w:rFonts w:ascii="Verdana" w:hAnsi="Verdana"/>
                <w:lang w:val="fr-CA"/>
              </w:rPr>
            </w:pPr>
            <w:r w:rsidRPr="00B81E34">
              <w:rPr>
                <w:rFonts w:ascii="Verdana" w:hAnsi="Verdana"/>
                <w:lang w:val="fr-CA"/>
              </w:rPr>
              <w:t>Fonction «</w:t>
            </w:r>
            <w:r w:rsidR="00D23D08" w:rsidRPr="00B81E34">
              <w:rPr>
                <w:rFonts w:ascii="Arial" w:hAnsi="Arial" w:cs="Arial"/>
                <w:lang w:val="fr-CA"/>
              </w:rPr>
              <w:t> </w:t>
            </w:r>
            <w:r w:rsidRPr="00B81E34">
              <w:rPr>
                <w:rFonts w:ascii="Verdana" w:hAnsi="Verdana"/>
                <w:lang w:val="fr-CA"/>
              </w:rPr>
              <w:t>Street View</w:t>
            </w:r>
            <w:r w:rsidR="00D23D08" w:rsidRPr="00B81E34">
              <w:rPr>
                <w:rFonts w:ascii="Arial" w:hAnsi="Arial" w:cs="Arial"/>
                <w:lang w:val="fr-CA"/>
              </w:rPr>
              <w:t> </w:t>
            </w:r>
            <w:r w:rsidRPr="00B81E34">
              <w:rPr>
                <w:rFonts w:ascii="Verdana" w:hAnsi="Verdana"/>
                <w:lang w:val="fr-CA"/>
              </w:rPr>
              <w:t>» pour la vue des rues</w:t>
            </w:r>
          </w:p>
        </w:tc>
      </w:tr>
      <w:tr w:rsidR="00B81E34" w:rsidRPr="00B81E34" w14:paraId="261CAFC3" w14:textId="77777777" w:rsidTr="007F5811">
        <w:trPr>
          <w:trHeight w:val="2110"/>
        </w:trPr>
        <w:tc>
          <w:tcPr>
            <w:tcW w:w="988" w:type="dxa"/>
            <w:vMerge/>
            <w:shd w:val="clear" w:color="auto" w:fill="D9E2F3" w:themeFill="accent1" w:themeFillTint="33"/>
          </w:tcPr>
          <w:p w14:paraId="7360A547" w14:textId="77777777" w:rsidR="008A7AE0" w:rsidRPr="00B81E34" w:rsidRDefault="008A7AE0" w:rsidP="007F5811">
            <w:pPr>
              <w:jc w:val="center"/>
              <w:rPr>
                <w:rFonts w:ascii="Verdana" w:hAnsi="Verdana"/>
                <w:b/>
                <w:bCs/>
                <w:lang w:val="fr-CA"/>
              </w:rPr>
            </w:pPr>
          </w:p>
        </w:tc>
        <w:tc>
          <w:tcPr>
            <w:tcW w:w="8362" w:type="dxa"/>
          </w:tcPr>
          <w:p w14:paraId="5DB18C9A" w14:textId="77777777" w:rsidR="008A7AE0" w:rsidRPr="00B81E34" w:rsidRDefault="008A7AE0" w:rsidP="00297382">
            <w:pPr>
              <w:ind w:left="360"/>
              <w:rPr>
                <w:rFonts w:ascii="Verdana" w:hAnsi="Verdana"/>
                <w:b/>
                <w:bCs/>
                <w:lang w:val="fr-CA"/>
              </w:rPr>
            </w:pPr>
            <w:r w:rsidRPr="00B81E34">
              <w:rPr>
                <w:rFonts w:ascii="Verdana" w:hAnsi="Verdana"/>
                <w:b/>
                <w:bCs/>
                <w:lang w:val="fr-CA"/>
              </w:rPr>
              <w:t>Personnalisation</w:t>
            </w:r>
          </w:p>
          <w:p w14:paraId="7F6BDADD" w14:textId="48E5DA25" w:rsidR="008A7AE0" w:rsidRPr="00B81E34" w:rsidRDefault="000A2857" w:rsidP="00464E7E">
            <w:pPr>
              <w:pStyle w:val="ListParagraph"/>
              <w:numPr>
                <w:ilvl w:val="0"/>
                <w:numId w:val="21"/>
              </w:numPr>
              <w:ind w:left="720"/>
              <w:rPr>
                <w:rFonts w:ascii="Verdana" w:hAnsi="Verdana"/>
                <w:lang w:val="fr-CA"/>
              </w:rPr>
            </w:pPr>
            <w:r w:rsidRPr="00B81E34">
              <w:rPr>
                <w:rFonts w:ascii="Verdana" w:hAnsi="Verdana"/>
                <w:lang w:val="fr-CA"/>
              </w:rPr>
              <w:t>Options de</w:t>
            </w:r>
            <w:r w:rsidR="005E7C54" w:rsidRPr="00B81E34">
              <w:rPr>
                <w:rFonts w:ascii="Verdana" w:hAnsi="Verdana"/>
                <w:lang w:val="fr-CA"/>
              </w:rPr>
              <w:t xml:space="preserve"> présentation et </w:t>
            </w:r>
            <w:r w:rsidRPr="00B81E34">
              <w:rPr>
                <w:rFonts w:ascii="Verdana" w:hAnsi="Verdana"/>
                <w:lang w:val="fr-CA"/>
              </w:rPr>
              <w:t>de</w:t>
            </w:r>
            <w:r w:rsidR="005E7C54" w:rsidRPr="00B81E34">
              <w:rPr>
                <w:rFonts w:ascii="Verdana" w:hAnsi="Verdana"/>
                <w:lang w:val="fr-CA"/>
              </w:rPr>
              <w:t xml:space="preserve"> conception (p. ex. </w:t>
            </w:r>
            <w:r w:rsidRPr="00B81E34">
              <w:rPr>
                <w:rFonts w:ascii="Verdana" w:hAnsi="Verdana"/>
                <w:lang w:val="fr-CA"/>
              </w:rPr>
              <w:t>gros</w:t>
            </w:r>
            <w:r w:rsidR="005E7C54" w:rsidRPr="00B81E34">
              <w:rPr>
                <w:rFonts w:ascii="Verdana" w:hAnsi="Verdana"/>
                <w:lang w:val="fr-CA"/>
              </w:rPr>
              <w:t xml:space="preserve"> caractères; fonction de sauvegarde du réglage des choix de conception</w:t>
            </w:r>
            <w:r w:rsidR="00BC43D8" w:rsidRPr="00B81E34">
              <w:rPr>
                <w:rFonts w:ascii="Verdana" w:hAnsi="Verdana"/>
                <w:lang w:val="fr-CA"/>
              </w:rPr>
              <w:t xml:space="preserve"> dans les paramètres</w:t>
            </w:r>
            <w:r w:rsidR="005E7C54" w:rsidRPr="00B81E34">
              <w:rPr>
                <w:rFonts w:ascii="Verdana" w:hAnsi="Verdana"/>
                <w:lang w:val="fr-CA"/>
              </w:rPr>
              <w:t>)</w:t>
            </w:r>
          </w:p>
          <w:p w14:paraId="5B5773C0" w14:textId="182D757B" w:rsidR="005E7C54" w:rsidRPr="00B81E34" w:rsidRDefault="00321D4E" w:rsidP="00464E7E">
            <w:pPr>
              <w:pStyle w:val="ListParagraph"/>
              <w:numPr>
                <w:ilvl w:val="0"/>
                <w:numId w:val="21"/>
              </w:numPr>
              <w:ind w:left="720"/>
              <w:rPr>
                <w:rFonts w:ascii="Verdana" w:hAnsi="Verdana"/>
                <w:lang w:val="fr-CA"/>
              </w:rPr>
            </w:pPr>
            <w:r w:rsidRPr="00B81E34">
              <w:rPr>
                <w:rFonts w:ascii="Verdana" w:hAnsi="Verdana"/>
                <w:lang w:val="fr-CA"/>
              </w:rPr>
              <w:t>Options dans la p</w:t>
            </w:r>
            <w:r w:rsidR="005E7C54" w:rsidRPr="00B81E34">
              <w:rPr>
                <w:rFonts w:ascii="Verdana" w:hAnsi="Verdana"/>
                <w:lang w:val="fr-CA"/>
              </w:rPr>
              <w:t xml:space="preserve">lanification d’un </w:t>
            </w:r>
            <w:r w:rsidRPr="00B81E34">
              <w:rPr>
                <w:rFonts w:ascii="Verdana" w:hAnsi="Verdana"/>
                <w:lang w:val="fr-CA"/>
              </w:rPr>
              <w:t>itinéraire</w:t>
            </w:r>
          </w:p>
          <w:p w14:paraId="67B85834" w14:textId="26AD6802" w:rsidR="008A7AE0" w:rsidRPr="00B81E34" w:rsidRDefault="005E7C54" w:rsidP="00464E7E">
            <w:pPr>
              <w:pStyle w:val="ListParagraph"/>
              <w:numPr>
                <w:ilvl w:val="0"/>
                <w:numId w:val="21"/>
              </w:numPr>
              <w:ind w:left="720"/>
              <w:rPr>
                <w:rFonts w:ascii="Verdana" w:hAnsi="Verdana"/>
                <w:lang w:val="fr-CA"/>
              </w:rPr>
            </w:pPr>
            <w:r w:rsidRPr="00B81E34">
              <w:rPr>
                <w:rFonts w:ascii="Verdana" w:hAnsi="Verdana"/>
                <w:lang w:val="fr-CA"/>
              </w:rPr>
              <w:t>Fonction pour sauvegarder l’information</w:t>
            </w:r>
          </w:p>
        </w:tc>
      </w:tr>
      <w:tr w:rsidR="00B81E34" w:rsidRPr="00B81E34" w14:paraId="33B3EDBE" w14:textId="77777777" w:rsidTr="007F5811">
        <w:trPr>
          <w:trHeight w:val="850"/>
        </w:trPr>
        <w:tc>
          <w:tcPr>
            <w:tcW w:w="988" w:type="dxa"/>
            <w:vMerge/>
            <w:shd w:val="clear" w:color="auto" w:fill="D9E2F3" w:themeFill="accent1" w:themeFillTint="33"/>
          </w:tcPr>
          <w:p w14:paraId="358FA2C2" w14:textId="77777777" w:rsidR="008A7AE0" w:rsidRPr="00B81E34" w:rsidRDefault="008A7AE0" w:rsidP="007F5811">
            <w:pPr>
              <w:jc w:val="center"/>
              <w:rPr>
                <w:rFonts w:ascii="Verdana" w:hAnsi="Verdana"/>
                <w:b/>
                <w:bCs/>
                <w:lang w:val="fr-CA"/>
              </w:rPr>
            </w:pPr>
          </w:p>
        </w:tc>
        <w:tc>
          <w:tcPr>
            <w:tcW w:w="8362" w:type="dxa"/>
          </w:tcPr>
          <w:p w14:paraId="6263BAED" w14:textId="77777777" w:rsidR="008A7AE0" w:rsidRPr="00B81E34" w:rsidRDefault="008A7AE0" w:rsidP="00297382">
            <w:pPr>
              <w:ind w:left="360"/>
              <w:rPr>
                <w:rFonts w:ascii="Verdana" w:hAnsi="Verdana"/>
                <w:b/>
                <w:bCs/>
                <w:lang w:val="fr-CA"/>
              </w:rPr>
            </w:pPr>
            <w:r w:rsidRPr="00B81E34">
              <w:rPr>
                <w:rFonts w:ascii="Verdana" w:hAnsi="Verdana"/>
                <w:b/>
                <w:bCs/>
                <w:lang w:val="fr-CA"/>
              </w:rPr>
              <w:t>Capacité d’interaction</w:t>
            </w:r>
          </w:p>
          <w:p w14:paraId="0082C45E" w14:textId="7E33E843" w:rsidR="008A7AE0" w:rsidRPr="00B81E34" w:rsidRDefault="005E7C54" w:rsidP="00464E7E">
            <w:pPr>
              <w:pStyle w:val="ListParagraph"/>
              <w:numPr>
                <w:ilvl w:val="0"/>
                <w:numId w:val="21"/>
              </w:numPr>
              <w:ind w:left="720"/>
              <w:rPr>
                <w:rFonts w:ascii="Verdana" w:hAnsi="Verdana"/>
                <w:lang w:val="fr-CA"/>
              </w:rPr>
            </w:pPr>
            <w:r w:rsidRPr="00B81E34">
              <w:rPr>
                <w:rFonts w:ascii="Verdana" w:hAnsi="Verdana"/>
                <w:lang w:val="fr-CA"/>
              </w:rPr>
              <w:t>Considérations quant au mode mains libres</w:t>
            </w:r>
          </w:p>
        </w:tc>
      </w:tr>
      <w:tr w:rsidR="00B81E34" w:rsidRPr="00B81E34" w14:paraId="31936106" w14:textId="77777777" w:rsidTr="007F5811">
        <w:trPr>
          <w:trHeight w:val="770"/>
        </w:trPr>
        <w:tc>
          <w:tcPr>
            <w:tcW w:w="988" w:type="dxa"/>
            <w:vMerge/>
            <w:shd w:val="clear" w:color="auto" w:fill="D9E2F3" w:themeFill="accent1" w:themeFillTint="33"/>
          </w:tcPr>
          <w:p w14:paraId="18B45038" w14:textId="77777777" w:rsidR="008A7AE0" w:rsidRPr="00B81E34" w:rsidRDefault="008A7AE0" w:rsidP="007F5811">
            <w:pPr>
              <w:jc w:val="center"/>
              <w:rPr>
                <w:rFonts w:ascii="Verdana" w:hAnsi="Verdana"/>
                <w:b/>
                <w:bCs/>
                <w:lang w:val="fr-CA"/>
              </w:rPr>
            </w:pPr>
          </w:p>
        </w:tc>
        <w:tc>
          <w:tcPr>
            <w:tcW w:w="8362" w:type="dxa"/>
          </w:tcPr>
          <w:p w14:paraId="58762A2E" w14:textId="77777777" w:rsidR="008A7AE0" w:rsidRPr="00B81E34" w:rsidRDefault="008A7AE0" w:rsidP="00297382">
            <w:pPr>
              <w:ind w:left="360"/>
              <w:rPr>
                <w:rFonts w:ascii="Verdana" w:hAnsi="Verdana"/>
                <w:b/>
                <w:bCs/>
                <w:lang w:val="fr-CA"/>
              </w:rPr>
            </w:pPr>
            <w:r w:rsidRPr="00B81E34">
              <w:rPr>
                <w:rFonts w:ascii="Verdana" w:hAnsi="Verdana"/>
                <w:b/>
                <w:bCs/>
                <w:lang w:val="fr-CA"/>
              </w:rPr>
              <w:t>Stockage et transférabilité de l’information</w:t>
            </w:r>
          </w:p>
          <w:p w14:paraId="6757E259" w14:textId="4B04A905" w:rsidR="008A7AE0" w:rsidRPr="00B81E34" w:rsidRDefault="004D0F9E" w:rsidP="00464E7E">
            <w:pPr>
              <w:pStyle w:val="ListParagraph"/>
              <w:numPr>
                <w:ilvl w:val="0"/>
                <w:numId w:val="21"/>
              </w:numPr>
              <w:ind w:left="720"/>
              <w:rPr>
                <w:rFonts w:ascii="Verdana" w:hAnsi="Verdana"/>
                <w:lang w:val="fr-CA"/>
              </w:rPr>
            </w:pPr>
            <w:r w:rsidRPr="00B81E34">
              <w:rPr>
                <w:rFonts w:ascii="Verdana" w:hAnsi="Verdana"/>
                <w:lang w:val="fr-CA"/>
              </w:rPr>
              <w:t>Navigation hors ligne possible</w:t>
            </w:r>
          </w:p>
        </w:tc>
      </w:tr>
    </w:tbl>
    <w:p w14:paraId="022C5650" w14:textId="77777777" w:rsidR="008A7AE0" w:rsidRPr="00B81E34" w:rsidRDefault="008A7AE0">
      <w:pPr>
        <w:rPr>
          <w:rFonts w:ascii="Verdana" w:hAnsi="Verdana"/>
          <w:bCs/>
          <w:lang w:val="fr-CA"/>
        </w:rPr>
      </w:pPr>
    </w:p>
    <w:p w14:paraId="31DD3CFA" w14:textId="251D796C" w:rsidR="00705896" w:rsidRPr="00B81E34" w:rsidRDefault="00C3223B" w:rsidP="005C3040">
      <w:pPr>
        <w:pStyle w:val="Caption"/>
        <w:jc w:val="left"/>
        <w:rPr>
          <w:rFonts w:ascii="Verdana" w:hAnsi="Verdana"/>
          <w:b/>
          <w:color w:val="auto"/>
          <w:sz w:val="24"/>
          <w:szCs w:val="24"/>
          <w:lang w:val="fr-CA"/>
        </w:rPr>
      </w:pPr>
      <w:bookmarkStart w:id="29" w:name="_Ref144230848"/>
      <w:bookmarkStart w:id="30" w:name="_Toc148362081"/>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9</w:t>
      </w:r>
      <w:r w:rsidRPr="00B81E34">
        <w:rPr>
          <w:rFonts w:ascii="Verdana" w:hAnsi="Verdana"/>
          <w:b/>
          <w:color w:val="auto"/>
          <w:sz w:val="24"/>
          <w:szCs w:val="24"/>
          <w:lang w:val="fr-CA"/>
        </w:rPr>
        <w:fldChar w:fldCharType="end"/>
      </w:r>
      <w:bookmarkEnd w:id="29"/>
      <w:r w:rsidR="006414CE" w:rsidRPr="00B81E34">
        <w:rPr>
          <w:rFonts w:ascii="Verdana" w:hAnsi="Verdana"/>
          <w:b/>
          <w:color w:val="auto"/>
          <w:sz w:val="24"/>
          <w:szCs w:val="24"/>
          <w:lang w:val="fr-CA"/>
        </w:rPr>
        <w:t>.</w:t>
      </w:r>
      <w:r w:rsidR="00705896" w:rsidRPr="00B81E34">
        <w:rPr>
          <w:rFonts w:ascii="Verdana" w:hAnsi="Verdana"/>
          <w:b/>
          <w:color w:val="auto"/>
          <w:sz w:val="24"/>
          <w:szCs w:val="24"/>
          <w:lang w:val="fr-CA"/>
        </w:rPr>
        <w:t xml:space="preserve"> </w:t>
      </w:r>
      <w:r w:rsidR="00BD1333" w:rsidRPr="00B81E34">
        <w:rPr>
          <w:rFonts w:ascii="Verdana" w:hAnsi="Verdana"/>
          <w:b/>
          <w:color w:val="auto"/>
          <w:sz w:val="24"/>
          <w:szCs w:val="24"/>
          <w:lang w:val="fr-CA"/>
        </w:rPr>
        <w:t>Facteurs facilitants spécifiques aux technologies d’orientation personnelles (p.</w:t>
      </w:r>
      <w:r w:rsidR="00EF3C97" w:rsidRPr="00B81E34">
        <w:rPr>
          <w:rFonts w:ascii="Verdana" w:hAnsi="Verdana"/>
          <w:b/>
          <w:color w:val="auto"/>
          <w:sz w:val="24"/>
          <w:szCs w:val="24"/>
          <w:lang w:val="fr-CA"/>
        </w:rPr>
        <w:t> </w:t>
      </w:r>
      <w:r w:rsidR="00BD1333" w:rsidRPr="00B81E34">
        <w:rPr>
          <w:rFonts w:ascii="Verdana" w:hAnsi="Verdana"/>
          <w:b/>
          <w:color w:val="auto"/>
          <w:sz w:val="24"/>
          <w:szCs w:val="24"/>
          <w:lang w:val="fr-CA"/>
        </w:rPr>
        <w:t>ex.</w:t>
      </w:r>
      <w:r w:rsidR="00EF3C97" w:rsidRPr="00B81E34">
        <w:rPr>
          <w:rFonts w:ascii="Verdana" w:hAnsi="Verdana"/>
          <w:b/>
          <w:color w:val="auto"/>
          <w:sz w:val="24"/>
          <w:szCs w:val="24"/>
          <w:lang w:val="fr-CA"/>
        </w:rPr>
        <w:t> </w:t>
      </w:r>
      <w:r w:rsidR="00BD1333" w:rsidRPr="00B81E34">
        <w:rPr>
          <w:rFonts w:ascii="Verdana" w:hAnsi="Verdana"/>
          <w:b/>
          <w:color w:val="auto"/>
          <w:sz w:val="24"/>
          <w:szCs w:val="24"/>
          <w:lang w:val="fr-CA"/>
        </w:rPr>
        <w:t>applications mobiles, sites Web, objets personnels connectés et appareils fonctionnels intelligents)</w:t>
      </w:r>
      <w:bookmarkEnd w:id="30"/>
    </w:p>
    <w:p w14:paraId="4C4AF941" w14:textId="2BADEA22" w:rsidR="005D723E" w:rsidRPr="00B81E34" w:rsidRDefault="005D723E" w:rsidP="00705896">
      <w:pPr>
        <w:rPr>
          <w:rFonts w:ascii="Verdana" w:eastAsiaTheme="minorEastAsia" w:hAnsi="Verdana" w:cs="Arial"/>
          <w:iCs/>
          <w:kern w:val="24"/>
          <w:lang w:val="fr-CA"/>
        </w:rPr>
      </w:pPr>
    </w:p>
    <w:p w14:paraId="3253006A" w14:textId="37582608" w:rsidR="0012081F" w:rsidRPr="00B81E34" w:rsidRDefault="0012081F" w:rsidP="0012081F">
      <w:pPr>
        <w:rPr>
          <w:rFonts w:ascii="Verdana" w:hAnsi="Verdana"/>
          <w:lang w:val="fr-CA"/>
        </w:rPr>
      </w:pPr>
      <w:r w:rsidRPr="00B81E34">
        <w:rPr>
          <w:rFonts w:ascii="Verdana" w:hAnsi="Verdana"/>
          <w:lang w:val="fr-CA"/>
        </w:rPr>
        <w:t xml:space="preserve">Comme le montre la </w:t>
      </w:r>
      <w:r w:rsidRPr="00B81E34">
        <w:rPr>
          <w:rFonts w:ascii="Verdana" w:hAnsi="Verdana"/>
          <w:lang w:val="fr-CA"/>
        </w:rPr>
        <w:fldChar w:fldCharType="begin"/>
      </w:r>
      <w:r w:rsidRPr="00B81E34">
        <w:rPr>
          <w:rFonts w:ascii="Verdana" w:hAnsi="Verdana"/>
          <w:lang w:val="fr-CA"/>
        </w:rPr>
        <w:instrText xml:space="preserve"> REF _Ref144230848 \h  \* MERGEFORMAT </w:instrText>
      </w:r>
      <w:r w:rsidRPr="00B81E34">
        <w:rPr>
          <w:rFonts w:ascii="Verdana" w:hAnsi="Verdana"/>
          <w:lang w:val="fr-CA"/>
        </w:rPr>
      </w:r>
      <w:r w:rsidRPr="00B81E34">
        <w:rPr>
          <w:rFonts w:ascii="Verdana" w:hAnsi="Verdana"/>
          <w:lang w:val="fr-CA"/>
        </w:rPr>
        <w:fldChar w:fldCharType="separate"/>
      </w:r>
      <w:r w:rsidR="0082640B" w:rsidRPr="00B81E34">
        <w:rPr>
          <w:rFonts w:ascii="Verdana" w:hAnsi="Verdana"/>
          <w:lang w:val="fr-CA"/>
        </w:rPr>
        <w:t>Figure 9</w:t>
      </w:r>
      <w:r w:rsidRPr="00B81E34">
        <w:rPr>
          <w:rFonts w:ascii="Verdana" w:hAnsi="Verdana"/>
          <w:lang w:val="fr-CA"/>
        </w:rPr>
        <w:fldChar w:fldCharType="end"/>
      </w:r>
      <w:r w:rsidRPr="00B81E34">
        <w:rPr>
          <w:rFonts w:ascii="Verdana" w:hAnsi="Verdana"/>
          <w:lang w:val="fr-CA"/>
        </w:rPr>
        <w:t>, les thèmes revenant le plus souvent dans les commentaires des répondants au sujet des types de technologies personnelles sont les suivants : i) l’information fournie, ii) la personnalisation, iii) la capacité d’interaction et iv) le stockage et la transférabilité de l’information.</w:t>
      </w:r>
    </w:p>
    <w:p w14:paraId="58BD6C10" w14:textId="2CC32D98" w:rsidR="009433A3" w:rsidRPr="00B81E34" w:rsidRDefault="009433A3" w:rsidP="005D723E">
      <w:pPr>
        <w:rPr>
          <w:rFonts w:ascii="Verdana" w:hAnsi="Verdana"/>
          <w:lang w:val="fr-CA"/>
        </w:rPr>
      </w:pPr>
    </w:p>
    <w:p w14:paraId="56B8E9B9" w14:textId="5BBE1017" w:rsidR="009433A3" w:rsidRPr="00B81E34" w:rsidRDefault="009433A3" w:rsidP="009433A3">
      <w:pPr>
        <w:rPr>
          <w:rFonts w:ascii="Verdana" w:hAnsi="Verdana"/>
          <w:i/>
          <w:lang w:val="fr-CA"/>
        </w:rPr>
      </w:pPr>
      <w:r w:rsidRPr="00B81E34">
        <w:rPr>
          <w:rFonts w:ascii="Verdana" w:hAnsi="Verdana"/>
          <w:i/>
          <w:lang w:val="fr-CA"/>
        </w:rPr>
        <w:t>i)</w:t>
      </w:r>
      <w:r w:rsidR="00DD3D24" w:rsidRPr="00B81E34">
        <w:rPr>
          <w:rFonts w:ascii="Verdana" w:hAnsi="Verdana"/>
          <w:i/>
          <w:lang w:val="fr-CA"/>
        </w:rPr>
        <w:t xml:space="preserve"> </w:t>
      </w:r>
      <w:r w:rsidRPr="00B81E34">
        <w:rPr>
          <w:rFonts w:ascii="Verdana" w:hAnsi="Verdana"/>
          <w:i/>
          <w:lang w:val="fr-CA"/>
        </w:rPr>
        <w:t xml:space="preserve">Information </w:t>
      </w:r>
      <w:r w:rsidR="0012081F" w:rsidRPr="00B81E34">
        <w:rPr>
          <w:rFonts w:ascii="Verdana" w:hAnsi="Verdana"/>
          <w:i/>
          <w:lang w:val="fr-CA"/>
        </w:rPr>
        <w:t>fournie</w:t>
      </w:r>
    </w:p>
    <w:p w14:paraId="04CDFDB4" w14:textId="4D4AB7A0" w:rsidR="005815BA" w:rsidRPr="00B81E34" w:rsidRDefault="005815BA" w:rsidP="009433A3">
      <w:pPr>
        <w:rPr>
          <w:rFonts w:ascii="Verdana" w:hAnsi="Verdana"/>
          <w:lang w:val="fr-CA"/>
        </w:rPr>
      </w:pPr>
      <w:r w:rsidRPr="00B81E34">
        <w:rPr>
          <w:rFonts w:ascii="Verdana" w:hAnsi="Verdana"/>
          <w:lang w:val="fr-CA"/>
        </w:rPr>
        <w:t>Les répondants ont déclaré que la possibilité de visualiser à l’aide de «</w:t>
      </w:r>
      <w:r w:rsidR="00D23D08" w:rsidRPr="00B81E34">
        <w:rPr>
          <w:rFonts w:ascii="Arial" w:hAnsi="Arial" w:cs="Arial"/>
          <w:lang w:val="fr-CA"/>
        </w:rPr>
        <w:t> </w:t>
      </w:r>
      <w:r w:rsidRPr="00B81E34">
        <w:rPr>
          <w:rFonts w:ascii="Verdana" w:hAnsi="Verdana"/>
          <w:lang w:val="fr-CA"/>
        </w:rPr>
        <w:t>Street View</w:t>
      </w:r>
      <w:r w:rsidR="00D23D08" w:rsidRPr="00B81E34">
        <w:rPr>
          <w:rFonts w:ascii="Arial" w:hAnsi="Arial" w:cs="Arial"/>
          <w:lang w:val="fr-CA"/>
        </w:rPr>
        <w:t> </w:t>
      </w:r>
      <w:r w:rsidRPr="00B81E34">
        <w:rPr>
          <w:rFonts w:ascii="Verdana" w:hAnsi="Verdana"/>
          <w:lang w:val="fr-CA"/>
        </w:rPr>
        <w:t>» les alentours du chemin à suivre et leur position par rapport à l’itinéraire s’avère utile pour s’orienter.</w:t>
      </w:r>
    </w:p>
    <w:p w14:paraId="3DA2A990" w14:textId="6E8FBED2" w:rsidR="009433A3" w:rsidRPr="00B81E34" w:rsidRDefault="009433A3" w:rsidP="009433A3">
      <w:pPr>
        <w:rPr>
          <w:rFonts w:ascii="Verdana" w:hAnsi="Verdana"/>
          <w:iCs/>
          <w:lang w:val="fr-CA"/>
        </w:rPr>
      </w:pPr>
    </w:p>
    <w:p w14:paraId="241FCA26" w14:textId="73F9376B" w:rsidR="009433A3" w:rsidRPr="00B81E34" w:rsidRDefault="00CC03A4" w:rsidP="009433A3">
      <w:pPr>
        <w:rPr>
          <w:rFonts w:ascii="Verdana" w:hAnsi="Verdana"/>
          <w:lang w:val="fr-CA"/>
        </w:rPr>
      </w:pPr>
      <w:r w:rsidRPr="00B81E34">
        <w:rPr>
          <w:rFonts w:ascii="Verdana" w:hAnsi="Verdana"/>
          <w:i/>
          <w:lang w:val="fr-CA"/>
        </w:rPr>
        <w:t>i</w:t>
      </w:r>
      <w:r w:rsidR="009433A3" w:rsidRPr="00B81E34">
        <w:rPr>
          <w:rFonts w:ascii="Verdana" w:hAnsi="Verdana"/>
          <w:i/>
          <w:lang w:val="fr-CA"/>
        </w:rPr>
        <w:t xml:space="preserve">i) </w:t>
      </w:r>
      <w:r w:rsidR="0012081F" w:rsidRPr="00B81E34">
        <w:rPr>
          <w:rFonts w:ascii="Verdana" w:hAnsi="Verdana"/>
          <w:i/>
          <w:lang w:val="fr-CA"/>
        </w:rPr>
        <w:t>Personnalisation</w:t>
      </w:r>
    </w:p>
    <w:p w14:paraId="3FB47894" w14:textId="76982FD5" w:rsidR="005815BA" w:rsidRPr="00B81E34" w:rsidRDefault="00320097" w:rsidP="009433A3">
      <w:pPr>
        <w:rPr>
          <w:rFonts w:ascii="Verdana" w:hAnsi="Verdana"/>
          <w:lang w:val="fr-CA"/>
        </w:rPr>
      </w:pPr>
      <w:r w:rsidRPr="00B81E34">
        <w:rPr>
          <w:rFonts w:ascii="Verdana" w:hAnsi="Verdana"/>
          <w:lang w:val="fr-CA"/>
        </w:rPr>
        <w:t xml:space="preserve">La personnalisation des technologies d’orientation personnelles constitue un facteur facilitant selon les répondants au sondage. Les exemples cités ont trait à la possibilité de modifier la présentation et la conception d’une application ou d’un site Web et de filtrer et de sauvegarder l’information reçue. Les fonctions permettant de filtrer les options d’itinéraires en fonction </w:t>
      </w:r>
      <w:r w:rsidR="006E1B89" w:rsidRPr="00B81E34">
        <w:rPr>
          <w:rFonts w:ascii="Verdana" w:hAnsi="Verdana"/>
          <w:lang w:val="fr-CA"/>
        </w:rPr>
        <w:t xml:space="preserve">de l’accessibilité pour les </w:t>
      </w:r>
      <w:r w:rsidRPr="00B81E34">
        <w:rPr>
          <w:rFonts w:ascii="Verdana" w:hAnsi="Verdana"/>
          <w:lang w:val="fr-CA"/>
        </w:rPr>
        <w:t xml:space="preserve">personnes à mobilité réduite, de choisir </w:t>
      </w:r>
      <w:r w:rsidR="00321D4E" w:rsidRPr="00B81E34">
        <w:rPr>
          <w:rFonts w:ascii="Verdana" w:hAnsi="Verdana"/>
          <w:lang w:val="fr-CA"/>
        </w:rPr>
        <w:t>un itinéraire</w:t>
      </w:r>
      <w:r w:rsidRPr="00B81E34">
        <w:rPr>
          <w:rFonts w:ascii="Verdana" w:hAnsi="Verdana"/>
          <w:lang w:val="fr-CA"/>
        </w:rPr>
        <w:t xml:space="preserve"> parmi plusieurs, de sauvegarder l’information </w:t>
      </w:r>
      <w:r w:rsidR="006E1B89" w:rsidRPr="00B81E34">
        <w:rPr>
          <w:rFonts w:ascii="Verdana" w:hAnsi="Verdana"/>
          <w:lang w:val="fr-CA"/>
        </w:rPr>
        <w:t xml:space="preserve">pour la récupérer facilement plus tard ou bien de modifier et de sauvegarder les ajustements faits à la présentation et à la conception de l’application, du site Web ou de l’appareil comptent parmi les autres </w:t>
      </w:r>
      <w:r w:rsidR="00321D4E" w:rsidRPr="00B81E34">
        <w:rPr>
          <w:rFonts w:ascii="Verdana" w:hAnsi="Verdana"/>
          <w:lang w:val="fr-CA"/>
        </w:rPr>
        <w:t>atouts</w:t>
      </w:r>
      <w:r w:rsidR="006E1B89" w:rsidRPr="00B81E34">
        <w:rPr>
          <w:rFonts w:ascii="Verdana" w:hAnsi="Verdana"/>
          <w:lang w:val="fr-CA"/>
        </w:rPr>
        <w:t xml:space="preserve"> rapportés.</w:t>
      </w:r>
    </w:p>
    <w:p w14:paraId="09D933E1" w14:textId="45A2C7DF" w:rsidR="00836EBC" w:rsidRPr="00B81E34" w:rsidRDefault="00836EBC" w:rsidP="009433A3">
      <w:pPr>
        <w:rPr>
          <w:rFonts w:ascii="Verdana" w:hAnsi="Verdana"/>
          <w:iCs/>
          <w:lang w:val="fr-CA"/>
        </w:rPr>
      </w:pPr>
    </w:p>
    <w:p w14:paraId="7B4BD8FA" w14:textId="3CDA6759" w:rsidR="004B0B14" w:rsidRPr="00B81E34" w:rsidRDefault="00CC03A4" w:rsidP="000F3F5F">
      <w:pPr>
        <w:keepNext/>
        <w:rPr>
          <w:rFonts w:ascii="Verdana" w:hAnsi="Verdana"/>
          <w:lang w:val="fr-CA"/>
        </w:rPr>
      </w:pPr>
      <w:r w:rsidRPr="00B81E34">
        <w:rPr>
          <w:rFonts w:ascii="Verdana" w:hAnsi="Verdana"/>
          <w:i/>
          <w:lang w:val="fr-CA"/>
        </w:rPr>
        <w:t>iii</w:t>
      </w:r>
      <w:r w:rsidR="00836EBC" w:rsidRPr="00B81E34">
        <w:rPr>
          <w:rFonts w:ascii="Verdana" w:hAnsi="Verdana"/>
          <w:i/>
          <w:lang w:val="fr-CA"/>
        </w:rPr>
        <w:t xml:space="preserve">) </w:t>
      </w:r>
      <w:r w:rsidR="0012081F" w:rsidRPr="00B81E34">
        <w:rPr>
          <w:rFonts w:ascii="Verdana" w:hAnsi="Verdana"/>
          <w:i/>
          <w:lang w:val="fr-CA"/>
        </w:rPr>
        <w:t>Capacité d’interaction</w:t>
      </w:r>
    </w:p>
    <w:p w14:paraId="2E068607" w14:textId="06119C96" w:rsidR="002A6F8B" w:rsidRPr="00B81E34" w:rsidRDefault="002A6F8B" w:rsidP="000F3F5F">
      <w:pPr>
        <w:keepNext/>
        <w:rPr>
          <w:rFonts w:ascii="Verdana" w:hAnsi="Verdana"/>
          <w:lang w:val="fr-CA"/>
        </w:rPr>
      </w:pPr>
      <w:r w:rsidRPr="00B81E34">
        <w:rPr>
          <w:rFonts w:ascii="Verdana" w:hAnsi="Verdana"/>
          <w:lang w:val="fr-CA"/>
        </w:rPr>
        <w:t>Les répondants ont déclaré trouver le mode mains libres utile, car celui-ci leur permet d’effectuer d’autres tâches (p. ex., marcher avec un chien d’assistance/une canne ou propulser manuellement son fauteuil roulant) tout en se servant de leur appareil pour s’orienter.</w:t>
      </w:r>
    </w:p>
    <w:p w14:paraId="211D76AA" w14:textId="77777777" w:rsidR="004E406D" w:rsidRPr="00B81E34" w:rsidRDefault="004E406D" w:rsidP="009433A3">
      <w:pPr>
        <w:rPr>
          <w:rFonts w:ascii="Verdana" w:hAnsi="Verdana"/>
          <w:lang w:val="fr-CA"/>
        </w:rPr>
      </w:pPr>
    </w:p>
    <w:p w14:paraId="101B3BC7" w14:textId="2543564E" w:rsidR="004B0B14" w:rsidRPr="00B81E34" w:rsidRDefault="00CC03A4" w:rsidP="009433A3">
      <w:pPr>
        <w:rPr>
          <w:rFonts w:ascii="Verdana" w:hAnsi="Verdana"/>
          <w:lang w:val="fr-CA"/>
        </w:rPr>
      </w:pPr>
      <w:r w:rsidRPr="00B81E34">
        <w:rPr>
          <w:rFonts w:ascii="Verdana" w:hAnsi="Verdana"/>
          <w:i/>
          <w:lang w:val="fr-CA"/>
        </w:rPr>
        <w:t>i</w:t>
      </w:r>
      <w:r w:rsidR="00836EBC" w:rsidRPr="00B81E34">
        <w:rPr>
          <w:rFonts w:ascii="Verdana" w:hAnsi="Verdana"/>
          <w:i/>
          <w:lang w:val="fr-CA"/>
        </w:rPr>
        <w:t xml:space="preserve">v) </w:t>
      </w:r>
      <w:r w:rsidR="00B20B4C" w:rsidRPr="00B81E34">
        <w:rPr>
          <w:rFonts w:ascii="Verdana" w:hAnsi="Verdana"/>
          <w:i/>
          <w:lang w:val="fr-CA"/>
        </w:rPr>
        <w:t>Stockage et transférabilité de l’information</w:t>
      </w:r>
    </w:p>
    <w:p w14:paraId="256FAE8F" w14:textId="70127AA4" w:rsidR="00227E55" w:rsidRPr="00B81E34" w:rsidRDefault="009E5E9A" w:rsidP="009E5E9A">
      <w:pPr>
        <w:rPr>
          <w:rFonts w:ascii="Verdana" w:hAnsi="Verdana"/>
          <w:lang w:val="fr-CA"/>
        </w:rPr>
      </w:pPr>
      <w:r w:rsidRPr="00B81E34">
        <w:rPr>
          <w:rFonts w:ascii="Verdana" w:hAnsi="Verdana"/>
          <w:lang w:val="fr-CA"/>
        </w:rPr>
        <w:t xml:space="preserve">Les technologies d’orientation rendant la navigation/les directives hors ligne possibles et les fonctions permettant de sauvegarder de l’information hors ligne comptent parmi les </w:t>
      </w:r>
      <w:r w:rsidR="00FB3ADA" w:rsidRPr="00B81E34">
        <w:rPr>
          <w:rFonts w:ascii="Verdana" w:hAnsi="Verdana"/>
          <w:lang w:val="fr-CA"/>
        </w:rPr>
        <w:t>points positifs</w:t>
      </w:r>
      <w:r w:rsidRPr="00B81E34">
        <w:rPr>
          <w:rFonts w:ascii="Verdana" w:hAnsi="Verdana"/>
          <w:lang w:val="fr-CA"/>
        </w:rPr>
        <w:t xml:space="preserve"> mentionnés par les répondants au sondage.</w:t>
      </w:r>
    </w:p>
    <w:p w14:paraId="7DE708F2" w14:textId="77777777" w:rsidR="00A267C3" w:rsidRPr="00B81E34" w:rsidRDefault="00A267C3">
      <w:pPr>
        <w:rPr>
          <w:rFonts w:ascii="Verdana" w:hAnsi="Verdana"/>
          <w:lang w:val="fr-CA"/>
        </w:rPr>
      </w:pPr>
    </w:p>
    <w:p w14:paraId="3874A7ED" w14:textId="77777777" w:rsidR="00B20B4C" w:rsidRPr="00B81E34" w:rsidRDefault="00B20B4C">
      <w:pPr>
        <w:rPr>
          <w:rFonts w:ascii="Verdana" w:hAnsi="Verdana"/>
          <w:lang w:val="fr-CA"/>
        </w:rPr>
      </w:pPr>
    </w:p>
    <w:tbl>
      <w:tblPr>
        <w:tblStyle w:val="TableGrid"/>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Caption w:val="Facteurs facilitants spécifiques aux technologies d’orientation publiques"/>
        <w:tblDescription w:val="La figure montre un tableau résumant les thèmes et les facteurs facilitants mentionnés par les répondants comme étant spécifiques aux technologies d’orientation publiques. Les thèmes et les facteurs facilitants sont notamment : l’information fournie (c.-à-d., repérage des points d’intérêt comme les commerces, les toilettes et les fontaines); la capacité d’interaction (c.-à-d., facilité à repérer les interfaces, disponibilité accrue des technologies d’orientation publiques). "/>
      </w:tblPr>
      <w:tblGrid>
        <w:gridCol w:w="1271"/>
        <w:gridCol w:w="8079"/>
      </w:tblGrid>
      <w:tr w:rsidR="00B81E34" w:rsidRPr="00B81E34" w14:paraId="6698CFBA" w14:textId="77777777" w:rsidTr="007F5811">
        <w:trPr>
          <w:trHeight w:val="1591"/>
        </w:trPr>
        <w:tc>
          <w:tcPr>
            <w:tcW w:w="1271" w:type="dxa"/>
            <w:vMerge w:val="restart"/>
            <w:shd w:val="clear" w:color="auto" w:fill="FBE4D5" w:themeFill="accent2" w:themeFillTint="33"/>
            <w:textDirection w:val="btLr"/>
          </w:tcPr>
          <w:p w14:paraId="330FF87A" w14:textId="402E154C" w:rsidR="002C035D" w:rsidRPr="00B81E34" w:rsidRDefault="002C035D" w:rsidP="007F5811">
            <w:pPr>
              <w:ind w:left="113" w:right="113"/>
              <w:jc w:val="center"/>
              <w:rPr>
                <w:rFonts w:ascii="Verdana" w:hAnsi="Verdana"/>
                <w:b/>
                <w:bCs/>
                <w:lang w:val="fr-CA"/>
              </w:rPr>
            </w:pPr>
            <w:r w:rsidRPr="00B81E34">
              <w:rPr>
                <w:rFonts w:ascii="Verdana" w:hAnsi="Verdana"/>
                <w:b/>
                <w:bCs/>
                <w:lang w:val="fr-CA"/>
              </w:rPr>
              <w:t>Facteurs facilitants spécifiques aux technologies d’orientation</w:t>
            </w:r>
            <w:r w:rsidR="00404EAE" w:rsidRPr="00B81E34">
              <w:rPr>
                <w:rFonts w:ascii="Verdana" w:hAnsi="Verdana"/>
                <w:b/>
                <w:bCs/>
                <w:lang w:val="fr-CA"/>
              </w:rPr>
              <w:t xml:space="preserve"> </w:t>
            </w:r>
            <w:r w:rsidRPr="00B81E34">
              <w:rPr>
                <w:rFonts w:ascii="Verdana" w:hAnsi="Verdana"/>
                <w:b/>
                <w:bCs/>
                <w:lang w:val="fr-CA"/>
              </w:rPr>
              <w:t>publiques</w:t>
            </w:r>
          </w:p>
        </w:tc>
        <w:tc>
          <w:tcPr>
            <w:tcW w:w="8079" w:type="dxa"/>
          </w:tcPr>
          <w:p w14:paraId="06BC25EF" w14:textId="77777777" w:rsidR="002C035D" w:rsidRPr="00B81E34" w:rsidRDefault="002C035D" w:rsidP="002C035D">
            <w:pPr>
              <w:ind w:left="360"/>
              <w:rPr>
                <w:rFonts w:ascii="Verdana" w:hAnsi="Verdana"/>
                <w:b/>
                <w:bCs/>
                <w:lang w:val="fr-CA"/>
              </w:rPr>
            </w:pPr>
            <w:r w:rsidRPr="00B81E34">
              <w:rPr>
                <w:rFonts w:ascii="Verdana" w:hAnsi="Verdana"/>
                <w:b/>
                <w:bCs/>
                <w:lang w:val="fr-CA"/>
              </w:rPr>
              <w:t>Information fournie</w:t>
            </w:r>
          </w:p>
          <w:p w14:paraId="79E1CD95" w14:textId="5BF987B1" w:rsidR="002C035D" w:rsidRPr="00B81E34" w:rsidRDefault="00DF4C96" w:rsidP="00464E7E">
            <w:pPr>
              <w:pStyle w:val="ListParagraph"/>
              <w:numPr>
                <w:ilvl w:val="0"/>
                <w:numId w:val="21"/>
              </w:numPr>
              <w:ind w:left="720"/>
              <w:rPr>
                <w:rFonts w:ascii="Verdana" w:hAnsi="Verdana"/>
                <w:lang w:val="fr-CA"/>
              </w:rPr>
            </w:pPr>
            <w:r w:rsidRPr="00B81E34">
              <w:rPr>
                <w:rFonts w:ascii="Verdana" w:hAnsi="Verdana"/>
                <w:lang w:val="fr-CA"/>
              </w:rPr>
              <w:t>Repérage des points d’intérêt (p. ex. commerces, toilettes, fontaines)</w:t>
            </w:r>
          </w:p>
        </w:tc>
      </w:tr>
      <w:tr w:rsidR="00B81E34" w:rsidRPr="00B81E34" w14:paraId="2F324B86" w14:textId="77777777" w:rsidTr="007F5811">
        <w:trPr>
          <w:trHeight w:val="1699"/>
        </w:trPr>
        <w:tc>
          <w:tcPr>
            <w:tcW w:w="1271" w:type="dxa"/>
            <w:vMerge/>
            <w:shd w:val="clear" w:color="auto" w:fill="FBE4D5" w:themeFill="accent2" w:themeFillTint="33"/>
          </w:tcPr>
          <w:p w14:paraId="690F7DA1" w14:textId="77777777" w:rsidR="002C035D" w:rsidRPr="00B81E34" w:rsidRDefault="002C035D" w:rsidP="007F5811">
            <w:pPr>
              <w:jc w:val="center"/>
              <w:rPr>
                <w:rFonts w:ascii="Verdana" w:hAnsi="Verdana"/>
                <w:b/>
                <w:bCs/>
                <w:lang w:val="fr-CA"/>
              </w:rPr>
            </w:pPr>
          </w:p>
        </w:tc>
        <w:tc>
          <w:tcPr>
            <w:tcW w:w="8079" w:type="dxa"/>
          </w:tcPr>
          <w:p w14:paraId="125380A1" w14:textId="77777777" w:rsidR="002C035D" w:rsidRPr="00B81E34" w:rsidRDefault="002C035D" w:rsidP="002C035D">
            <w:pPr>
              <w:ind w:left="360"/>
              <w:rPr>
                <w:rFonts w:ascii="Verdana" w:hAnsi="Verdana"/>
                <w:b/>
                <w:bCs/>
                <w:lang w:val="fr-CA"/>
              </w:rPr>
            </w:pPr>
            <w:r w:rsidRPr="00B81E34">
              <w:rPr>
                <w:rFonts w:ascii="Verdana" w:hAnsi="Verdana"/>
                <w:b/>
                <w:bCs/>
                <w:lang w:val="fr-CA"/>
              </w:rPr>
              <w:t>Capacité d’interaction</w:t>
            </w:r>
          </w:p>
          <w:p w14:paraId="287A4C9F" w14:textId="744C4876" w:rsidR="002C035D" w:rsidRPr="00B81E34" w:rsidRDefault="00DF4C96" w:rsidP="00464E7E">
            <w:pPr>
              <w:pStyle w:val="ListParagraph"/>
              <w:numPr>
                <w:ilvl w:val="0"/>
                <w:numId w:val="21"/>
              </w:numPr>
              <w:ind w:left="720"/>
              <w:rPr>
                <w:rFonts w:ascii="Verdana" w:hAnsi="Verdana"/>
                <w:lang w:val="fr-CA"/>
              </w:rPr>
            </w:pPr>
            <w:r w:rsidRPr="00B81E34">
              <w:rPr>
                <w:rFonts w:ascii="Verdana" w:hAnsi="Verdana"/>
                <w:lang w:val="fr-CA"/>
              </w:rPr>
              <w:t xml:space="preserve">Facilité à </w:t>
            </w:r>
            <w:r w:rsidR="00FB3ADA" w:rsidRPr="00B81E34">
              <w:rPr>
                <w:rFonts w:ascii="Verdana" w:hAnsi="Verdana"/>
                <w:lang w:val="fr-CA"/>
              </w:rPr>
              <w:t>repérer les</w:t>
            </w:r>
            <w:r w:rsidR="00C35B64" w:rsidRPr="00B81E34">
              <w:rPr>
                <w:rFonts w:ascii="Verdana" w:hAnsi="Verdana"/>
                <w:lang w:val="fr-CA"/>
              </w:rPr>
              <w:t xml:space="preserve"> </w:t>
            </w:r>
            <w:r w:rsidRPr="00B81E34">
              <w:rPr>
                <w:rFonts w:ascii="Verdana" w:hAnsi="Verdana"/>
                <w:lang w:val="fr-CA"/>
              </w:rPr>
              <w:t>interfaces</w:t>
            </w:r>
          </w:p>
          <w:p w14:paraId="76DA4913" w14:textId="6CA4E246" w:rsidR="002C035D" w:rsidRPr="00B81E34" w:rsidRDefault="00DF4C96" w:rsidP="00464E7E">
            <w:pPr>
              <w:pStyle w:val="ListParagraph"/>
              <w:numPr>
                <w:ilvl w:val="0"/>
                <w:numId w:val="21"/>
              </w:numPr>
              <w:ind w:left="720"/>
              <w:rPr>
                <w:rFonts w:ascii="Verdana" w:hAnsi="Verdana"/>
                <w:lang w:val="fr-CA"/>
              </w:rPr>
            </w:pPr>
            <w:r w:rsidRPr="00B81E34">
              <w:rPr>
                <w:rFonts w:ascii="Verdana" w:hAnsi="Verdana"/>
                <w:lang w:val="fr-CA"/>
              </w:rPr>
              <w:t>Disponibilité accrue des technologies d’orientation publiques</w:t>
            </w:r>
          </w:p>
        </w:tc>
      </w:tr>
    </w:tbl>
    <w:p w14:paraId="1444A7A9" w14:textId="4487657D" w:rsidR="00D156E7" w:rsidRPr="00B81E34" w:rsidRDefault="00D156E7">
      <w:pPr>
        <w:rPr>
          <w:rFonts w:ascii="Verdana" w:eastAsiaTheme="minorEastAsia" w:hAnsi="Verdana" w:cs="Arial"/>
          <w:b/>
          <w:bCs/>
          <w:kern w:val="24"/>
          <w:lang w:val="fr-CA"/>
        </w:rPr>
      </w:pPr>
    </w:p>
    <w:p w14:paraId="47222CA4" w14:textId="163F794F" w:rsidR="004B0B14" w:rsidRPr="00B81E34" w:rsidRDefault="00C3223B" w:rsidP="004E406D">
      <w:pPr>
        <w:pStyle w:val="Caption"/>
        <w:jc w:val="left"/>
        <w:rPr>
          <w:rFonts w:ascii="Verdana" w:hAnsi="Verdana"/>
          <w:b/>
          <w:color w:val="auto"/>
          <w:sz w:val="24"/>
          <w:szCs w:val="24"/>
          <w:lang w:val="fr-CA"/>
        </w:rPr>
      </w:pPr>
      <w:bookmarkStart w:id="31" w:name="_Ref144230858"/>
      <w:bookmarkStart w:id="32" w:name="_Toc148362082"/>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10</w:t>
      </w:r>
      <w:r w:rsidRPr="00B81E34">
        <w:rPr>
          <w:rFonts w:ascii="Verdana" w:hAnsi="Verdana"/>
          <w:b/>
          <w:color w:val="auto"/>
          <w:sz w:val="24"/>
          <w:szCs w:val="24"/>
          <w:lang w:val="fr-CA"/>
        </w:rPr>
        <w:fldChar w:fldCharType="end"/>
      </w:r>
      <w:bookmarkEnd w:id="31"/>
      <w:r w:rsidR="006414CE" w:rsidRPr="00B81E34">
        <w:rPr>
          <w:rFonts w:ascii="Verdana" w:hAnsi="Verdana"/>
          <w:b/>
          <w:color w:val="auto"/>
          <w:sz w:val="24"/>
          <w:szCs w:val="24"/>
          <w:lang w:val="fr-CA"/>
        </w:rPr>
        <w:t xml:space="preserve">. </w:t>
      </w:r>
      <w:r w:rsidR="00A267C3" w:rsidRPr="00B81E34">
        <w:rPr>
          <w:rFonts w:ascii="Verdana" w:hAnsi="Verdana"/>
          <w:b/>
          <w:color w:val="auto"/>
          <w:sz w:val="24"/>
          <w:szCs w:val="24"/>
          <w:lang w:val="fr-CA"/>
        </w:rPr>
        <w:t>Facteurs facilitants spécifiques aux technologies d’orientation publiques</w:t>
      </w:r>
      <w:r w:rsidR="00D156E7" w:rsidRPr="00B81E34">
        <w:rPr>
          <w:rFonts w:ascii="Verdana" w:hAnsi="Verdana"/>
          <w:b/>
          <w:color w:val="auto"/>
          <w:sz w:val="24"/>
          <w:szCs w:val="24"/>
          <w:lang w:val="fr-CA"/>
        </w:rPr>
        <w:t xml:space="preserve"> (</w:t>
      </w:r>
      <w:r w:rsidR="00A267C3" w:rsidRPr="00B81E34">
        <w:rPr>
          <w:rFonts w:ascii="Verdana" w:hAnsi="Verdana"/>
          <w:b/>
          <w:color w:val="auto"/>
          <w:sz w:val="24"/>
          <w:szCs w:val="24"/>
          <w:lang w:val="fr-CA"/>
        </w:rPr>
        <w:t>p.</w:t>
      </w:r>
      <w:r w:rsidR="008960D3" w:rsidRPr="00B81E34">
        <w:rPr>
          <w:rFonts w:ascii="Verdana" w:hAnsi="Verdana"/>
          <w:b/>
          <w:color w:val="auto"/>
          <w:sz w:val="24"/>
          <w:szCs w:val="24"/>
          <w:lang w:val="fr-CA"/>
        </w:rPr>
        <w:t> </w:t>
      </w:r>
      <w:r w:rsidR="00A267C3" w:rsidRPr="00B81E34">
        <w:rPr>
          <w:rFonts w:ascii="Verdana" w:hAnsi="Verdana"/>
          <w:b/>
          <w:color w:val="auto"/>
          <w:sz w:val="24"/>
          <w:szCs w:val="24"/>
          <w:lang w:val="fr-CA"/>
        </w:rPr>
        <w:t>ex.</w:t>
      </w:r>
      <w:r w:rsidR="008960D3" w:rsidRPr="00B81E34">
        <w:rPr>
          <w:rFonts w:ascii="Verdana" w:hAnsi="Verdana"/>
          <w:b/>
          <w:color w:val="auto"/>
          <w:sz w:val="24"/>
          <w:szCs w:val="24"/>
          <w:lang w:val="fr-CA"/>
        </w:rPr>
        <w:t> </w:t>
      </w:r>
      <w:r w:rsidR="00A267C3" w:rsidRPr="00B81E34">
        <w:rPr>
          <w:rFonts w:ascii="Verdana" w:hAnsi="Verdana"/>
          <w:b/>
          <w:color w:val="auto"/>
          <w:sz w:val="24"/>
          <w:szCs w:val="24"/>
          <w:lang w:val="fr-CA"/>
        </w:rPr>
        <w:t>interfaces publiques numériques/de commande tactile</w:t>
      </w:r>
      <w:r w:rsidR="00D156E7" w:rsidRPr="00B81E34">
        <w:rPr>
          <w:rFonts w:ascii="Verdana" w:hAnsi="Verdana"/>
          <w:b/>
          <w:color w:val="auto"/>
          <w:sz w:val="24"/>
          <w:szCs w:val="24"/>
          <w:lang w:val="fr-CA"/>
        </w:rPr>
        <w:t>)</w:t>
      </w:r>
      <w:bookmarkEnd w:id="32"/>
    </w:p>
    <w:p w14:paraId="0C53DDA5" w14:textId="73A200CE" w:rsidR="006B7679" w:rsidRPr="00B81E34" w:rsidRDefault="006B7679" w:rsidP="004B0B14">
      <w:pPr>
        <w:rPr>
          <w:rFonts w:ascii="Verdana" w:hAnsi="Verdana"/>
          <w:iCs/>
          <w:lang w:val="fr-CA"/>
        </w:rPr>
      </w:pPr>
    </w:p>
    <w:p w14:paraId="5C6BD2F9" w14:textId="4433C090" w:rsidR="00A267C3" w:rsidRPr="00B81E34" w:rsidRDefault="00A267C3" w:rsidP="00881B4A">
      <w:pPr>
        <w:rPr>
          <w:rFonts w:ascii="Verdana" w:hAnsi="Verdana"/>
          <w:lang w:val="fr-CA"/>
        </w:rPr>
      </w:pPr>
      <w:r w:rsidRPr="00B81E34">
        <w:rPr>
          <w:rFonts w:ascii="Verdana" w:hAnsi="Verdana"/>
          <w:lang w:val="fr-CA"/>
        </w:rPr>
        <w:t xml:space="preserve">Comme le montre la </w:t>
      </w:r>
      <w:r w:rsidRPr="00B81E34">
        <w:rPr>
          <w:rFonts w:ascii="Verdana" w:hAnsi="Verdana"/>
          <w:lang w:val="fr-CA"/>
        </w:rPr>
        <w:fldChar w:fldCharType="begin"/>
      </w:r>
      <w:r w:rsidRPr="00B81E34">
        <w:rPr>
          <w:rFonts w:ascii="Verdana" w:hAnsi="Verdana"/>
          <w:lang w:val="fr-CA"/>
        </w:rPr>
        <w:instrText xml:space="preserve"> REF _Ref144230858 \h  \* MERGEFORMAT </w:instrText>
      </w:r>
      <w:r w:rsidRPr="00B81E34">
        <w:rPr>
          <w:rFonts w:ascii="Verdana" w:hAnsi="Verdana"/>
          <w:lang w:val="fr-CA"/>
        </w:rPr>
      </w:r>
      <w:r w:rsidRPr="00B81E34">
        <w:rPr>
          <w:rFonts w:ascii="Verdana" w:hAnsi="Verdana"/>
          <w:lang w:val="fr-CA"/>
        </w:rPr>
        <w:fldChar w:fldCharType="separate"/>
      </w:r>
      <w:r w:rsidR="0082640B" w:rsidRPr="00B81E34">
        <w:rPr>
          <w:rFonts w:ascii="Verdana" w:hAnsi="Verdana"/>
          <w:lang w:val="fr-CA"/>
        </w:rPr>
        <w:t>Figure 10</w:t>
      </w:r>
      <w:r w:rsidRPr="00B81E34">
        <w:rPr>
          <w:rFonts w:ascii="Verdana" w:hAnsi="Verdana"/>
          <w:lang w:val="fr-CA"/>
        </w:rPr>
        <w:fldChar w:fldCharType="end"/>
      </w:r>
      <w:r w:rsidRPr="00B81E34">
        <w:rPr>
          <w:rFonts w:ascii="Verdana" w:hAnsi="Verdana"/>
          <w:lang w:val="fr-CA"/>
        </w:rPr>
        <w:t xml:space="preserve">, les thèmes revenant le plus souvent dans les commentaires des répondants au sujet des types de technologies </w:t>
      </w:r>
      <w:r w:rsidR="00FB3ADA" w:rsidRPr="00B81E34">
        <w:rPr>
          <w:rFonts w:ascii="Verdana" w:hAnsi="Verdana"/>
          <w:lang w:val="fr-CA"/>
        </w:rPr>
        <w:t>publiques</w:t>
      </w:r>
      <w:r w:rsidRPr="00B81E34">
        <w:rPr>
          <w:rFonts w:ascii="Verdana" w:hAnsi="Verdana"/>
          <w:lang w:val="fr-CA"/>
        </w:rPr>
        <w:t xml:space="preserve"> sont les suivants : i) l’information fournie et ii) la capacité d’interaction.</w:t>
      </w:r>
    </w:p>
    <w:p w14:paraId="46E35D6B" w14:textId="77777777" w:rsidR="00A267C3" w:rsidRPr="00B81E34" w:rsidRDefault="00A267C3" w:rsidP="004B0B14">
      <w:pPr>
        <w:rPr>
          <w:rFonts w:ascii="Verdana" w:hAnsi="Verdana"/>
          <w:lang w:val="fr-CA"/>
        </w:rPr>
      </w:pPr>
    </w:p>
    <w:p w14:paraId="2905E675" w14:textId="2AE8FC03" w:rsidR="006B7679" w:rsidRPr="00B81E34" w:rsidRDefault="006B7679" w:rsidP="006B7679">
      <w:pPr>
        <w:rPr>
          <w:rFonts w:ascii="Verdana" w:hAnsi="Verdana"/>
          <w:i/>
          <w:lang w:val="fr-CA"/>
        </w:rPr>
      </w:pPr>
      <w:r w:rsidRPr="00B81E34">
        <w:rPr>
          <w:rFonts w:ascii="Verdana" w:hAnsi="Verdana"/>
          <w:i/>
          <w:lang w:val="fr-CA"/>
        </w:rPr>
        <w:t xml:space="preserve">i) Information </w:t>
      </w:r>
      <w:r w:rsidR="00881B4A" w:rsidRPr="00B81E34">
        <w:rPr>
          <w:rFonts w:ascii="Verdana" w:hAnsi="Verdana"/>
          <w:i/>
          <w:lang w:val="fr-CA"/>
        </w:rPr>
        <w:t>fournie</w:t>
      </w:r>
    </w:p>
    <w:p w14:paraId="1A48512A" w14:textId="260E04BC" w:rsidR="008B3C61" w:rsidRPr="00B81E34" w:rsidRDefault="008B3C61" w:rsidP="00DA0BC5">
      <w:pPr>
        <w:rPr>
          <w:rFonts w:ascii="Verdana" w:hAnsi="Verdana"/>
          <w:lang w:val="fr-CA"/>
        </w:rPr>
      </w:pPr>
      <w:r w:rsidRPr="00B81E34">
        <w:rPr>
          <w:rFonts w:ascii="Verdana" w:hAnsi="Verdana"/>
          <w:lang w:val="fr-CA"/>
        </w:rPr>
        <w:t xml:space="preserve">Les technologies d’orientation publiques permettant </w:t>
      </w:r>
      <w:r w:rsidR="00DA0BC5" w:rsidRPr="00B81E34">
        <w:rPr>
          <w:rFonts w:ascii="Verdana" w:hAnsi="Verdana"/>
          <w:lang w:val="fr-CA"/>
        </w:rPr>
        <w:t xml:space="preserve">à l’utilisateur </w:t>
      </w:r>
      <w:r w:rsidRPr="00B81E34">
        <w:rPr>
          <w:rFonts w:ascii="Verdana" w:hAnsi="Verdana"/>
          <w:lang w:val="fr-CA"/>
        </w:rPr>
        <w:t xml:space="preserve">de repérer les points d’intérêt (p. ex. commerces, toilettes, fontaines) et fournissant des détails sur des lieux précis le long du </w:t>
      </w:r>
      <w:r w:rsidR="00FB3ADA" w:rsidRPr="00B81E34">
        <w:rPr>
          <w:rFonts w:ascii="Verdana" w:hAnsi="Verdana"/>
          <w:lang w:val="fr-CA"/>
        </w:rPr>
        <w:t>trajet</w:t>
      </w:r>
      <w:r w:rsidRPr="00B81E34">
        <w:rPr>
          <w:rFonts w:ascii="Verdana" w:hAnsi="Verdana"/>
          <w:lang w:val="fr-CA"/>
        </w:rPr>
        <w:t xml:space="preserve"> à suivre </w:t>
      </w:r>
      <w:r w:rsidR="00DA0BC5" w:rsidRPr="00B81E34">
        <w:rPr>
          <w:rFonts w:ascii="Verdana" w:hAnsi="Verdana"/>
          <w:lang w:val="fr-CA"/>
        </w:rPr>
        <w:t>rendent l’expérience de navigation plus attractive.</w:t>
      </w:r>
    </w:p>
    <w:p w14:paraId="6A9CAAD5" w14:textId="77777777" w:rsidR="00DA0BC5" w:rsidRPr="00B81E34" w:rsidRDefault="00DA0BC5" w:rsidP="006B7679">
      <w:pPr>
        <w:rPr>
          <w:rFonts w:ascii="Verdana" w:hAnsi="Verdana"/>
          <w:lang w:val="fr-CA"/>
        </w:rPr>
      </w:pPr>
    </w:p>
    <w:p w14:paraId="2B43A3C8" w14:textId="0116A371" w:rsidR="006B7679" w:rsidRPr="00B81E34" w:rsidRDefault="004329EE" w:rsidP="006B7679">
      <w:pPr>
        <w:rPr>
          <w:rFonts w:ascii="Verdana" w:hAnsi="Verdana"/>
          <w:i/>
          <w:lang w:val="fr-CA"/>
        </w:rPr>
      </w:pPr>
      <w:r w:rsidRPr="00B81E34">
        <w:rPr>
          <w:rFonts w:ascii="Verdana" w:hAnsi="Verdana"/>
          <w:i/>
          <w:lang w:val="fr-CA"/>
        </w:rPr>
        <w:t>ii</w:t>
      </w:r>
      <w:r w:rsidR="006B7679" w:rsidRPr="00B81E34">
        <w:rPr>
          <w:rFonts w:ascii="Verdana" w:hAnsi="Verdana"/>
          <w:i/>
          <w:lang w:val="fr-CA"/>
        </w:rPr>
        <w:t xml:space="preserve">) </w:t>
      </w:r>
      <w:r w:rsidR="00881B4A" w:rsidRPr="00B81E34">
        <w:rPr>
          <w:rFonts w:ascii="Verdana" w:hAnsi="Verdana"/>
          <w:i/>
          <w:lang w:val="fr-CA"/>
        </w:rPr>
        <w:t>Capacité d’interaction</w:t>
      </w:r>
    </w:p>
    <w:p w14:paraId="010D3080" w14:textId="2B5F46B9" w:rsidR="005C3040" w:rsidRPr="00B81E34" w:rsidRDefault="00DA0BC5" w:rsidP="00FE5AED">
      <w:pPr>
        <w:rPr>
          <w:rFonts w:ascii="Verdana" w:hAnsi="Verdana"/>
          <w:lang w:val="fr-CA"/>
        </w:rPr>
      </w:pPr>
      <w:r w:rsidRPr="00B81E34">
        <w:rPr>
          <w:rFonts w:ascii="Verdana" w:hAnsi="Verdana"/>
          <w:lang w:val="fr-CA"/>
        </w:rPr>
        <w:t>La capacité d’interaction se rapporte ici à l’expérience de l’utilisateur des technologies d’orientation publiques. La possibilité de déterminer l’emplacement des interfaces</w:t>
      </w:r>
      <w:r w:rsidR="00C77B31" w:rsidRPr="00B81E34">
        <w:rPr>
          <w:rFonts w:ascii="Verdana" w:hAnsi="Verdana"/>
          <w:lang w:val="fr-CA"/>
        </w:rPr>
        <w:t>, le cas échéant, et la disponibilité des outils font partie des facteurs facilitants mentionnés par les répondants</w:t>
      </w:r>
      <w:r w:rsidR="00FB3ADA" w:rsidRPr="00B81E34">
        <w:rPr>
          <w:rFonts w:ascii="Verdana" w:hAnsi="Verdana"/>
          <w:lang w:val="fr-CA"/>
        </w:rPr>
        <w:t xml:space="preserve"> au sondage</w:t>
      </w:r>
      <w:r w:rsidR="00C77B31" w:rsidRPr="00B81E34">
        <w:rPr>
          <w:rFonts w:ascii="Verdana" w:hAnsi="Verdana"/>
          <w:lang w:val="fr-CA"/>
        </w:rPr>
        <w:t>.</w:t>
      </w:r>
    </w:p>
    <w:p w14:paraId="1B8023D5" w14:textId="58BB7AB5" w:rsidR="00AC3D36" w:rsidRPr="00E233DC" w:rsidRDefault="00CA6CAE" w:rsidP="00464E7E">
      <w:pPr>
        <w:pStyle w:val="Heading2"/>
        <w:numPr>
          <w:ilvl w:val="1"/>
          <w:numId w:val="24"/>
        </w:numPr>
        <w:spacing w:before="240" w:after="240"/>
        <w:ind w:left="357" w:hanging="357"/>
        <w:rPr>
          <w:rFonts w:ascii="Verdana" w:hAnsi="Verdana"/>
          <w:lang w:val="fr-CA"/>
        </w:rPr>
      </w:pPr>
      <w:r w:rsidRPr="00B81E34">
        <w:rPr>
          <w:rFonts w:ascii="Verdana" w:hAnsi="Verdana"/>
          <w:lang w:val="fr-CA"/>
        </w:rPr>
        <w:t xml:space="preserve"> </w:t>
      </w:r>
      <w:bookmarkStart w:id="33" w:name="_Toc157073491"/>
      <w:r w:rsidR="009B034B" w:rsidRPr="00B81E34">
        <w:rPr>
          <w:rFonts w:ascii="Verdana" w:hAnsi="Verdana"/>
          <w:lang w:val="fr-CA"/>
        </w:rPr>
        <w:t>R</w:t>
      </w:r>
      <w:r w:rsidR="00881B4A" w:rsidRPr="00B81E34">
        <w:rPr>
          <w:rFonts w:ascii="Verdana" w:hAnsi="Verdana"/>
          <w:lang w:val="fr-CA"/>
        </w:rPr>
        <w:t>é</w:t>
      </w:r>
      <w:r w:rsidR="009B034B" w:rsidRPr="00B81E34">
        <w:rPr>
          <w:rFonts w:ascii="Verdana" w:hAnsi="Verdana"/>
          <w:lang w:val="fr-CA"/>
        </w:rPr>
        <w:t>sult</w:t>
      </w:r>
      <w:r w:rsidR="00881B4A" w:rsidRPr="00B81E34">
        <w:rPr>
          <w:rFonts w:ascii="Verdana" w:hAnsi="Verdana"/>
          <w:lang w:val="fr-CA"/>
        </w:rPr>
        <w:t>ats </w:t>
      </w:r>
      <w:r w:rsidR="008960D3" w:rsidRPr="00B81E34">
        <w:rPr>
          <w:rFonts w:ascii="Verdana" w:hAnsi="Verdana"/>
          <w:lang w:val="fr-CA"/>
        </w:rPr>
        <w:t>concernant les b</w:t>
      </w:r>
      <w:r w:rsidR="00881B4A" w:rsidRPr="00B81E34">
        <w:rPr>
          <w:rFonts w:ascii="Verdana" w:hAnsi="Verdana"/>
          <w:lang w:val="fr-CA"/>
        </w:rPr>
        <w:t>arrières</w:t>
      </w:r>
      <w:bookmarkEnd w:id="33"/>
      <w:r w:rsidR="00881B4A" w:rsidRPr="00B81E34">
        <w:rPr>
          <w:rFonts w:ascii="Verdana" w:hAnsi="Verdana"/>
          <w:lang w:val="fr-CA"/>
        </w:rPr>
        <w:t xml:space="preserve"> </w:t>
      </w:r>
    </w:p>
    <w:p w14:paraId="69C1D819" w14:textId="051E42CC" w:rsidR="00C77B31" w:rsidRPr="00B81E34" w:rsidRDefault="00C77B31" w:rsidP="008C3297">
      <w:pPr>
        <w:rPr>
          <w:rFonts w:ascii="Verdana" w:hAnsi="Verdana"/>
          <w:lang w:val="fr-CA"/>
        </w:rPr>
      </w:pPr>
      <w:r w:rsidRPr="00B81E34">
        <w:rPr>
          <w:rFonts w:ascii="Verdana" w:hAnsi="Verdana"/>
          <w:lang w:val="fr-CA"/>
        </w:rPr>
        <w:t>Un sous-groupe de réponses (n = 213) au sondage a été analysé afin de connaître les barrières à l’utilisation des technologies d’orientation.</w:t>
      </w:r>
      <w:r w:rsidR="00B13193" w:rsidRPr="00B81E34">
        <w:rPr>
          <w:rFonts w:ascii="Verdana" w:hAnsi="Verdana"/>
          <w:lang w:val="fr-CA"/>
        </w:rPr>
        <w:t xml:space="preserve"> </w:t>
      </w:r>
      <w:hyperlink w:anchor="Table2" w:history="1">
        <w:r w:rsidR="00B13193" w:rsidRPr="00B81E34">
          <w:rPr>
            <w:rStyle w:val="Hyperlink"/>
            <w:rFonts w:ascii="Verdana" w:hAnsi="Verdana"/>
            <w:color w:val="auto"/>
            <w:u w:val="none"/>
            <w:lang w:val="fr-CA"/>
          </w:rPr>
          <w:t>Le tableau 2</w:t>
        </w:r>
      </w:hyperlink>
      <w:r w:rsidR="00B13193" w:rsidRPr="00B81E34">
        <w:rPr>
          <w:rFonts w:ascii="Verdana" w:hAnsi="Verdana"/>
          <w:lang w:val="fr-CA"/>
        </w:rPr>
        <w:t xml:space="preserve"> </w:t>
      </w:r>
      <w:r w:rsidRPr="00B81E34">
        <w:rPr>
          <w:rFonts w:ascii="Verdana" w:hAnsi="Verdana"/>
          <w:lang w:val="fr-CA"/>
        </w:rPr>
        <w:t>ci-dessous donne un aperçu du profil sociodémographique des répondants</w:t>
      </w:r>
      <w:r w:rsidR="00EF1631" w:rsidRPr="00B81E34">
        <w:rPr>
          <w:rFonts w:ascii="Verdana" w:hAnsi="Verdana"/>
          <w:lang w:val="fr-CA"/>
        </w:rPr>
        <w:t xml:space="preserve"> ayant déclaré des barrières. Il </w:t>
      </w:r>
      <w:r w:rsidR="00325F89" w:rsidRPr="00B81E34">
        <w:rPr>
          <w:rFonts w:ascii="Verdana" w:hAnsi="Verdana"/>
          <w:lang w:val="fr-CA"/>
        </w:rPr>
        <w:t xml:space="preserve">met en évidence </w:t>
      </w:r>
      <w:r w:rsidR="00EF1631" w:rsidRPr="00B81E34">
        <w:rPr>
          <w:rFonts w:ascii="Verdana" w:hAnsi="Verdana"/>
          <w:lang w:val="fr-CA"/>
        </w:rPr>
        <w:t>l</w:t>
      </w:r>
      <w:r w:rsidR="00325F89" w:rsidRPr="00B81E34">
        <w:rPr>
          <w:rFonts w:ascii="Verdana" w:hAnsi="Verdana"/>
          <w:lang w:val="fr-CA"/>
        </w:rPr>
        <w:t>es similitudes observables entre eux et l’ensemble des personnes sélectionnées pour l’échantillonnage dans le cadre de l’étude (voir la section</w:t>
      </w:r>
      <w:r w:rsidR="00D23D08" w:rsidRPr="00B81E34">
        <w:rPr>
          <w:rFonts w:ascii="Verdana" w:hAnsi="Verdana"/>
          <w:lang w:val="fr-CA"/>
        </w:rPr>
        <w:t> </w:t>
      </w:r>
      <w:r w:rsidR="00325F89" w:rsidRPr="00B81E34">
        <w:rPr>
          <w:rFonts w:ascii="Verdana" w:hAnsi="Verdana"/>
          <w:lang w:val="fr-CA"/>
        </w:rPr>
        <w:t>4.1).</w:t>
      </w:r>
    </w:p>
    <w:p w14:paraId="6CF69D0C" w14:textId="77777777" w:rsidR="000F3F5F" w:rsidRPr="00B81E34" w:rsidRDefault="000F3F5F" w:rsidP="008C3297">
      <w:pPr>
        <w:rPr>
          <w:rFonts w:ascii="Verdana" w:hAnsi="Verdana"/>
          <w:lang w:val="fr-CA"/>
        </w:rPr>
      </w:pPr>
    </w:p>
    <w:p w14:paraId="13D1B8E0" w14:textId="54E65A4E" w:rsidR="006A0059" w:rsidRPr="00B81E34" w:rsidRDefault="000F3F5F" w:rsidP="006A0059">
      <w:pPr>
        <w:pStyle w:val="Caption"/>
        <w:jc w:val="left"/>
        <w:rPr>
          <w:rFonts w:ascii="Verdana" w:hAnsi="Verdana"/>
          <w:color w:val="auto"/>
          <w:lang w:val="fr-CA"/>
        </w:rPr>
      </w:pPr>
      <w:r w:rsidRPr="00B81E34">
        <w:rPr>
          <w:rFonts w:ascii="Verdana" w:hAnsi="Verdana"/>
          <w:b/>
          <w:color w:val="auto"/>
          <w:sz w:val="24"/>
          <w:szCs w:val="24"/>
          <w:lang w:val="fr-CA"/>
        </w:rPr>
        <w:t>Table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Table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2</w:t>
      </w:r>
      <w:r w:rsidRPr="00B81E34">
        <w:rPr>
          <w:rFonts w:ascii="Verdana" w:hAnsi="Verdana"/>
          <w:b/>
          <w:color w:val="auto"/>
          <w:sz w:val="24"/>
          <w:szCs w:val="24"/>
          <w:lang w:val="fr-CA"/>
        </w:rPr>
        <w:fldChar w:fldCharType="end"/>
      </w:r>
      <w:r w:rsidRPr="00B81E34">
        <w:rPr>
          <w:rFonts w:ascii="Verdana" w:hAnsi="Verdana"/>
          <w:b/>
          <w:color w:val="auto"/>
          <w:sz w:val="24"/>
          <w:szCs w:val="24"/>
          <w:lang w:val="fr-CA"/>
        </w:rPr>
        <w:t xml:space="preserve">. Profil sociodémographique des répondants ayant déclaré des barrières à l’utilisation des technologies d’orientation (n = 213) </w:t>
      </w:r>
    </w:p>
    <w:p w14:paraId="698C3D15" w14:textId="77777777" w:rsidR="005C3040" w:rsidRPr="00B81E34" w:rsidRDefault="005C3040" w:rsidP="008C3297">
      <w:pPr>
        <w:rPr>
          <w:rFonts w:ascii="Verdana" w:hAnsi="Verdana"/>
          <w:lang w:val="fr-CA"/>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Profil sociodémographique des répondants ayant déclaré des barrières à l’utilisation des technologies d’orientation (n = 213) "/>
        <w:tblDescription w:val="Table 2 represents the variables of interest including age, gender, disability type, number of disability types, types of assistive devices, aids and service animals and the corresponding frequencies expressed as percentages."/>
      </w:tblPr>
      <w:tblGrid>
        <w:gridCol w:w="6663"/>
        <w:gridCol w:w="2126"/>
      </w:tblGrid>
      <w:tr w:rsidR="00B81E34" w:rsidRPr="00B81E34" w14:paraId="6A4E1F86" w14:textId="77777777" w:rsidTr="00A8286D">
        <w:trPr>
          <w:tblHeader/>
          <w:jc w:val="center"/>
        </w:trPr>
        <w:tc>
          <w:tcPr>
            <w:tcW w:w="6663" w:type="dxa"/>
            <w:tcBorders>
              <w:top w:val="single" w:sz="4" w:space="0" w:color="auto"/>
              <w:bottom w:val="single" w:sz="4" w:space="0" w:color="auto"/>
            </w:tcBorders>
          </w:tcPr>
          <w:p w14:paraId="59018046" w14:textId="77777777" w:rsidR="000F3F5F" w:rsidRPr="00B81E34" w:rsidRDefault="000F3F5F" w:rsidP="007F5811">
            <w:pPr>
              <w:rPr>
                <w:rFonts w:ascii="Verdana" w:hAnsi="Verdana" w:cstheme="minorHAnsi"/>
                <w:lang w:val="fr-CA"/>
              </w:rPr>
            </w:pPr>
            <w:bookmarkStart w:id="34" w:name="Table2"/>
            <w:r w:rsidRPr="00B81E34">
              <w:rPr>
                <w:rFonts w:ascii="Verdana" w:hAnsi="Verdana" w:cstheme="minorHAnsi"/>
                <w:lang w:val="fr-CA"/>
              </w:rPr>
              <w:t>Variable significative</w:t>
            </w:r>
          </w:p>
        </w:tc>
        <w:tc>
          <w:tcPr>
            <w:tcW w:w="2126" w:type="dxa"/>
            <w:tcBorders>
              <w:top w:val="single" w:sz="4" w:space="0" w:color="auto"/>
              <w:bottom w:val="single" w:sz="4" w:space="0" w:color="auto"/>
            </w:tcBorders>
          </w:tcPr>
          <w:p w14:paraId="29A2EC40" w14:textId="5E5E5121" w:rsidR="000F3F5F" w:rsidRPr="00B81E34" w:rsidRDefault="00EF1631" w:rsidP="007F5811">
            <w:pPr>
              <w:rPr>
                <w:rFonts w:ascii="Verdana" w:hAnsi="Verdana" w:cstheme="minorHAnsi"/>
                <w:lang w:val="fr-CA"/>
              </w:rPr>
            </w:pPr>
            <w:r w:rsidRPr="00B81E34">
              <w:rPr>
                <w:rFonts w:ascii="Verdana" w:hAnsi="Verdana" w:cstheme="minorHAnsi"/>
                <w:lang w:val="fr-CA"/>
              </w:rPr>
              <w:t>Nombre de</w:t>
            </w:r>
            <w:r w:rsidR="000F3F5F" w:rsidRPr="00B81E34">
              <w:rPr>
                <w:rFonts w:ascii="Verdana" w:hAnsi="Verdana" w:cstheme="minorHAnsi"/>
                <w:lang w:val="fr-CA"/>
              </w:rPr>
              <w:t xml:space="preserve"> participants (fréquence [en %])</w:t>
            </w:r>
          </w:p>
        </w:tc>
      </w:tr>
      <w:tr w:rsidR="00B81E34" w:rsidRPr="00B81E34" w14:paraId="65EE6059" w14:textId="77777777" w:rsidTr="00A8286D">
        <w:trPr>
          <w:jc w:val="center"/>
        </w:trPr>
        <w:tc>
          <w:tcPr>
            <w:tcW w:w="6663" w:type="dxa"/>
            <w:tcBorders>
              <w:top w:val="single" w:sz="4" w:space="0" w:color="auto"/>
            </w:tcBorders>
          </w:tcPr>
          <w:p w14:paraId="521C546F" w14:textId="77777777" w:rsidR="000F3F5F" w:rsidRPr="00B81E34" w:rsidRDefault="000F3F5F" w:rsidP="007F5811">
            <w:pPr>
              <w:rPr>
                <w:rFonts w:ascii="Verdana" w:hAnsi="Verdana" w:cstheme="minorHAnsi"/>
                <w:b/>
                <w:bCs/>
                <w:lang w:val="fr-CA"/>
              </w:rPr>
            </w:pPr>
            <w:r w:rsidRPr="00B81E34">
              <w:rPr>
                <w:rFonts w:ascii="Verdana" w:hAnsi="Verdana" w:cstheme="minorHAnsi"/>
                <w:b/>
                <w:lang w:val="fr-CA"/>
              </w:rPr>
              <w:t>Âge (en années)</w:t>
            </w:r>
          </w:p>
        </w:tc>
        <w:tc>
          <w:tcPr>
            <w:tcW w:w="2126" w:type="dxa"/>
            <w:tcBorders>
              <w:top w:val="single" w:sz="4" w:space="0" w:color="auto"/>
            </w:tcBorders>
          </w:tcPr>
          <w:p w14:paraId="23E010B9" w14:textId="77777777" w:rsidR="000F3F5F" w:rsidRPr="00B81E34" w:rsidRDefault="000F3F5F" w:rsidP="007F5811">
            <w:pPr>
              <w:jc w:val="center"/>
              <w:rPr>
                <w:rFonts w:ascii="Verdana" w:hAnsi="Verdana" w:cstheme="minorHAnsi"/>
                <w:lang w:val="fr-CA"/>
              </w:rPr>
            </w:pPr>
          </w:p>
        </w:tc>
      </w:tr>
      <w:tr w:rsidR="00B81E34" w:rsidRPr="00B81E34" w14:paraId="4D5F4389" w14:textId="77777777" w:rsidTr="00A8286D">
        <w:trPr>
          <w:jc w:val="center"/>
        </w:trPr>
        <w:tc>
          <w:tcPr>
            <w:tcW w:w="6663" w:type="dxa"/>
          </w:tcPr>
          <w:p w14:paraId="04F319B1"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Moyenne (écart-type)</w:t>
            </w:r>
          </w:p>
        </w:tc>
        <w:tc>
          <w:tcPr>
            <w:tcW w:w="2126" w:type="dxa"/>
          </w:tcPr>
          <w:p w14:paraId="7D2D493A" w14:textId="6E779CD7" w:rsidR="006A0059" w:rsidRPr="00B81E34" w:rsidRDefault="006A0059" w:rsidP="006A0059">
            <w:pPr>
              <w:jc w:val="center"/>
              <w:rPr>
                <w:rFonts w:ascii="Verdana" w:hAnsi="Verdana" w:cstheme="minorHAnsi"/>
                <w:lang w:val="fr-CA"/>
              </w:rPr>
            </w:pPr>
            <w:r w:rsidRPr="00B81E34">
              <w:rPr>
                <w:rFonts w:ascii="Verdana" w:hAnsi="Verdana" w:cstheme="minorHAnsi"/>
                <w:lang w:val="fr-CA"/>
              </w:rPr>
              <w:t>49,3 (16,3)</w:t>
            </w:r>
          </w:p>
        </w:tc>
      </w:tr>
      <w:tr w:rsidR="00B81E34" w:rsidRPr="00B81E34" w14:paraId="06E56EDC" w14:textId="77777777" w:rsidTr="00A8286D">
        <w:trPr>
          <w:jc w:val="center"/>
        </w:trPr>
        <w:tc>
          <w:tcPr>
            <w:tcW w:w="6663" w:type="dxa"/>
          </w:tcPr>
          <w:p w14:paraId="5AAEB636" w14:textId="368DB2D6" w:rsidR="006A0059" w:rsidRPr="00B81E34" w:rsidRDefault="006A0059" w:rsidP="006A0059">
            <w:pPr>
              <w:jc w:val="right"/>
              <w:rPr>
                <w:rFonts w:ascii="Verdana" w:hAnsi="Verdana" w:cstheme="minorHAnsi"/>
                <w:bCs/>
                <w:lang w:val="fr-CA"/>
              </w:rPr>
            </w:pPr>
            <w:r w:rsidRPr="00B81E34">
              <w:rPr>
                <w:rFonts w:ascii="Verdana" w:hAnsi="Verdana" w:cstheme="minorHAnsi"/>
                <w:bCs/>
                <w:lang w:val="fr-CA"/>
              </w:rPr>
              <w:t>18 à 39</w:t>
            </w:r>
            <w:r w:rsidR="00D23D08" w:rsidRPr="00B81E34">
              <w:rPr>
                <w:rFonts w:ascii="Verdana" w:hAnsi="Verdana" w:cstheme="minorHAnsi"/>
                <w:bCs/>
                <w:lang w:val="fr-CA"/>
              </w:rPr>
              <w:t> </w:t>
            </w:r>
            <w:r w:rsidRPr="00B81E34">
              <w:rPr>
                <w:rFonts w:ascii="Verdana" w:hAnsi="Verdana" w:cstheme="minorHAnsi"/>
                <w:bCs/>
                <w:lang w:val="fr-CA"/>
              </w:rPr>
              <w:t>ans</w:t>
            </w:r>
          </w:p>
        </w:tc>
        <w:tc>
          <w:tcPr>
            <w:tcW w:w="2126" w:type="dxa"/>
          </w:tcPr>
          <w:p w14:paraId="7B910E7B" w14:textId="1DAF4AAD" w:rsidR="006A0059" w:rsidRPr="00B81E34" w:rsidRDefault="006A0059" w:rsidP="006A0059">
            <w:pPr>
              <w:jc w:val="center"/>
              <w:rPr>
                <w:rFonts w:ascii="Verdana" w:hAnsi="Verdana" w:cstheme="minorHAnsi"/>
                <w:lang w:val="fr-CA"/>
              </w:rPr>
            </w:pPr>
            <w:r w:rsidRPr="00B81E34">
              <w:rPr>
                <w:rFonts w:ascii="Verdana" w:hAnsi="Verdana" w:cstheme="minorHAnsi"/>
                <w:lang w:val="fr-CA"/>
              </w:rPr>
              <w:t>68 (31,9 %)</w:t>
            </w:r>
          </w:p>
        </w:tc>
      </w:tr>
      <w:tr w:rsidR="00B81E34" w:rsidRPr="00B81E34" w14:paraId="18357A50" w14:textId="77777777" w:rsidTr="00A8286D">
        <w:trPr>
          <w:jc w:val="center"/>
        </w:trPr>
        <w:tc>
          <w:tcPr>
            <w:tcW w:w="6663" w:type="dxa"/>
          </w:tcPr>
          <w:p w14:paraId="2ADAB03C" w14:textId="63D65440" w:rsidR="006A0059" w:rsidRPr="00B81E34" w:rsidRDefault="006A0059" w:rsidP="006A0059">
            <w:pPr>
              <w:jc w:val="right"/>
              <w:rPr>
                <w:rFonts w:ascii="Verdana" w:hAnsi="Verdana" w:cstheme="minorHAnsi"/>
                <w:bCs/>
                <w:lang w:val="fr-CA"/>
              </w:rPr>
            </w:pPr>
            <w:r w:rsidRPr="00B81E34">
              <w:rPr>
                <w:rFonts w:ascii="Verdana" w:hAnsi="Verdana" w:cstheme="minorHAnsi"/>
                <w:bCs/>
                <w:lang w:val="fr-CA"/>
              </w:rPr>
              <w:t>40 à 59</w:t>
            </w:r>
            <w:r w:rsidR="00D23D08" w:rsidRPr="00B81E34">
              <w:rPr>
                <w:rFonts w:ascii="Verdana" w:hAnsi="Verdana" w:cstheme="minorHAnsi"/>
                <w:bCs/>
                <w:lang w:val="fr-CA"/>
              </w:rPr>
              <w:t> </w:t>
            </w:r>
            <w:r w:rsidRPr="00B81E34">
              <w:rPr>
                <w:rFonts w:ascii="Verdana" w:hAnsi="Verdana" w:cstheme="minorHAnsi"/>
                <w:bCs/>
                <w:lang w:val="fr-CA"/>
              </w:rPr>
              <w:t>ans</w:t>
            </w:r>
          </w:p>
        </w:tc>
        <w:tc>
          <w:tcPr>
            <w:tcW w:w="2126" w:type="dxa"/>
          </w:tcPr>
          <w:p w14:paraId="22A7BE1F" w14:textId="22133C9A" w:rsidR="006A0059" w:rsidRPr="00B81E34" w:rsidRDefault="006A0059" w:rsidP="006A0059">
            <w:pPr>
              <w:jc w:val="center"/>
              <w:rPr>
                <w:rFonts w:ascii="Verdana" w:hAnsi="Verdana" w:cstheme="minorHAnsi"/>
                <w:lang w:val="fr-CA"/>
              </w:rPr>
            </w:pPr>
            <w:r w:rsidRPr="00B81E34">
              <w:rPr>
                <w:rFonts w:ascii="Verdana" w:hAnsi="Verdana" w:cstheme="minorHAnsi"/>
                <w:lang w:val="fr-CA"/>
              </w:rPr>
              <w:t>79 (37,1 %)</w:t>
            </w:r>
          </w:p>
        </w:tc>
      </w:tr>
      <w:tr w:rsidR="00B81E34" w:rsidRPr="00B81E34" w14:paraId="30B607E9" w14:textId="77777777" w:rsidTr="00A8286D">
        <w:trPr>
          <w:jc w:val="center"/>
        </w:trPr>
        <w:tc>
          <w:tcPr>
            <w:tcW w:w="6663" w:type="dxa"/>
          </w:tcPr>
          <w:p w14:paraId="56A21ABD" w14:textId="1334FA6D" w:rsidR="006A0059" w:rsidRPr="00B81E34" w:rsidRDefault="006A0059" w:rsidP="006A0059">
            <w:pPr>
              <w:ind w:left="720"/>
              <w:jc w:val="right"/>
              <w:rPr>
                <w:rFonts w:ascii="Verdana" w:hAnsi="Verdana" w:cstheme="minorHAnsi"/>
                <w:bCs/>
                <w:lang w:val="fr-CA"/>
              </w:rPr>
            </w:pPr>
            <w:r w:rsidRPr="00B81E34">
              <w:rPr>
                <w:rFonts w:ascii="Verdana" w:hAnsi="Verdana" w:cstheme="minorHAnsi"/>
                <w:bCs/>
                <w:lang w:val="fr-CA"/>
              </w:rPr>
              <w:t>60 à 79</w:t>
            </w:r>
            <w:r w:rsidR="00D23D08" w:rsidRPr="00B81E34">
              <w:rPr>
                <w:rFonts w:ascii="Verdana" w:hAnsi="Verdana" w:cstheme="minorHAnsi"/>
                <w:bCs/>
                <w:lang w:val="fr-CA"/>
              </w:rPr>
              <w:t> </w:t>
            </w:r>
            <w:r w:rsidRPr="00B81E34">
              <w:rPr>
                <w:rFonts w:ascii="Verdana" w:hAnsi="Verdana" w:cstheme="minorHAnsi"/>
                <w:bCs/>
                <w:lang w:val="fr-CA"/>
              </w:rPr>
              <w:t>ans</w:t>
            </w:r>
          </w:p>
        </w:tc>
        <w:tc>
          <w:tcPr>
            <w:tcW w:w="2126" w:type="dxa"/>
          </w:tcPr>
          <w:p w14:paraId="23E8B009" w14:textId="09EA074C" w:rsidR="006A0059" w:rsidRPr="00B81E34" w:rsidRDefault="006A0059" w:rsidP="006A0059">
            <w:pPr>
              <w:jc w:val="center"/>
              <w:rPr>
                <w:rFonts w:ascii="Verdana" w:hAnsi="Verdana" w:cstheme="minorHAnsi"/>
                <w:lang w:val="fr-CA"/>
              </w:rPr>
            </w:pPr>
            <w:r w:rsidRPr="00B81E34">
              <w:rPr>
                <w:rFonts w:ascii="Verdana" w:hAnsi="Verdana" w:cstheme="minorHAnsi"/>
                <w:lang w:val="fr-CA"/>
              </w:rPr>
              <w:t>63</w:t>
            </w:r>
            <w:r w:rsidR="00D23D08" w:rsidRPr="00B81E34">
              <w:rPr>
                <w:rFonts w:ascii="Verdana" w:hAnsi="Verdana" w:cstheme="minorHAnsi"/>
                <w:lang w:val="fr-CA"/>
              </w:rPr>
              <w:t xml:space="preserve"> </w:t>
            </w:r>
            <w:r w:rsidRPr="00B81E34">
              <w:rPr>
                <w:rFonts w:ascii="Verdana" w:hAnsi="Verdana" w:cstheme="minorHAnsi"/>
                <w:lang w:val="fr-CA"/>
              </w:rPr>
              <w:t>(29,6 %)</w:t>
            </w:r>
          </w:p>
        </w:tc>
      </w:tr>
      <w:tr w:rsidR="00B81E34" w:rsidRPr="00B81E34" w14:paraId="2808118B" w14:textId="77777777" w:rsidTr="00A8286D">
        <w:trPr>
          <w:jc w:val="center"/>
        </w:trPr>
        <w:tc>
          <w:tcPr>
            <w:tcW w:w="6663" w:type="dxa"/>
          </w:tcPr>
          <w:p w14:paraId="525A49CA" w14:textId="7C24ADAC" w:rsidR="006A0059" w:rsidRPr="00B81E34" w:rsidRDefault="006A0059" w:rsidP="006A0059">
            <w:pPr>
              <w:ind w:left="720"/>
              <w:jc w:val="right"/>
              <w:rPr>
                <w:rFonts w:ascii="Verdana" w:hAnsi="Verdana" w:cstheme="minorHAnsi"/>
                <w:bCs/>
                <w:lang w:val="fr-CA"/>
              </w:rPr>
            </w:pPr>
            <w:r w:rsidRPr="00B81E34">
              <w:rPr>
                <w:rFonts w:ascii="Verdana" w:hAnsi="Verdana" w:cstheme="minorHAnsi"/>
                <w:bCs/>
                <w:lang w:val="fr-CA"/>
              </w:rPr>
              <w:t>80</w:t>
            </w:r>
            <w:r w:rsidR="00D23D08" w:rsidRPr="00B81E34">
              <w:rPr>
                <w:rFonts w:ascii="Verdana" w:hAnsi="Verdana" w:cstheme="minorHAnsi"/>
                <w:bCs/>
                <w:lang w:val="fr-CA"/>
              </w:rPr>
              <w:t> </w:t>
            </w:r>
            <w:r w:rsidRPr="00B81E34">
              <w:rPr>
                <w:rFonts w:ascii="Verdana" w:hAnsi="Verdana" w:cstheme="minorHAnsi"/>
                <w:bCs/>
                <w:lang w:val="fr-CA"/>
              </w:rPr>
              <w:t>ans et plus</w:t>
            </w:r>
          </w:p>
        </w:tc>
        <w:tc>
          <w:tcPr>
            <w:tcW w:w="2126" w:type="dxa"/>
          </w:tcPr>
          <w:p w14:paraId="6CCDA38C" w14:textId="7B1DFE68" w:rsidR="006A0059" w:rsidRPr="00B81E34" w:rsidRDefault="006A0059" w:rsidP="006A0059">
            <w:pPr>
              <w:jc w:val="center"/>
              <w:rPr>
                <w:rFonts w:ascii="Verdana" w:hAnsi="Verdana" w:cstheme="minorHAnsi"/>
                <w:lang w:val="fr-CA"/>
              </w:rPr>
            </w:pPr>
            <w:r w:rsidRPr="00B81E34">
              <w:rPr>
                <w:rFonts w:ascii="Verdana" w:hAnsi="Verdana" w:cstheme="minorHAnsi"/>
                <w:lang w:val="fr-CA"/>
              </w:rPr>
              <w:t>3 (1,4 %)</w:t>
            </w:r>
          </w:p>
        </w:tc>
      </w:tr>
      <w:tr w:rsidR="00B81E34" w:rsidRPr="00B81E34" w14:paraId="5F8927CD" w14:textId="77777777" w:rsidTr="00A8286D">
        <w:trPr>
          <w:jc w:val="center"/>
        </w:trPr>
        <w:tc>
          <w:tcPr>
            <w:tcW w:w="6663" w:type="dxa"/>
          </w:tcPr>
          <w:p w14:paraId="5895D9AF" w14:textId="77777777" w:rsidR="000F3F5F" w:rsidRPr="00B81E34" w:rsidRDefault="000F3F5F" w:rsidP="007F5811">
            <w:pPr>
              <w:rPr>
                <w:rFonts w:ascii="Verdana" w:hAnsi="Verdana" w:cstheme="minorHAnsi"/>
                <w:b/>
                <w:bCs/>
                <w:lang w:val="fr-CA"/>
              </w:rPr>
            </w:pPr>
            <w:r w:rsidRPr="00B81E34">
              <w:rPr>
                <w:rFonts w:ascii="Verdana" w:hAnsi="Verdana" w:cstheme="minorHAnsi"/>
                <w:b/>
                <w:lang w:val="fr-CA"/>
              </w:rPr>
              <w:t>Genre</w:t>
            </w:r>
          </w:p>
        </w:tc>
        <w:tc>
          <w:tcPr>
            <w:tcW w:w="2126" w:type="dxa"/>
          </w:tcPr>
          <w:p w14:paraId="07CD06C3" w14:textId="77777777" w:rsidR="000F3F5F" w:rsidRPr="00B81E34" w:rsidRDefault="000F3F5F" w:rsidP="007F5811">
            <w:pPr>
              <w:jc w:val="center"/>
              <w:rPr>
                <w:rFonts w:ascii="Verdana" w:hAnsi="Verdana" w:cstheme="minorHAnsi"/>
                <w:lang w:val="fr-CA"/>
              </w:rPr>
            </w:pPr>
          </w:p>
        </w:tc>
      </w:tr>
      <w:tr w:rsidR="00B81E34" w:rsidRPr="00B81E34" w14:paraId="1ED56BAF" w14:textId="77777777" w:rsidTr="00A8286D">
        <w:trPr>
          <w:jc w:val="center"/>
        </w:trPr>
        <w:tc>
          <w:tcPr>
            <w:tcW w:w="6663" w:type="dxa"/>
          </w:tcPr>
          <w:p w14:paraId="2BC8CFD2"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Homme</w:t>
            </w:r>
          </w:p>
        </w:tc>
        <w:tc>
          <w:tcPr>
            <w:tcW w:w="2126" w:type="dxa"/>
          </w:tcPr>
          <w:p w14:paraId="51D977CA" w14:textId="00D6E5FA" w:rsidR="006A0059" w:rsidRPr="00B81E34" w:rsidRDefault="006A0059" w:rsidP="006A0059">
            <w:pPr>
              <w:jc w:val="center"/>
              <w:rPr>
                <w:rFonts w:ascii="Verdana" w:hAnsi="Verdana" w:cstheme="minorHAnsi"/>
                <w:lang w:val="fr-CA"/>
              </w:rPr>
            </w:pPr>
            <w:r w:rsidRPr="00B81E34">
              <w:rPr>
                <w:rFonts w:ascii="Verdana" w:hAnsi="Verdana" w:cstheme="minorHAnsi"/>
                <w:lang w:val="fr-CA"/>
              </w:rPr>
              <w:t>90 (42,3 %)</w:t>
            </w:r>
          </w:p>
        </w:tc>
      </w:tr>
      <w:tr w:rsidR="00B81E34" w:rsidRPr="00B81E34" w14:paraId="284485F6" w14:textId="77777777" w:rsidTr="00A8286D">
        <w:trPr>
          <w:jc w:val="center"/>
        </w:trPr>
        <w:tc>
          <w:tcPr>
            <w:tcW w:w="6663" w:type="dxa"/>
          </w:tcPr>
          <w:p w14:paraId="7C90D03E"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Femme</w:t>
            </w:r>
          </w:p>
        </w:tc>
        <w:tc>
          <w:tcPr>
            <w:tcW w:w="2126" w:type="dxa"/>
          </w:tcPr>
          <w:p w14:paraId="5A91D927" w14:textId="197DA29B" w:rsidR="006A0059" w:rsidRPr="00B81E34" w:rsidRDefault="006A0059" w:rsidP="006A0059">
            <w:pPr>
              <w:jc w:val="center"/>
              <w:rPr>
                <w:rFonts w:ascii="Verdana" w:hAnsi="Verdana" w:cstheme="minorHAnsi"/>
                <w:lang w:val="fr-CA"/>
              </w:rPr>
            </w:pPr>
            <w:r w:rsidRPr="00B81E34">
              <w:rPr>
                <w:rFonts w:ascii="Verdana" w:hAnsi="Verdana" w:cstheme="minorHAnsi"/>
                <w:lang w:val="fr-CA"/>
              </w:rPr>
              <w:t>115 (53,9 %)</w:t>
            </w:r>
          </w:p>
        </w:tc>
      </w:tr>
      <w:tr w:rsidR="00B81E34" w:rsidRPr="00B81E34" w14:paraId="59770BCD" w14:textId="77777777" w:rsidTr="00A8286D">
        <w:trPr>
          <w:jc w:val="center"/>
        </w:trPr>
        <w:tc>
          <w:tcPr>
            <w:tcW w:w="6663" w:type="dxa"/>
          </w:tcPr>
          <w:p w14:paraId="67D3EB35"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Autre</w:t>
            </w:r>
          </w:p>
        </w:tc>
        <w:tc>
          <w:tcPr>
            <w:tcW w:w="2126" w:type="dxa"/>
          </w:tcPr>
          <w:p w14:paraId="47F33CFA" w14:textId="6E0342EE" w:rsidR="006A0059" w:rsidRPr="00B81E34" w:rsidRDefault="006A0059" w:rsidP="006A0059">
            <w:pPr>
              <w:jc w:val="center"/>
              <w:rPr>
                <w:rFonts w:ascii="Verdana" w:hAnsi="Verdana" w:cstheme="minorHAnsi"/>
                <w:lang w:val="fr-CA"/>
              </w:rPr>
            </w:pPr>
            <w:r w:rsidRPr="00B81E34">
              <w:rPr>
                <w:rFonts w:ascii="Verdana" w:hAnsi="Verdana" w:cstheme="minorHAnsi"/>
                <w:lang w:val="fr-CA"/>
              </w:rPr>
              <w:t>5 (2,4 %)</w:t>
            </w:r>
          </w:p>
        </w:tc>
      </w:tr>
      <w:tr w:rsidR="00B81E34" w:rsidRPr="00B81E34" w14:paraId="491D5547" w14:textId="77777777" w:rsidTr="00A8286D">
        <w:trPr>
          <w:jc w:val="center"/>
        </w:trPr>
        <w:tc>
          <w:tcPr>
            <w:tcW w:w="6663" w:type="dxa"/>
          </w:tcPr>
          <w:p w14:paraId="470C8E2A" w14:textId="77777777" w:rsidR="006A0059" w:rsidRPr="00B81E34" w:rsidRDefault="006A0059" w:rsidP="006A0059">
            <w:pPr>
              <w:jc w:val="right"/>
              <w:rPr>
                <w:rFonts w:ascii="Verdana" w:hAnsi="Verdana" w:cstheme="minorHAnsi"/>
                <w:lang w:val="fr-CA"/>
              </w:rPr>
            </w:pPr>
            <w:r w:rsidRPr="00B81E34">
              <w:rPr>
                <w:rFonts w:ascii="Verdana" w:hAnsi="Verdana" w:cstheme="minorHAnsi"/>
                <w:bCs/>
                <w:lang w:val="fr-CA"/>
              </w:rPr>
              <w:t>Préfère ne pas répondre ou non-réponse</w:t>
            </w:r>
          </w:p>
        </w:tc>
        <w:tc>
          <w:tcPr>
            <w:tcW w:w="2126" w:type="dxa"/>
          </w:tcPr>
          <w:p w14:paraId="47B6C12A" w14:textId="3B5E9F3F" w:rsidR="006A0059" w:rsidRPr="00B81E34" w:rsidRDefault="006A0059" w:rsidP="006A0059">
            <w:pPr>
              <w:jc w:val="center"/>
              <w:rPr>
                <w:rFonts w:ascii="Verdana" w:hAnsi="Verdana" w:cstheme="minorHAnsi"/>
                <w:lang w:val="fr-CA"/>
              </w:rPr>
            </w:pPr>
            <w:r w:rsidRPr="00B81E34">
              <w:rPr>
                <w:rFonts w:ascii="Verdana" w:hAnsi="Verdana" w:cstheme="minorHAnsi"/>
                <w:lang w:val="fr-CA"/>
              </w:rPr>
              <w:t>3 (1,4 %)</w:t>
            </w:r>
          </w:p>
        </w:tc>
      </w:tr>
      <w:tr w:rsidR="00B81E34" w:rsidRPr="00B81E34" w14:paraId="124E4200" w14:textId="77777777" w:rsidTr="00A8286D">
        <w:trPr>
          <w:jc w:val="center"/>
        </w:trPr>
        <w:tc>
          <w:tcPr>
            <w:tcW w:w="6663" w:type="dxa"/>
          </w:tcPr>
          <w:p w14:paraId="055D69A6" w14:textId="77777777" w:rsidR="000F3F5F" w:rsidRPr="00B81E34" w:rsidRDefault="000F3F5F" w:rsidP="007F5811">
            <w:pPr>
              <w:rPr>
                <w:rFonts w:ascii="Verdana" w:hAnsi="Verdana" w:cstheme="minorHAnsi"/>
                <w:b/>
                <w:bCs/>
                <w:lang w:val="fr-CA"/>
              </w:rPr>
            </w:pPr>
            <w:r w:rsidRPr="00B81E34">
              <w:rPr>
                <w:rFonts w:ascii="Verdana" w:hAnsi="Verdana" w:cstheme="minorHAnsi"/>
                <w:b/>
                <w:lang w:val="fr-CA"/>
              </w:rPr>
              <w:t xml:space="preserve">Type de handicap </w:t>
            </w:r>
          </w:p>
        </w:tc>
        <w:tc>
          <w:tcPr>
            <w:tcW w:w="2126" w:type="dxa"/>
          </w:tcPr>
          <w:p w14:paraId="6BAACB83" w14:textId="77777777" w:rsidR="000F3F5F" w:rsidRPr="00B81E34" w:rsidRDefault="000F3F5F" w:rsidP="007F5811">
            <w:pPr>
              <w:jc w:val="center"/>
              <w:rPr>
                <w:rFonts w:ascii="Verdana" w:hAnsi="Verdana" w:cstheme="minorHAnsi"/>
                <w:lang w:val="fr-CA"/>
              </w:rPr>
            </w:pPr>
          </w:p>
        </w:tc>
      </w:tr>
      <w:tr w:rsidR="00B81E34" w:rsidRPr="00B81E34" w14:paraId="6D1FF43A" w14:textId="77777777" w:rsidTr="00A8286D">
        <w:trPr>
          <w:jc w:val="center"/>
        </w:trPr>
        <w:tc>
          <w:tcPr>
            <w:tcW w:w="6663" w:type="dxa"/>
          </w:tcPr>
          <w:p w14:paraId="5F46B292"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Mobilité/motricité (dextérité)/souplesse</w:t>
            </w:r>
          </w:p>
        </w:tc>
        <w:tc>
          <w:tcPr>
            <w:tcW w:w="2126" w:type="dxa"/>
          </w:tcPr>
          <w:p w14:paraId="363D6A33" w14:textId="5AA94D37" w:rsidR="006A0059" w:rsidRPr="00B81E34" w:rsidRDefault="006A0059" w:rsidP="006A0059">
            <w:pPr>
              <w:jc w:val="center"/>
              <w:rPr>
                <w:rFonts w:ascii="Verdana" w:hAnsi="Verdana" w:cstheme="minorHAnsi"/>
                <w:lang w:val="fr-CA"/>
              </w:rPr>
            </w:pPr>
            <w:r w:rsidRPr="00B81E34">
              <w:rPr>
                <w:rFonts w:ascii="Verdana" w:hAnsi="Verdana" w:cstheme="minorHAnsi"/>
                <w:lang w:val="fr-CA"/>
              </w:rPr>
              <w:t>162 (76,1 %)</w:t>
            </w:r>
          </w:p>
        </w:tc>
      </w:tr>
      <w:tr w:rsidR="00B81E34" w:rsidRPr="00B81E34" w14:paraId="1745ECAA" w14:textId="77777777" w:rsidTr="00A8286D">
        <w:trPr>
          <w:jc w:val="center"/>
        </w:trPr>
        <w:tc>
          <w:tcPr>
            <w:tcW w:w="6663" w:type="dxa"/>
          </w:tcPr>
          <w:p w14:paraId="7DE93CC5"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Visuel</w:t>
            </w:r>
          </w:p>
        </w:tc>
        <w:tc>
          <w:tcPr>
            <w:tcW w:w="2126" w:type="dxa"/>
          </w:tcPr>
          <w:p w14:paraId="77CD3A63" w14:textId="35A99B92" w:rsidR="006A0059" w:rsidRPr="00B81E34" w:rsidRDefault="006A0059" w:rsidP="006A0059">
            <w:pPr>
              <w:jc w:val="center"/>
              <w:rPr>
                <w:rFonts w:ascii="Verdana" w:hAnsi="Verdana" w:cstheme="minorHAnsi"/>
                <w:lang w:val="fr-CA"/>
              </w:rPr>
            </w:pPr>
            <w:r w:rsidRPr="00B81E34">
              <w:rPr>
                <w:rFonts w:ascii="Verdana" w:hAnsi="Verdana" w:cstheme="minorHAnsi"/>
                <w:lang w:val="fr-CA"/>
              </w:rPr>
              <w:t>113 (53,1 %)</w:t>
            </w:r>
          </w:p>
        </w:tc>
      </w:tr>
      <w:tr w:rsidR="00B81E34" w:rsidRPr="00B81E34" w14:paraId="7B86927E" w14:textId="77777777" w:rsidTr="00A8286D">
        <w:trPr>
          <w:jc w:val="center"/>
        </w:trPr>
        <w:tc>
          <w:tcPr>
            <w:tcW w:w="6663" w:type="dxa"/>
          </w:tcPr>
          <w:p w14:paraId="7095039B"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Mémoire/d’apprentissage/développemental</w:t>
            </w:r>
          </w:p>
        </w:tc>
        <w:tc>
          <w:tcPr>
            <w:tcW w:w="2126" w:type="dxa"/>
          </w:tcPr>
          <w:p w14:paraId="1FB846F3" w14:textId="1B893F5B" w:rsidR="006A0059" w:rsidRPr="00B81E34" w:rsidRDefault="006A0059" w:rsidP="006A0059">
            <w:pPr>
              <w:jc w:val="center"/>
              <w:rPr>
                <w:rFonts w:ascii="Verdana" w:hAnsi="Verdana" w:cstheme="minorHAnsi"/>
                <w:lang w:val="fr-CA"/>
              </w:rPr>
            </w:pPr>
            <w:r w:rsidRPr="00B81E34">
              <w:rPr>
                <w:rFonts w:ascii="Verdana" w:hAnsi="Verdana" w:cstheme="minorHAnsi"/>
                <w:lang w:val="fr-CA"/>
              </w:rPr>
              <w:t>33 (15,5 %)</w:t>
            </w:r>
          </w:p>
        </w:tc>
      </w:tr>
      <w:tr w:rsidR="00B81E34" w:rsidRPr="00B81E34" w14:paraId="41E3F0B2" w14:textId="77777777" w:rsidTr="00A8286D">
        <w:trPr>
          <w:jc w:val="center"/>
        </w:trPr>
        <w:tc>
          <w:tcPr>
            <w:tcW w:w="6663" w:type="dxa"/>
          </w:tcPr>
          <w:p w14:paraId="74AEF125"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Lié à la douleur</w:t>
            </w:r>
          </w:p>
        </w:tc>
        <w:tc>
          <w:tcPr>
            <w:tcW w:w="2126" w:type="dxa"/>
          </w:tcPr>
          <w:p w14:paraId="7665FE91" w14:textId="50152A6E" w:rsidR="006A0059" w:rsidRPr="00B81E34" w:rsidRDefault="006A0059" w:rsidP="006A0059">
            <w:pPr>
              <w:jc w:val="center"/>
              <w:rPr>
                <w:rFonts w:ascii="Verdana" w:hAnsi="Verdana" w:cstheme="minorHAnsi"/>
                <w:lang w:val="fr-CA"/>
              </w:rPr>
            </w:pPr>
            <w:r w:rsidRPr="00B81E34">
              <w:rPr>
                <w:rFonts w:ascii="Verdana" w:hAnsi="Verdana" w:cstheme="minorHAnsi"/>
                <w:lang w:val="fr-CA"/>
              </w:rPr>
              <w:t>62 (29,1 %)</w:t>
            </w:r>
          </w:p>
        </w:tc>
      </w:tr>
      <w:tr w:rsidR="00B81E34" w:rsidRPr="00B81E34" w14:paraId="2BA6C617" w14:textId="77777777" w:rsidTr="00A8286D">
        <w:trPr>
          <w:jc w:val="center"/>
        </w:trPr>
        <w:tc>
          <w:tcPr>
            <w:tcW w:w="6663" w:type="dxa"/>
          </w:tcPr>
          <w:p w14:paraId="6095A56B"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Auditif</w:t>
            </w:r>
          </w:p>
        </w:tc>
        <w:tc>
          <w:tcPr>
            <w:tcW w:w="2126" w:type="dxa"/>
          </w:tcPr>
          <w:p w14:paraId="67F7E205" w14:textId="29DCF96F" w:rsidR="006A0059" w:rsidRPr="00B81E34" w:rsidRDefault="006A0059" w:rsidP="006A0059">
            <w:pPr>
              <w:jc w:val="center"/>
              <w:rPr>
                <w:rFonts w:ascii="Verdana" w:hAnsi="Verdana" w:cstheme="minorHAnsi"/>
                <w:lang w:val="fr-CA"/>
              </w:rPr>
            </w:pPr>
            <w:r w:rsidRPr="00B81E34">
              <w:rPr>
                <w:rFonts w:ascii="Verdana" w:hAnsi="Verdana" w:cstheme="minorHAnsi"/>
                <w:lang w:val="fr-CA"/>
              </w:rPr>
              <w:t>44 (20,7 %)</w:t>
            </w:r>
          </w:p>
        </w:tc>
      </w:tr>
      <w:tr w:rsidR="00B81E34" w:rsidRPr="00B81E34" w14:paraId="0B970FC4" w14:textId="77777777" w:rsidTr="00A8286D">
        <w:trPr>
          <w:jc w:val="center"/>
        </w:trPr>
        <w:tc>
          <w:tcPr>
            <w:tcW w:w="6663" w:type="dxa"/>
          </w:tcPr>
          <w:p w14:paraId="380A25E4"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Autre</w:t>
            </w:r>
          </w:p>
        </w:tc>
        <w:tc>
          <w:tcPr>
            <w:tcW w:w="2126" w:type="dxa"/>
          </w:tcPr>
          <w:p w14:paraId="785C64E1" w14:textId="1CAE3F24" w:rsidR="006A0059" w:rsidRPr="00B81E34" w:rsidRDefault="006A0059" w:rsidP="006A0059">
            <w:pPr>
              <w:jc w:val="center"/>
              <w:rPr>
                <w:rFonts w:ascii="Verdana" w:hAnsi="Verdana" w:cstheme="minorHAnsi"/>
                <w:lang w:val="fr-CA"/>
              </w:rPr>
            </w:pPr>
            <w:r w:rsidRPr="00B81E34">
              <w:rPr>
                <w:rFonts w:ascii="Verdana" w:hAnsi="Verdana" w:cstheme="minorHAnsi"/>
                <w:lang w:val="fr-CA"/>
              </w:rPr>
              <w:t>48 (22,5 %)</w:t>
            </w:r>
          </w:p>
        </w:tc>
      </w:tr>
      <w:tr w:rsidR="00B81E34" w:rsidRPr="00B81E34" w14:paraId="5D4BB9A6" w14:textId="77777777" w:rsidTr="00A8286D">
        <w:trPr>
          <w:jc w:val="center"/>
        </w:trPr>
        <w:tc>
          <w:tcPr>
            <w:tcW w:w="6663" w:type="dxa"/>
          </w:tcPr>
          <w:p w14:paraId="3D4487A1" w14:textId="77777777" w:rsidR="006A0059" w:rsidRPr="00B81E34" w:rsidRDefault="006A0059" w:rsidP="006A0059">
            <w:pPr>
              <w:jc w:val="right"/>
              <w:rPr>
                <w:rFonts w:ascii="Verdana" w:hAnsi="Verdana" w:cstheme="minorHAnsi"/>
                <w:lang w:val="fr-CA"/>
              </w:rPr>
            </w:pPr>
            <w:r w:rsidRPr="00B81E34">
              <w:rPr>
                <w:rFonts w:ascii="Verdana" w:hAnsi="Verdana" w:cstheme="minorHAnsi"/>
                <w:bCs/>
                <w:lang w:val="fr-CA"/>
              </w:rPr>
              <w:t>Préfère ne pas répondre ou non-réponse</w:t>
            </w:r>
          </w:p>
        </w:tc>
        <w:tc>
          <w:tcPr>
            <w:tcW w:w="2126" w:type="dxa"/>
          </w:tcPr>
          <w:p w14:paraId="0913F286" w14:textId="4E12602B" w:rsidR="006A0059" w:rsidRPr="00B81E34" w:rsidRDefault="006A0059" w:rsidP="006A0059">
            <w:pPr>
              <w:jc w:val="center"/>
              <w:rPr>
                <w:rFonts w:ascii="Verdana" w:hAnsi="Verdana" w:cstheme="minorHAnsi"/>
                <w:lang w:val="fr-CA"/>
              </w:rPr>
            </w:pPr>
            <w:r w:rsidRPr="00B81E34">
              <w:rPr>
                <w:rFonts w:ascii="Verdana" w:hAnsi="Verdana" w:cstheme="minorHAnsi"/>
                <w:lang w:val="fr-CA"/>
              </w:rPr>
              <w:t>9 (4,2 %)</w:t>
            </w:r>
          </w:p>
        </w:tc>
      </w:tr>
      <w:tr w:rsidR="00B81E34" w:rsidRPr="00B81E34" w14:paraId="4C9E4AA8" w14:textId="77777777" w:rsidTr="00A8286D">
        <w:trPr>
          <w:jc w:val="center"/>
        </w:trPr>
        <w:tc>
          <w:tcPr>
            <w:tcW w:w="6663" w:type="dxa"/>
          </w:tcPr>
          <w:p w14:paraId="3D1DED45" w14:textId="77777777" w:rsidR="000F3F5F" w:rsidRPr="00B81E34" w:rsidRDefault="000F3F5F" w:rsidP="007F5811">
            <w:pPr>
              <w:rPr>
                <w:rFonts w:ascii="Verdana" w:hAnsi="Verdana" w:cstheme="minorHAnsi"/>
                <w:b/>
                <w:lang w:val="fr-CA"/>
              </w:rPr>
            </w:pPr>
            <w:r w:rsidRPr="00B81E34">
              <w:rPr>
                <w:rFonts w:ascii="Verdana" w:hAnsi="Verdana" w:cstheme="minorHAnsi"/>
                <w:b/>
                <w:lang w:val="fr-CA"/>
              </w:rPr>
              <w:t>Nombre de types de handicap</w:t>
            </w:r>
          </w:p>
        </w:tc>
        <w:tc>
          <w:tcPr>
            <w:tcW w:w="2126" w:type="dxa"/>
          </w:tcPr>
          <w:p w14:paraId="40245359" w14:textId="77777777" w:rsidR="000F3F5F" w:rsidRPr="00B81E34" w:rsidRDefault="000F3F5F" w:rsidP="007F5811">
            <w:pPr>
              <w:jc w:val="center"/>
              <w:rPr>
                <w:rFonts w:ascii="Verdana" w:hAnsi="Verdana" w:cstheme="minorHAnsi"/>
                <w:lang w:val="fr-CA"/>
              </w:rPr>
            </w:pPr>
          </w:p>
        </w:tc>
      </w:tr>
      <w:tr w:rsidR="00B81E34" w:rsidRPr="00B81E34" w14:paraId="4BDAFD99" w14:textId="77777777" w:rsidTr="00A8286D">
        <w:trPr>
          <w:jc w:val="center"/>
        </w:trPr>
        <w:tc>
          <w:tcPr>
            <w:tcW w:w="6663" w:type="dxa"/>
          </w:tcPr>
          <w:p w14:paraId="6FA2FA40"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1</w:t>
            </w:r>
          </w:p>
        </w:tc>
        <w:tc>
          <w:tcPr>
            <w:tcW w:w="2126" w:type="dxa"/>
          </w:tcPr>
          <w:p w14:paraId="5A6766AE" w14:textId="49C4343B" w:rsidR="006A0059" w:rsidRPr="00B81E34" w:rsidRDefault="006A0059" w:rsidP="006A0059">
            <w:pPr>
              <w:jc w:val="center"/>
              <w:rPr>
                <w:rFonts w:ascii="Verdana" w:hAnsi="Verdana" w:cstheme="minorHAnsi"/>
                <w:lang w:val="fr-CA"/>
              </w:rPr>
            </w:pPr>
            <w:r w:rsidRPr="00B81E34">
              <w:rPr>
                <w:rFonts w:ascii="Verdana" w:hAnsi="Verdana" w:cstheme="minorHAnsi"/>
                <w:lang w:val="fr-CA"/>
              </w:rPr>
              <w:t>90 (42,2 %)</w:t>
            </w:r>
          </w:p>
        </w:tc>
      </w:tr>
      <w:tr w:rsidR="00B81E34" w:rsidRPr="00B81E34" w14:paraId="5D6FF1BF" w14:textId="77777777" w:rsidTr="00A8286D">
        <w:trPr>
          <w:jc w:val="center"/>
        </w:trPr>
        <w:tc>
          <w:tcPr>
            <w:tcW w:w="6663" w:type="dxa"/>
          </w:tcPr>
          <w:p w14:paraId="2B3FAF00"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2</w:t>
            </w:r>
          </w:p>
        </w:tc>
        <w:tc>
          <w:tcPr>
            <w:tcW w:w="2126" w:type="dxa"/>
          </w:tcPr>
          <w:p w14:paraId="4529535D" w14:textId="3CB22476" w:rsidR="006A0059" w:rsidRPr="00B81E34" w:rsidRDefault="006A0059" w:rsidP="006A0059">
            <w:pPr>
              <w:jc w:val="center"/>
              <w:rPr>
                <w:rFonts w:ascii="Verdana" w:hAnsi="Verdana" w:cstheme="minorHAnsi"/>
                <w:lang w:val="fr-CA"/>
              </w:rPr>
            </w:pPr>
            <w:r w:rsidRPr="00B81E34">
              <w:rPr>
                <w:rFonts w:ascii="Verdana" w:hAnsi="Verdana" w:cstheme="minorHAnsi"/>
                <w:lang w:val="fr-CA"/>
              </w:rPr>
              <w:t>43 (20,2 %)</w:t>
            </w:r>
          </w:p>
        </w:tc>
      </w:tr>
      <w:tr w:rsidR="00B81E34" w:rsidRPr="00B81E34" w14:paraId="22B2A1C5" w14:textId="77777777" w:rsidTr="00A8286D">
        <w:trPr>
          <w:jc w:val="center"/>
        </w:trPr>
        <w:tc>
          <w:tcPr>
            <w:tcW w:w="6663" w:type="dxa"/>
          </w:tcPr>
          <w:p w14:paraId="2A9A19DC"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3</w:t>
            </w:r>
          </w:p>
        </w:tc>
        <w:tc>
          <w:tcPr>
            <w:tcW w:w="2126" w:type="dxa"/>
          </w:tcPr>
          <w:p w14:paraId="74DECEDB" w14:textId="07B90838" w:rsidR="006A0059" w:rsidRPr="00B81E34" w:rsidRDefault="006A0059" w:rsidP="006A0059">
            <w:pPr>
              <w:jc w:val="center"/>
              <w:rPr>
                <w:rFonts w:ascii="Verdana" w:hAnsi="Verdana" w:cstheme="minorHAnsi"/>
                <w:lang w:val="fr-CA"/>
              </w:rPr>
            </w:pPr>
            <w:r w:rsidRPr="00B81E34">
              <w:rPr>
                <w:rFonts w:ascii="Verdana" w:hAnsi="Verdana" w:cstheme="minorHAnsi"/>
                <w:lang w:val="fr-CA"/>
              </w:rPr>
              <w:t>20 (9,4 %)</w:t>
            </w:r>
          </w:p>
        </w:tc>
      </w:tr>
      <w:tr w:rsidR="00B81E34" w:rsidRPr="00B81E34" w14:paraId="66E13413" w14:textId="77777777" w:rsidTr="00A8286D">
        <w:trPr>
          <w:jc w:val="center"/>
        </w:trPr>
        <w:tc>
          <w:tcPr>
            <w:tcW w:w="6663" w:type="dxa"/>
          </w:tcPr>
          <w:p w14:paraId="39F4BFEF"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4 et plus</w:t>
            </w:r>
          </w:p>
        </w:tc>
        <w:tc>
          <w:tcPr>
            <w:tcW w:w="2126" w:type="dxa"/>
          </w:tcPr>
          <w:p w14:paraId="7D740498" w14:textId="38911464" w:rsidR="006A0059" w:rsidRPr="00B81E34" w:rsidRDefault="006A0059" w:rsidP="006A0059">
            <w:pPr>
              <w:jc w:val="center"/>
              <w:rPr>
                <w:rFonts w:ascii="Verdana" w:hAnsi="Verdana" w:cstheme="minorHAnsi"/>
                <w:lang w:val="fr-CA"/>
              </w:rPr>
            </w:pPr>
            <w:r w:rsidRPr="00B81E34">
              <w:rPr>
                <w:rFonts w:ascii="Verdana" w:hAnsi="Verdana" w:cstheme="minorHAnsi"/>
                <w:lang w:val="fr-CA"/>
              </w:rPr>
              <w:t>33 (15,5 %)</w:t>
            </w:r>
          </w:p>
        </w:tc>
      </w:tr>
      <w:tr w:rsidR="00B81E34" w:rsidRPr="00B81E34" w14:paraId="04137ABC" w14:textId="77777777" w:rsidTr="00A8286D">
        <w:trPr>
          <w:jc w:val="center"/>
        </w:trPr>
        <w:tc>
          <w:tcPr>
            <w:tcW w:w="6663" w:type="dxa"/>
          </w:tcPr>
          <w:p w14:paraId="6897BCA7" w14:textId="77777777" w:rsidR="006A0059" w:rsidRPr="00B81E34" w:rsidRDefault="006A0059" w:rsidP="006A0059">
            <w:pPr>
              <w:jc w:val="right"/>
              <w:rPr>
                <w:rFonts w:ascii="Verdana" w:hAnsi="Verdana" w:cstheme="minorHAnsi"/>
                <w:lang w:val="fr-CA"/>
              </w:rPr>
            </w:pPr>
            <w:r w:rsidRPr="00B81E34">
              <w:rPr>
                <w:rFonts w:ascii="Verdana" w:hAnsi="Verdana" w:cstheme="minorHAnsi"/>
                <w:bCs/>
                <w:lang w:val="fr-CA"/>
              </w:rPr>
              <w:t>Préfère ne pas répondre ou non-réponse</w:t>
            </w:r>
          </w:p>
        </w:tc>
        <w:tc>
          <w:tcPr>
            <w:tcW w:w="2126" w:type="dxa"/>
          </w:tcPr>
          <w:p w14:paraId="202D4742" w14:textId="0533D13B" w:rsidR="006A0059" w:rsidRPr="00B81E34" w:rsidRDefault="006A0059" w:rsidP="006A0059">
            <w:pPr>
              <w:jc w:val="center"/>
              <w:rPr>
                <w:rFonts w:ascii="Verdana" w:hAnsi="Verdana" w:cstheme="minorHAnsi"/>
                <w:lang w:val="fr-CA"/>
              </w:rPr>
            </w:pPr>
            <w:r w:rsidRPr="00B81E34">
              <w:rPr>
                <w:rFonts w:ascii="Verdana" w:hAnsi="Verdana" w:cstheme="minorHAnsi"/>
                <w:lang w:val="fr-CA"/>
              </w:rPr>
              <w:t>9 (4,2 %)</w:t>
            </w:r>
          </w:p>
        </w:tc>
      </w:tr>
      <w:tr w:rsidR="00B81E34" w:rsidRPr="00B81E34" w14:paraId="51AA49A3" w14:textId="77777777" w:rsidTr="00A8286D">
        <w:trPr>
          <w:jc w:val="center"/>
        </w:trPr>
        <w:tc>
          <w:tcPr>
            <w:tcW w:w="6663" w:type="dxa"/>
          </w:tcPr>
          <w:p w14:paraId="7A5823E8" w14:textId="77777777" w:rsidR="000F3F5F" w:rsidRPr="00B81E34" w:rsidRDefault="000F3F5F" w:rsidP="007F5811">
            <w:pPr>
              <w:rPr>
                <w:rFonts w:ascii="Verdana" w:hAnsi="Verdana" w:cstheme="minorHAnsi"/>
                <w:b/>
                <w:bCs/>
                <w:highlight w:val="yellow"/>
                <w:lang w:val="fr-CA"/>
              </w:rPr>
            </w:pPr>
            <w:r w:rsidRPr="00B81E34">
              <w:rPr>
                <w:rFonts w:ascii="Verdana" w:hAnsi="Verdana" w:cstheme="minorHAnsi"/>
                <w:b/>
                <w:lang w:val="fr-CA"/>
              </w:rPr>
              <w:t>Types d’appareils fonctionnels, d’aides, d’animaux d’assistance</w:t>
            </w:r>
          </w:p>
        </w:tc>
        <w:tc>
          <w:tcPr>
            <w:tcW w:w="2126" w:type="dxa"/>
          </w:tcPr>
          <w:p w14:paraId="22668287" w14:textId="77777777" w:rsidR="000F3F5F" w:rsidRPr="00B81E34" w:rsidRDefault="000F3F5F" w:rsidP="007F5811">
            <w:pPr>
              <w:jc w:val="center"/>
              <w:rPr>
                <w:rFonts w:ascii="Verdana" w:hAnsi="Verdana" w:cstheme="minorHAnsi"/>
                <w:lang w:val="fr-CA"/>
              </w:rPr>
            </w:pPr>
          </w:p>
        </w:tc>
      </w:tr>
      <w:tr w:rsidR="00B81E34" w:rsidRPr="00B81E34" w14:paraId="318967D2" w14:textId="77777777" w:rsidTr="00A8286D">
        <w:trPr>
          <w:jc w:val="center"/>
        </w:trPr>
        <w:tc>
          <w:tcPr>
            <w:tcW w:w="6663" w:type="dxa"/>
          </w:tcPr>
          <w:p w14:paraId="0CD7CED4"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Lunettes/verres de contact</w:t>
            </w:r>
          </w:p>
        </w:tc>
        <w:tc>
          <w:tcPr>
            <w:tcW w:w="2126" w:type="dxa"/>
          </w:tcPr>
          <w:p w14:paraId="4E2661F9" w14:textId="6B94AAA4" w:rsidR="006A0059" w:rsidRPr="00B81E34" w:rsidRDefault="006A0059" w:rsidP="006A0059">
            <w:pPr>
              <w:jc w:val="center"/>
              <w:rPr>
                <w:rFonts w:ascii="Verdana" w:hAnsi="Verdana" w:cstheme="minorHAnsi"/>
                <w:lang w:val="fr-CA"/>
              </w:rPr>
            </w:pPr>
            <w:r w:rsidRPr="00B81E34">
              <w:rPr>
                <w:rFonts w:ascii="Verdana" w:hAnsi="Verdana" w:cstheme="minorHAnsi"/>
                <w:lang w:val="fr-CA"/>
              </w:rPr>
              <w:t>71 (33,3 %)</w:t>
            </w:r>
          </w:p>
        </w:tc>
      </w:tr>
      <w:tr w:rsidR="00B81E34" w:rsidRPr="00B81E34" w14:paraId="7149D180" w14:textId="77777777" w:rsidTr="00A8286D">
        <w:trPr>
          <w:jc w:val="center"/>
        </w:trPr>
        <w:tc>
          <w:tcPr>
            <w:tcW w:w="6663" w:type="dxa"/>
          </w:tcPr>
          <w:p w14:paraId="7F60BF5F"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Lecteur d’écran/voix hors champ</w:t>
            </w:r>
          </w:p>
        </w:tc>
        <w:tc>
          <w:tcPr>
            <w:tcW w:w="2126" w:type="dxa"/>
          </w:tcPr>
          <w:p w14:paraId="3D9AA8C8" w14:textId="17C54F1A" w:rsidR="006A0059" w:rsidRPr="00B81E34" w:rsidRDefault="006A0059" w:rsidP="006A0059">
            <w:pPr>
              <w:jc w:val="center"/>
              <w:rPr>
                <w:rFonts w:ascii="Verdana" w:hAnsi="Verdana" w:cstheme="minorHAnsi"/>
                <w:lang w:val="fr-CA"/>
              </w:rPr>
            </w:pPr>
            <w:r w:rsidRPr="00B81E34">
              <w:rPr>
                <w:rFonts w:ascii="Verdana" w:hAnsi="Verdana" w:cstheme="minorHAnsi"/>
                <w:lang w:val="fr-CA"/>
              </w:rPr>
              <w:t>52 (24,4 %)</w:t>
            </w:r>
          </w:p>
        </w:tc>
      </w:tr>
      <w:tr w:rsidR="00B81E34" w:rsidRPr="00B81E34" w14:paraId="3E391FC0" w14:textId="77777777" w:rsidTr="00A8286D">
        <w:trPr>
          <w:jc w:val="center"/>
        </w:trPr>
        <w:tc>
          <w:tcPr>
            <w:tcW w:w="6663" w:type="dxa"/>
          </w:tcPr>
          <w:p w14:paraId="37F71B54"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Canne blanche</w:t>
            </w:r>
          </w:p>
        </w:tc>
        <w:tc>
          <w:tcPr>
            <w:tcW w:w="2126" w:type="dxa"/>
          </w:tcPr>
          <w:p w14:paraId="1DE03AB6" w14:textId="2BFA1A6F" w:rsidR="006A0059" w:rsidRPr="00B81E34" w:rsidRDefault="006A0059" w:rsidP="006A0059">
            <w:pPr>
              <w:jc w:val="center"/>
              <w:rPr>
                <w:rFonts w:ascii="Verdana" w:hAnsi="Verdana" w:cstheme="minorHAnsi"/>
                <w:lang w:val="fr-CA"/>
              </w:rPr>
            </w:pPr>
            <w:r w:rsidRPr="00B81E34">
              <w:rPr>
                <w:rFonts w:ascii="Verdana" w:hAnsi="Verdana" w:cstheme="minorHAnsi"/>
                <w:lang w:val="fr-CA"/>
              </w:rPr>
              <w:t>44 (20,7 %)</w:t>
            </w:r>
          </w:p>
        </w:tc>
      </w:tr>
      <w:tr w:rsidR="00B81E34" w:rsidRPr="00B81E34" w14:paraId="43D17C1D" w14:textId="77777777" w:rsidTr="00A8286D">
        <w:trPr>
          <w:jc w:val="center"/>
        </w:trPr>
        <w:tc>
          <w:tcPr>
            <w:tcW w:w="6663" w:type="dxa"/>
          </w:tcPr>
          <w:p w14:paraId="3083D51A"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Aide à la marche pour assurer la stabilité (p. ex. canne, cadre de marche)</w:t>
            </w:r>
          </w:p>
        </w:tc>
        <w:tc>
          <w:tcPr>
            <w:tcW w:w="2126" w:type="dxa"/>
          </w:tcPr>
          <w:p w14:paraId="4C9323CE" w14:textId="67A1F45A" w:rsidR="006A0059" w:rsidRPr="00B81E34" w:rsidRDefault="006A0059" w:rsidP="006A0059">
            <w:pPr>
              <w:jc w:val="center"/>
              <w:rPr>
                <w:rFonts w:ascii="Verdana" w:hAnsi="Verdana" w:cstheme="minorHAnsi"/>
                <w:lang w:val="fr-CA"/>
              </w:rPr>
            </w:pPr>
            <w:r w:rsidRPr="00B81E34">
              <w:rPr>
                <w:rFonts w:ascii="Verdana" w:hAnsi="Verdana" w:cstheme="minorHAnsi"/>
                <w:lang w:val="fr-CA"/>
              </w:rPr>
              <w:t>36 (16,9 %)</w:t>
            </w:r>
          </w:p>
        </w:tc>
      </w:tr>
      <w:tr w:rsidR="00B81E34" w:rsidRPr="00B81E34" w14:paraId="139693A4" w14:textId="77777777" w:rsidTr="00A8286D">
        <w:trPr>
          <w:jc w:val="center"/>
        </w:trPr>
        <w:tc>
          <w:tcPr>
            <w:tcW w:w="6663" w:type="dxa"/>
          </w:tcPr>
          <w:p w14:paraId="56933C0D"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Animal d’assistance</w:t>
            </w:r>
          </w:p>
        </w:tc>
        <w:tc>
          <w:tcPr>
            <w:tcW w:w="2126" w:type="dxa"/>
          </w:tcPr>
          <w:p w14:paraId="69739E8E" w14:textId="58BD4030" w:rsidR="006A0059" w:rsidRPr="00B81E34" w:rsidRDefault="006A0059" w:rsidP="006A0059">
            <w:pPr>
              <w:jc w:val="center"/>
              <w:rPr>
                <w:rFonts w:ascii="Verdana" w:hAnsi="Verdana" w:cstheme="minorHAnsi"/>
                <w:lang w:val="fr-CA"/>
              </w:rPr>
            </w:pPr>
            <w:r w:rsidRPr="00B81E34">
              <w:rPr>
                <w:rFonts w:ascii="Verdana" w:hAnsi="Verdana" w:cstheme="minorHAnsi"/>
                <w:lang w:val="fr-CA"/>
              </w:rPr>
              <w:t>31 (14,6 %)</w:t>
            </w:r>
          </w:p>
        </w:tc>
      </w:tr>
      <w:tr w:rsidR="00B81E34" w:rsidRPr="00B81E34" w14:paraId="265919C8" w14:textId="77777777" w:rsidTr="00A8286D">
        <w:trPr>
          <w:jc w:val="center"/>
        </w:trPr>
        <w:tc>
          <w:tcPr>
            <w:tcW w:w="6663" w:type="dxa"/>
          </w:tcPr>
          <w:p w14:paraId="12AABD31"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Aide visuelle (p. ex. instrument grossissant)</w:t>
            </w:r>
          </w:p>
        </w:tc>
        <w:tc>
          <w:tcPr>
            <w:tcW w:w="2126" w:type="dxa"/>
          </w:tcPr>
          <w:p w14:paraId="3B28C6A2" w14:textId="138A69EB" w:rsidR="006A0059" w:rsidRPr="00B81E34" w:rsidRDefault="006A0059" w:rsidP="006A0059">
            <w:pPr>
              <w:jc w:val="center"/>
              <w:rPr>
                <w:rFonts w:ascii="Verdana" w:hAnsi="Verdana" w:cstheme="minorHAnsi"/>
                <w:lang w:val="fr-CA"/>
              </w:rPr>
            </w:pPr>
            <w:r w:rsidRPr="00B81E34">
              <w:rPr>
                <w:rFonts w:ascii="Verdana" w:hAnsi="Verdana" w:cstheme="minorHAnsi"/>
                <w:lang w:val="fr-CA"/>
              </w:rPr>
              <w:t>23 (10,8 %)</w:t>
            </w:r>
          </w:p>
        </w:tc>
      </w:tr>
      <w:tr w:rsidR="00B81E34" w:rsidRPr="00B81E34" w14:paraId="79662B10" w14:textId="77777777" w:rsidTr="00A8286D">
        <w:trPr>
          <w:jc w:val="center"/>
        </w:trPr>
        <w:tc>
          <w:tcPr>
            <w:tcW w:w="6663" w:type="dxa"/>
          </w:tcPr>
          <w:p w14:paraId="433EDAD5"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Déambulateur</w:t>
            </w:r>
          </w:p>
        </w:tc>
        <w:tc>
          <w:tcPr>
            <w:tcW w:w="2126" w:type="dxa"/>
          </w:tcPr>
          <w:p w14:paraId="5D5DFAAA" w14:textId="7A3D1E91" w:rsidR="006A0059" w:rsidRPr="00B81E34" w:rsidRDefault="006A0059" w:rsidP="006A0059">
            <w:pPr>
              <w:jc w:val="center"/>
              <w:rPr>
                <w:rFonts w:ascii="Verdana" w:hAnsi="Verdana" w:cstheme="minorHAnsi"/>
                <w:lang w:val="fr-CA"/>
              </w:rPr>
            </w:pPr>
            <w:r w:rsidRPr="00B81E34">
              <w:rPr>
                <w:rFonts w:ascii="Verdana" w:hAnsi="Verdana" w:cstheme="minorHAnsi"/>
                <w:lang w:val="fr-CA"/>
              </w:rPr>
              <w:t>21 (9,9 %)</w:t>
            </w:r>
          </w:p>
        </w:tc>
      </w:tr>
      <w:tr w:rsidR="00B81E34" w:rsidRPr="00B81E34" w14:paraId="1C6C3E43" w14:textId="77777777" w:rsidTr="00A8286D">
        <w:trPr>
          <w:jc w:val="center"/>
        </w:trPr>
        <w:tc>
          <w:tcPr>
            <w:tcW w:w="6663" w:type="dxa"/>
          </w:tcPr>
          <w:p w14:paraId="5F8F06D0"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Aide auditive</w:t>
            </w:r>
          </w:p>
        </w:tc>
        <w:tc>
          <w:tcPr>
            <w:tcW w:w="2126" w:type="dxa"/>
          </w:tcPr>
          <w:p w14:paraId="0D053919" w14:textId="15A8163C" w:rsidR="006A0059" w:rsidRPr="00B81E34" w:rsidRDefault="006A0059" w:rsidP="006A0059">
            <w:pPr>
              <w:jc w:val="center"/>
              <w:rPr>
                <w:rFonts w:ascii="Verdana" w:hAnsi="Verdana" w:cstheme="minorHAnsi"/>
                <w:lang w:val="fr-CA"/>
              </w:rPr>
            </w:pPr>
            <w:r w:rsidRPr="00B81E34">
              <w:rPr>
                <w:rFonts w:ascii="Verdana" w:hAnsi="Verdana" w:cstheme="minorHAnsi"/>
                <w:lang w:val="fr-CA"/>
              </w:rPr>
              <w:t>17 (8,0 %)</w:t>
            </w:r>
          </w:p>
        </w:tc>
      </w:tr>
      <w:tr w:rsidR="00B81E34" w:rsidRPr="00B81E34" w14:paraId="1961A6D6" w14:textId="77777777" w:rsidTr="00A8286D">
        <w:trPr>
          <w:jc w:val="center"/>
        </w:trPr>
        <w:tc>
          <w:tcPr>
            <w:tcW w:w="6663" w:type="dxa"/>
          </w:tcPr>
          <w:p w14:paraId="7F9D636F"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Attelle structurale/fonctionnelle</w:t>
            </w:r>
          </w:p>
        </w:tc>
        <w:tc>
          <w:tcPr>
            <w:tcW w:w="2126" w:type="dxa"/>
          </w:tcPr>
          <w:p w14:paraId="53FC8405" w14:textId="2F672BBB" w:rsidR="006A0059" w:rsidRPr="00B81E34" w:rsidRDefault="006A0059" w:rsidP="006A0059">
            <w:pPr>
              <w:jc w:val="center"/>
              <w:rPr>
                <w:rFonts w:ascii="Verdana" w:hAnsi="Verdana" w:cstheme="minorHAnsi"/>
                <w:lang w:val="fr-CA"/>
              </w:rPr>
            </w:pPr>
            <w:r w:rsidRPr="00B81E34">
              <w:rPr>
                <w:rFonts w:ascii="Verdana" w:hAnsi="Verdana" w:cstheme="minorHAnsi"/>
                <w:lang w:val="fr-CA"/>
              </w:rPr>
              <w:t>4 (1,9 %)</w:t>
            </w:r>
          </w:p>
        </w:tc>
      </w:tr>
      <w:tr w:rsidR="00A8286D" w:rsidRPr="00B81E34" w14:paraId="01618404" w14:textId="77777777" w:rsidTr="00A8286D">
        <w:trPr>
          <w:jc w:val="center"/>
        </w:trPr>
        <w:tc>
          <w:tcPr>
            <w:tcW w:w="6663" w:type="dxa"/>
            <w:tcBorders>
              <w:bottom w:val="single" w:sz="4" w:space="0" w:color="auto"/>
            </w:tcBorders>
          </w:tcPr>
          <w:p w14:paraId="524A0C40" w14:textId="77777777" w:rsidR="006A0059" w:rsidRPr="00B81E34" w:rsidRDefault="006A0059" w:rsidP="006A0059">
            <w:pPr>
              <w:jc w:val="right"/>
              <w:rPr>
                <w:rFonts w:ascii="Verdana" w:hAnsi="Verdana" w:cstheme="minorHAnsi"/>
                <w:lang w:val="fr-CA"/>
              </w:rPr>
            </w:pPr>
            <w:r w:rsidRPr="00B81E34">
              <w:rPr>
                <w:rFonts w:ascii="Verdana" w:hAnsi="Verdana" w:cstheme="minorHAnsi"/>
                <w:lang w:val="fr-CA"/>
              </w:rPr>
              <w:t>Sans objet/non-réponse</w:t>
            </w:r>
          </w:p>
        </w:tc>
        <w:tc>
          <w:tcPr>
            <w:tcW w:w="2126" w:type="dxa"/>
            <w:tcBorders>
              <w:bottom w:val="single" w:sz="4" w:space="0" w:color="auto"/>
            </w:tcBorders>
          </w:tcPr>
          <w:p w14:paraId="7DC4C90A" w14:textId="7E736AEA" w:rsidR="006A0059" w:rsidRPr="00B81E34" w:rsidRDefault="006A0059" w:rsidP="006A0059">
            <w:pPr>
              <w:jc w:val="center"/>
              <w:rPr>
                <w:rFonts w:ascii="Verdana" w:hAnsi="Verdana" w:cstheme="minorHAnsi"/>
                <w:lang w:val="fr-CA"/>
              </w:rPr>
            </w:pPr>
            <w:r w:rsidRPr="00B81E34">
              <w:rPr>
                <w:rFonts w:ascii="Verdana" w:hAnsi="Verdana" w:cstheme="minorHAnsi"/>
                <w:lang w:val="fr-CA"/>
              </w:rPr>
              <w:t>35 (16,4 %)</w:t>
            </w:r>
          </w:p>
        </w:tc>
      </w:tr>
      <w:bookmarkEnd w:id="34"/>
    </w:tbl>
    <w:p w14:paraId="32699468" w14:textId="77777777" w:rsidR="000F3F5F" w:rsidRPr="00B81E34" w:rsidRDefault="000F3F5F" w:rsidP="008C3297">
      <w:pPr>
        <w:rPr>
          <w:rFonts w:ascii="Verdana" w:hAnsi="Verdana"/>
          <w:lang w:val="fr-CA"/>
        </w:rPr>
      </w:pPr>
    </w:p>
    <w:p w14:paraId="769B57F6" w14:textId="69FA7E76" w:rsidR="00343868" w:rsidRPr="00B81E34" w:rsidRDefault="00343868" w:rsidP="009E2194">
      <w:pPr>
        <w:rPr>
          <w:rFonts w:ascii="Verdana" w:hAnsi="Verdana"/>
          <w:lang w:val="fr-CA"/>
        </w:rPr>
      </w:pPr>
      <w:r w:rsidRPr="00B81E34">
        <w:rPr>
          <w:rFonts w:ascii="Verdana" w:hAnsi="Verdana"/>
          <w:lang w:val="fr-CA"/>
        </w:rPr>
        <w:t>Les figures</w:t>
      </w:r>
      <w:r w:rsidR="00D23D08" w:rsidRPr="00B81E34">
        <w:rPr>
          <w:rFonts w:ascii="Verdana" w:hAnsi="Verdana"/>
          <w:lang w:val="fr-CA"/>
        </w:rPr>
        <w:t> </w:t>
      </w:r>
      <w:r w:rsidRPr="00B81E34">
        <w:rPr>
          <w:rFonts w:ascii="Verdana" w:hAnsi="Verdana"/>
          <w:lang w:val="fr-CA"/>
        </w:rPr>
        <w:t>11 à 13 ci-dessous</w:t>
      </w:r>
      <w:r w:rsidR="00BE6D3A" w:rsidRPr="00B81E34">
        <w:rPr>
          <w:rFonts w:ascii="Verdana" w:hAnsi="Verdana"/>
          <w:lang w:val="fr-CA"/>
        </w:rPr>
        <w:t xml:space="preserve"> </w:t>
      </w:r>
      <w:r w:rsidRPr="00B81E34">
        <w:rPr>
          <w:rFonts w:ascii="Verdana" w:hAnsi="Verdana"/>
          <w:lang w:val="fr-CA"/>
        </w:rPr>
        <w:t xml:space="preserve">font la synthèse des barrières citées par les personnes ayant participé au sondage. </w:t>
      </w:r>
      <w:r w:rsidR="005E7F08" w:rsidRPr="00B81E34">
        <w:rPr>
          <w:rFonts w:ascii="Verdana" w:hAnsi="Verdana"/>
          <w:lang w:val="fr-CA"/>
        </w:rPr>
        <w:t xml:space="preserve">Regroupées en thèmes, les barrières citées </w:t>
      </w:r>
      <w:r w:rsidR="008960D3" w:rsidRPr="00B81E34">
        <w:rPr>
          <w:rFonts w:ascii="Verdana" w:hAnsi="Verdana"/>
          <w:lang w:val="fr-CA"/>
        </w:rPr>
        <w:t>à propos des</w:t>
      </w:r>
      <w:r w:rsidR="009E2194" w:rsidRPr="00B81E34">
        <w:rPr>
          <w:rFonts w:ascii="Verdana" w:hAnsi="Verdana"/>
          <w:lang w:val="fr-CA"/>
        </w:rPr>
        <w:t xml:space="preserve"> technologies d’orientation</w:t>
      </w:r>
      <w:r w:rsidR="00B9595D" w:rsidRPr="00B81E34">
        <w:rPr>
          <w:rFonts w:ascii="Verdana" w:hAnsi="Verdana"/>
          <w:lang w:val="fr-CA"/>
        </w:rPr>
        <w:t xml:space="preserve"> </w:t>
      </w:r>
      <w:r w:rsidR="006C45EE" w:rsidRPr="00B81E34">
        <w:rPr>
          <w:rFonts w:ascii="Verdana" w:hAnsi="Verdana"/>
          <w:lang w:val="fr-CA"/>
        </w:rPr>
        <w:t>personnelles et</w:t>
      </w:r>
      <w:r w:rsidR="009E2194" w:rsidRPr="00B81E34">
        <w:rPr>
          <w:rFonts w:ascii="Verdana" w:hAnsi="Verdana"/>
          <w:lang w:val="fr-CA"/>
        </w:rPr>
        <w:t xml:space="preserve"> publiques</w:t>
      </w:r>
      <w:r w:rsidR="005E7F08" w:rsidRPr="00B81E34">
        <w:rPr>
          <w:rFonts w:ascii="Verdana" w:hAnsi="Verdana"/>
          <w:lang w:val="fr-CA"/>
        </w:rPr>
        <w:t xml:space="preserve"> sont résumées dans</w:t>
      </w:r>
      <w:r w:rsidR="005E7F08" w:rsidRPr="00B81E34">
        <w:rPr>
          <w:rFonts w:ascii="Verdana" w:hAnsi="Verdana"/>
        </w:rPr>
        <w:t xml:space="preserve"> la </w:t>
      </w:r>
      <w:hyperlink w:anchor="Figure11" w:history="1">
        <w:r w:rsidR="005E7F08" w:rsidRPr="00B81E34">
          <w:rPr>
            <w:rStyle w:val="Hyperlink"/>
            <w:rFonts w:ascii="Verdana" w:hAnsi="Verdana"/>
            <w:color w:val="auto"/>
            <w:u w:val="none"/>
          </w:rPr>
          <w:t>figure</w:t>
        </w:r>
        <w:r w:rsidR="00D23D08" w:rsidRPr="00B81E34">
          <w:rPr>
            <w:rStyle w:val="Hyperlink"/>
            <w:rFonts w:ascii="Verdana" w:hAnsi="Verdana"/>
            <w:color w:val="auto"/>
            <w:u w:val="none"/>
          </w:rPr>
          <w:t> </w:t>
        </w:r>
        <w:r w:rsidR="005E7F08" w:rsidRPr="00B81E34">
          <w:rPr>
            <w:rStyle w:val="Hyperlink"/>
            <w:rFonts w:ascii="Verdana" w:hAnsi="Verdana"/>
            <w:color w:val="auto"/>
            <w:u w:val="none"/>
          </w:rPr>
          <w:t>11</w:t>
        </w:r>
      </w:hyperlink>
      <w:r w:rsidR="009E2194" w:rsidRPr="00B81E34">
        <w:rPr>
          <w:rFonts w:ascii="Verdana" w:hAnsi="Verdana"/>
          <w:lang w:val="fr-CA"/>
        </w:rPr>
        <w:t xml:space="preserve"> </w:t>
      </w:r>
      <w:r w:rsidR="00740088" w:rsidRPr="00B81E34">
        <w:rPr>
          <w:rFonts w:ascii="Verdana" w:hAnsi="Verdana"/>
          <w:lang w:val="fr-CA"/>
        </w:rPr>
        <w:t xml:space="preserve">ci-dessous. </w:t>
      </w:r>
      <w:r w:rsidR="009E2194" w:rsidRPr="00B81E34">
        <w:rPr>
          <w:rFonts w:ascii="Verdana" w:hAnsi="Verdana"/>
          <w:lang w:val="fr-CA"/>
        </w:rPr>
        <w:t xml:space="preserve">La </w:t>
      </w:r>
      <w:r w:rsidR="009E2194" w:rsidRPr="00B81E34">
        <w:rPr>
          <w:rFonts w:ascii="Verdana" w:hAnsi="Verdana"/>
          <w:lang w:val="fr-CA"/>
        </w:rPr>
        <w:fldChar w:fldCharType="begin"/>
      </w:r>
      <w:r w:rsidR="009E2194" w:rsidRPr="00B81E34">
        <w:rPr>
          <w:rFonts w:ascii="Verdana" w:hAnsi="Verdana"/>
          <w:lang w:val="fr-CA"/>
        </w:rPr>
        <w:instrText xml:space="preserve"> REF _Ref144230959 \h  \* MERGEFORMAT </w:instrText>
      </w:r>
      <w:r w:rsidR="009E2194" w:rsidRPr="00B81E34">
        <w:rPr>
          <w:rFonts w:ascii="Verdana" w:hAnsi="Verdana"/>
          <w:lang w:val="fr-CA"/>
        </w:rPr>
      </w:r>
      <w:r w:rsidR="009E2194" w:rsidRPr="00B81E34">
        <w:rPr>
          <w:rFonts w:ascii="Verdana" w:hAnsi="Verdana"/>
          <w:lang w:val="fr-CA"/>
        </w:rPr>
        <w:fldChar w:fldCharType="separate"/>
      </w:r>
      <w:r w:rsidR="0082640B" w:rsidRPr="00B81E34">
        <w:rPr>
          <w:rFonts w:ascii="Verdana" w:hAnsi="Verdana"/>
          <w:lang w:val="fr-CA"/>
        </w:rPr>
        <w:t>Figure 12</w:t>
      </w:r>
      <w:r w:rsidR="009E2194" w:rsidRPr="00B81E34">
        <w:rPr>
          <w:rFonts w:ascii="Verdana" w:hAnsi="Verdana"/>
          <w:lang w:val="fr-CA"/>
        </w:rPr>
        <w:fldChar w:fldCharType="end"/>
      </w:r>
      <w:r w:rsidR="009E2194" w:rsidRPr="00B81E34">
        <w:rPr>
          <w:rFonts w:ascii="Verdana" w:hAnsi="Verdana"/>
          <w:lang w:val="fr-CA"/>
        </w:rPr>
        <w:t xml:space="preserve"> </w:t>
      </w:r>
      <w:r w:rsidR="006C45EE" w:rsidRPr="00B81E34">
        <w:rPr>
          <w:rFonts w:ascii="Verdana" w:hAnsi="Verdana"/>
          <w:lang w:val="fr-CA"/>
        </w:rPr>
        <w:t>porte sur les</w:t>
      </w:r>
      <w:r w:rsidR="009E2194" w:rsidRPr="00B81E34">
        <w:rPr>
          <w:rFonts w:ascii="Verdana" w:hAnsi="Verdana"/>
          <w:lang w:val="fr-CA"/>
        </w:rPr>
        <w:t xml:space="preserve"> barrières </w:t>
      </w:r>
      <w:r w:rsidR="006C45EE" w:rsidRPr="00B81E34">
        <w:rPr>
          <w:rFonts w:ascii="Verdana" w:hAnsi="Verdana"/>
          <w:lang w:val="fr-CA"/>
        </w:rPr>
        <w:t>liées aux</w:t>
      </w:r>
      <w:r w:rsidR="009E2194" w:rsidRPr="00B81E34">
        <w:rPr>
          <w:rFonts w:ascii="Verdana" w:hAnsi="Verdana"/>
          <w:lang w:val="fr-CA"/>
        </w:rPr>
        <w:t xml:space="preserve"> technologies publiques seulement</w:t>
      </w:r>
      <w:r w:rsidR="006C45EE" w:rsidRPr="00B81E34">
        <w:rPr>
          <w:rFonts w:ascii="Verdana" w:hAnsi="Verdana"/>
          <w:lang w:val="fr-CA"/>
        </w:rPr>
        <w:t>,</w:t>
      </w:r>
      <w:r w:rsidR="009E2194" w:rsidRPr="00B81E34">
        <w:rPr>
          <w:rFonts w:ascii="Verdana" w:hAnsi="Verdana"/>
          <w:lang w:val="fr-CA"/>
        </w:rPr>
        <w:t xml:space="preserve"> et la </w:t>
      </w:r>
      <w:r w:rsidR="009E2194" w:rsidRPr="00B81E34">
        <w:rPr>
          <w:rFonts w:ascii="Verdana" w:hAnsi="Verdana"/>
          <w:lang w:val="fr-CA"/>
        </w:rPr>
        <w:fldChar w:fldCharType="begin"/>
      </w:r>
      <w:r w:rsidR="009E2194" w:rsidRPr="00B81E34">
        <w:rPr>
          <w:rFonts w:ascii="Verdana" w:hAnsi="Verdana"/>
          <w:lang w:val="fr-CA"/>
        </w:rPr>
        <w:instrText xml:space="preserve"> REF _Ref144230968 \h  \* MERGEFORMAT </w:instrText>
      </w:r>
      <w:r w:rsidR="009E2194" w:rsidRPr="00B81E34">
        <w:rPr>
          <w:rFonts w:ascii="Verdana" w:hAnsi="Verdana"/>
          <w:lang w:val="fr-CA"/>
        </w:rPr>
      </w:r>
      <w:r w:rsidR="009E2194" w:rsidRPr="00B81E34">
        <w:rPr>
          <w:rFonts w:ascii="Verdana" w:hAnsi="Verdana"/>
          <w:lang w:val="fr-CA"/>
        </w:rPr>
        <w:fldChar w:fldCharType="separate"/>
      </w:r>
      <w:r w:rsidR="0082640B" w:rsidRPr="00B81E34">
        <w:rPr>
          <w:rFonts w:ascii="Verdana" w:hAnsi="Verdana"/>
          <w:lang w:val="fr-CA"/>
        </w:rPr>
        <w:t>Figure 13</w:t>
      </w:r>
      <w:r w:rsidR="009E2194" w:rsidRPr="00B81E34">
        <w:rPr>
          <w:rFonts w:ascii="Verdana" w:hAnsi="Verdana"/>
          <w:lang w:val="fr-CA"/>
        </w:rPr>
        <w:fldChar w:fldCharType="end"/>
      </w:r>
      <w:r w:rsidR="006C45EE" w:rsidRPr="00B81E34">
        <w:rPr>
          <w:rFonts w:ascii="Verdana" w:hAnsi="Verdana"/>
          <w:lang w:val="fr-CA"/>
        </w:rPr>
        <w:t xml:space="preserve">, </w:t>
      </w:r>
      <w:r w:rsidR="009E2194" w:rsidRPr="00B81E34">
        <w:rPr>
          <w:rFonts w:ascii="Verdana" w:hAnsi="Verdana"/>
          <w:lang w:val="fr-CA"/>
        </w:rPr>
        <w:t>uniquement</w:t>
      </w:r>
      <w:r w:rsidR="006C45EE" w:rsidRPr="00B81E34">
        <w:rPr>
          <w:rFonts w:ascii="Verdana" w:hAnsi="Verdana"/>
          <w:lang w:val="fr-CA"/>
        </w:rPr>
        <w:t xml:space="preserve"> sur celles liées aux</w:t>
      </w:r>
      <w:r w:rsidR="009E2194" w:rsidRPr="00B81E34">
        <w:rPr>
          <w:rFonts w:ascii="Verdana" w:hAnsi="Verdana"/>
          <w:lang w:val="fr-CA"/>
        </w:rPr>
        <w:t xml:space="preserve"> technologies publiques. La catégorie des technologies personn</w:t>
      </w:r>
      <w:r w:rsidR="00B9595D" w:rsidRPr="00B81E34">
        <w:rPr>
          <w:rFonts w:ascii="Verdana" w:hAnsi="Verdana"/>
          <w:lang w:val="fr-CA"/>
        </w:rPr>
        <w:t>ell</w:t>
      </w:r>
      <w:r w:rsidR="009E2194" w:rsidRPr="00B81E34">
        <w:rPr>
          <w:rFonts w:ascii="Verdana" w:hAnsi="Verdana"/>
          <w:lang w:val="fr-CA"/>
        </w:rPr>
        <w:t>es fait référence aux applications mobiles, aux sites Web et aux objets personnels connectés. Celle des technologies publiques compte les interfaces numériques et</w:t>
      </w:r>
      <w:r w:rsidR="00B9595D" w:rsidRPr="00B81E34">
        <w:rPr>
          <w:rFonts w:ascii="Verdana" w:hAnsi="Verdana"/>
          <w:lang w:val="fr-CA"/>
        </w:rPr>
        <w:t xml:space="preserve"> de</w:t>
      </w:r>
      <w:r w:rsidR="009E2194" w:rsidRPr="00B81E34">
        <w:rPr>
          <w:rFonts w:ascii="Verdana" w:hAnsi="Verdana"/>
          <w:lang w:val="fr-CA"/>
        </w:rPr>
        <w:t xml:space="preserve"> commande tactile.</w:t>
      </w:r>
    </w:p>
    <w:p w14:paraId="404CDCC2" w14:textId="77777777" w:rsidR="006C45EE" w:rsidRPr="00B81E34" w:rsidRDefault="006C45EE" w:rsidP="00CE62BB">
      <w:pPr>
        <w:rPr>
          <w:rFonts w:ascii="Verdana" w:hAnsi="Verdana"/>
          <w:bCs/>
          <w:lang w:val="fr-CA"/>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Barrières communes aux technologies d’orientation personnelles et publiques"/>
        <w:tblDescription w:val="La figure montre un tableau résumant les thèmes et les barrières mentionnés par les répondants comme étant communs aux technologies d’orientation personnelles et publiques. Les thèmes et les barrières sont notamment : l’information fournie (c.-à-d., absence de fonctionnalités liées à la transmission de renseignements en temps réel, manque de précision, de mise à jour et d’exactitude de l’information, absence d’options d’itinéraires); la compatibilité (c.-à-d., incompatibilité avec d’autres outils d’accessibilité); les exigences liées aux ressources personnelles (c.-à-d., nécessité d’avoir des compétences en littératie numérique)"/>
      </w:tblPr>
      <w:tblGrid>
        <w:gridCol w:w="1413"/>
        <w:gridCol w:w="7937"/>
      </w:tblGrid>
      <w:tr w:rsidR="00B81E34" w:rsidRPr="00B81E34" w14:paraId="4502EFD6" w14:textId="77777777" w:rsidTr="007438F6">
        <w:trPr>
          <w:trHeight w:val="1784"/>
        </w:trPr>
        <w:tc>
          <w:tcPr>
            <w:tcW w:w="1413" w:type="dxa"/>
            <w:vMerge w:val="restart"/>
            <w:shd w:val="clear" w:color="auto" w:fill="F2F2F2" w:themeFill="background1" w:themeFillShade="F2"/>
            <w:textDirection w:val="btLr"/>
            <w:vAlign w:val="center"/>
          </w:tcPr>
          <w:p w14:paraId="04EBBF9C" w14:textId="43EB4A99" w:rsidR="00CE62BB" w:rsidRPr="00B81E34" w:rsidRDefault="00C55589" w:rsidP="007438F6">
            <w:pPr>
              <w:ind w:left="113" w:right="113"/>
              <w:jc w:val="center"/>
              <w:rPr>
                <w:rFonts w:ascii="Verdana" w:hAnsi="Verdana"/>
                <w:b/>
                <w:bCs/>
                <w:lang w:val="fr-CA"/>
              </w:rPr>
            </w:pPr>
            <w:bookmarkStart w:id="35" w:name="EnviroScan"/>
            <w:r w:rsidRPr="00B81E34">
              <w:rPr>
                <w:rFonts w:ascii="Verdana" w:hAnsi="Verdana"/>
                <w:b/>
                <w:bCs/>
                <w:lang w:val="fr-CA"/>
              </w:rPr>
              <w:t xml:space="preserve">Barrières </w:t>
            </w:r>
            <w:r w:rsidR="008C1D68" w:rsidRPr="00B81E34">
              <w:rPr>
                <w:rFonts w:ascii="Verdana" w:hAnsi="Verdana"/>
                <w:b/>
                <w:bCs/>
                <w:lang w:val="fr-CA"/>
              </w:rPr>
              <w:t xml:space="preserve">communes aux </w:t>
            </w:r>
            <w:r w:rsidR="00CE62BB" w:rsidRPr="00B81E34">
              <w:rPr>
                <w:rFonts w:ascii="Verdana" w:hAnsi="Verdana"/>
                <w:b/>
                <w:bCs/>
                <w:lang w:val="fr-CA"/>
              </w:rPr>
              <w:t>technologies d’orientation</w:t>
            </w:r>
            <w:r w:rsidR="008C1D68" w:rsidRPr="00B81E34">
              <w:rPr>
                <w:rFonts w:ascii="Verdana" w:hAnsi="Verdana"/>
                <w:b/>
                <w:bCs/>
                <w:lang w:val="fr-CA"/>
              </w:rPr>
              <w:br/>
            </w:r>
            <w:r w:rsidR="00CE62BB" w:rsidRPr="00B81E34">
              <w:rPr>
                <w:rFonts w:ascii="Verdana" w:hAnsi="Verdana"/>
                <w:b/>
                <w:bCs/>
                <w:lang w:val="fr-CA"/>
              </w:rPr>
              <w:t>personnelles</w:t>
            </w:r>
            <w:r w:rsidRPr="00B81E34">
              <w:rPr>
                <w:rFonts w:ascii="Verdana" w:hAnsi="Verdana"/>
                <w:b/>
                <w:bCs/>
                <w:lang w:val="fr-CA"/>
              </w:rPr>
              <w:t xml:space="preserve"> </w:t>
            </w:r>
            <w:r w:rsidR="008C1D68" w:rsidRPr="00B81E34">
              <w:rPr>
                <w:rFonts w:ascii="Verdana" w:hAnsi="Verdana"/>
                <w:b/>
                <w:bCs/>
                <w:lang w:val="fr-CA"/>
              </w:rPr>
              <w:t>et</w:t>
            </w:r>
            <w:r w:rsidRPr="00B81E34">
              <w:rPr>
                <w:rFonts w:ascii="Verdana" w:hAnsi="Verdana"/>
                <w:b/>
                <w:bCs/>
                <w:lang w:val="fr-CA"/>
              </w:rPr>
              <w:t xml:space="preserve"> publiques</w:t>
            </w:r>
          </w:p>
        </w:tc>
        <w:tc>
          <w:tcPr>
            <w:tcW w:w="7937" w:type="dxa"/>
            <w:vAlign w:val="center"/>
          </w:tcPr>
          <w:p w14:paraId="63227C8A" w14:textId="77777777" w:rsidR="00CE62BB" w:rsidRPr="00B81E34" w:rsidRDefault="00CE62BB" w:rsidP="007438F6">
            <w:pPr>
              <w:ind w:left="360"/>
              <w:rPr>
                <w:rFonts w:ascii="Verdana" w:hAnsi="Verdana"/>
                <w:b/>
                <w:bCs/>
                <w:lang w:val="fr-CA"/>
              </w:rPr>
            </w:pPr>
            <w:r w:rsidRPr="00B81E34">
              <w:rPr>
                <w:rFonts w:ascii="Verdana" w:hAnsi="Verdana"/>
                <w:b/>
                <w:bCs/>
                <w:lang w:val="fr-CA"/>
              </w:rPr>
              <w:t>Information fournie</w:t>
            </w:r>
          </w:p>
          <w:p w14:paraId="716CA520" w14:textId="782058AA" w:rsidR="00CE62BB" w:rsidRPr="00B81E34" w:rsidRDefault="003A46A6" w:rsidP="00464E7E">
            <w:pPr>
              <w:pStyle w:val="ListParagraph"/>
              <w:numPr>
                <w:ilvl w:val="0"/>
                <w:numId w:val="21"/>
              </w:numPr>
              <w:ind w:left="720"/>
              <w:rPr>
                <w:rFonts w:ascii="Verdana" w:hAnsi="Verdana"/>
                <w:lang w:val="fr-CA"/>
              </w:rPr>
            </w:pPr>
            <w:r w:rsidRPr="00B81E34">
              <w:rPr>
                <w:rFonts w:ascii="Verdana" w:hAnsi="Verdana"/>
                <w:lang w:val="fr-CA"/>
              </w:rPr>
              <w:t>Absence de fonctionnalités liées à la transmission de renseignements en temps réel</w:t>
            </w:r>
          </w:p>
          <w:p w14:paraId="6FC09250" w14:textId="77777777" w:rsidR="006066CC" w:rsidRPr="00B81E34" w:rsidRDefault="006066CC" w:rsidP="00464E7E">
            <w:pPr>
              <w:pStyle w:val="ListParagraph"/>
              <w:numPr>
                <w:ilvl w:val="0"/>
                <w:numId w:val="21"/>
              </w:numPr>
              <w:ind w:left="720"/>
              <w:rPr>
                <w:rFonts w:ascii="Verdana" w:hAnsi="Verdana"/>
                <w:lang w:val="fr-CA"/>
              </w:rPr>
            </w:pPr>
            <w:r w:rsidRPr="00B81E34">
              <w:rPr>
                <w:rFonts w:ascii="Verdana" w:hAnsi="Verdana"/>
                <w:lang w:val="fr-CA"/>
              </w:rPr>
              <w:t>Manque de précision, de mise à jour et d’exactitude de l’i</w:t>
            </w:r>
            <w:r w:rsidR="003A46A6" w:rsidRPr="00B81E34">
              <w:rPr>
                <w:rFonts w:ascii="Verdana" w:hAnsi="Verdana"/>
                <w:lang w:val="fr-CA"/>
              </w:rPr>
              <w:t>nformation</w:t>
            </w:r>
          </w:p>
          <w:p w14:paraId="3D10B52A" w14:textId="14E1BC95" w:rsidR="003A46A6" w:rsidRPr="00B81E34" w:rsidRDefault="006066CC" w:rsidP="00464E7E">
            <w:pPr>
              <w:pStyle w:val="ListParagraph"/>
              <w:numPr>
                <w:ilvl w:val="0"/>
                <w:numId w:val="21"/>
              </w:numPr>
              <w:ind w:left="720"/>
              <w:rPr>
                <w:rFonts w:ascii="Verdana" w:hAnsi="Verdana"/>
                <w:lang w:val="fr-CA"/>
              </w:rPr>
            </w:pPr>
            <w:r w:rsidRPr="00B81E34">
              <w:rPr>
                <w:rFonts w:ascii="Verdana" w:hAnsi="Verdana"/>
                <w:lang w:val="fr-CA"/>
              </w:rPr>
              <w:t xml:space="preserve">Absence d’options </w:t>
            </w:r>
            <w:r w:rsidR="00B9595D" w:rsidRPr="00B81E34">
              <w:rPr>
                <w:rFonts w:ascii="Verdana" w:hAnsi="Verdana"/>
                <w:lang w:val="fr-CA"/>
              </w:rPr>
              <w:t>d’itinéraires</w:t>
            </w:r>
          </w:p>
        </w:tc>
      </w:tr>
      <w:tr w:rsidR="00B81E34" w:rsidRPr="00B81E34" w14:paraId="3B9944A3" w14:textId="77777777" w:rsidTr="007438F6">
        <w:trPr>
          <w:trHeight w:val="988"/>
        </w:trPr>
        <w:tc>
          <w:tcPr>
            <w:tcW w:w="1413" w:type="dxa"/>
            <w:vMerge/>
            <w:shd w:val="clear" w:color="auto" w:fill="F2F2F2" w:themeFill="background1" w:themeFillShade="F2"/>
            <w:vAlign w:val="center"/>
          </w:tcPr>
          <w:p w14:paraId="1CB7CDF2" w14:textId="77777777" w:rsidR="00CE62BB" w:rsidRPr="00B81E34" w:rsidRDefault="00CE62BB" w:rsidP="007438F6">
            <w:pPr>
              <w:jc w:val="center"/>
              <w:rPr>
                <w:rFonts w:ascii="Verdana" w:hAnsi="Verdana"/>
                <w:b/>
                <w:bCs/>
                <w:lang w:val="fr-CA"/>
              </w:rPr>
            </w:pPr>
          </w:p>
        </w:tc>
        <w:tc>
          <w:tcPr>
            <w:tcW w:w="7937" w:type="dxa"/>
            <w:vAlign w:val="center"/>
          </w:tcPr>
          <w:p w14:paraId="5264714A" w14:textId="181B051E" w:rsidR="00CE62BB" w:rsidRPr="00B81E34" w:rsidRDefault="002E1DCC" w:rsidP="007438F6">
            <w:pPr>
              <w:ind w:left="360"/>
              <w:rPr>
                <w:rFonts w:ascii="Verdana" w:hAnsi="Verdana"/>
                <w:b/>
                <w:bCs/>
                <w:lang w:val="fr-CA"/>
              </w:rPr>
            </w:pPr>
            <w:r w:rsidRPr="00B81E34">
              <w:rPr>
                <w:rFonts w:ascii="Verdana" w:hAnsi="Verdana"/>
                <w:b/>
                <w:bCs/>
                <w:lang w:val="fr-CA"/>
              </w:rPr>
              <w:t>Compatibilité</w:t>
            </w:r>
          </w:p>
          <w:p w14:paraId="63F1500F" w14:textId="223697CA" w:rsidR="00CE62BB" w:rsidRPr="00B81E34" w:rsidRDefault="006066CC" w:rsidP="00464E7E">
            <w:pPr>
              <w:pStyle w:val="ListParagraph"/>
              <w:numPr>
                <w:ilvl w:val="0"/>
                <w:numId w:val="21"/>
              </w:numPr>
              <w:ind w:left="720"/>
              <w:rPr>
                <w:rFonts w:ascii="Verdana" w:hAnsi="Verdana"/>
                <w:lang w:val="fr-CA"/>
              </w:rPr>
            </w:pPr>
            <w:r w:rsidRPr="00B81E34">
              <w:rPr>
                <w:rFonts w:ascii="Verdana" w:hAnsi="Verdana"/>
                <w:lang w:val="fr-CA"/>
              </w:rPr>
              <w:t>Incompatibilité avec d’autres outils d’accessibilité</w:t>
            </w:r>
          </w:p>
        </w:tc>
      </w:tr>
      <w:tr w:rsidR="00B81E34" w:rsidRPr="00B81E34" w14:paraId="198EF2CD" w14:textId="77777777" w:rsidTr="007438F6">
        <w:trPr>
          <w:trHeight w:val="971"/>
        </w:trPr>
        <w:tc>
          <w:tcPr>
            <w:tcW w:w="1413" w:type="dxa"/>
            <w:vMerge/>
            <w:shd w:val="clear" w:color="auto" w:fill="F2F2F2" w:themeFill="background1" w:themeFillShade="F2"/>
            <w:vAlign w:val="center"/>
          </w:tcPr>
          <w:p w14:paraId="01EAFE5B" w14:textId="77777777" w:rsidR="00C55589" w:rsidRPr="00B81E34" w:rsidRDefault="00C55589" w:rsidP="007438F6">
            <w:pPr>
              <w:jc w:val="center"/>
              <w:rPr>
                <w:rFonts w:ascii="Verdana" w:hAnsi="Verdana"/>
                <w:b/>
                <w:bCs/>
                <w:lang w:val="fr-CA"/>
              </w:rPr>
            </w:pPr>
          </w:p>
        </w:tc>
        <w:tc>
          <w:tcPr>
            <w:tcW w:w="7937" w:type="dxa"/>
            <w:vAlign w:val="center"/>
          </w:tcPr>
          <w:p w14:paraId="2F2C9412" w14:textId="3C3EEB47" w:rsidR="00C55589" w:rsidRPr="00B81E34" w:rsidRDefault="00C55589" w:rsidP="007438F6">
            <w:pPr>
              <w:ind w:left="360"/>
              <w:rPr>
                <w:rFonts w:ascii="Verdana" w:hAnsi="Verdana"/>
                <w:b/>
                <w:bCs/>
                <w:lang w:val="fr-CA"/>
              </w:rPr>
            </w:pPr>
            <w:r w:rsidRPr="00B81E34">
              <w:rPr>
                <w:rFonts w:ascii="Verdana" w:hAnsi="Verdana"/>
                <w:b/>
                <w:bCs/>
                <w:lang w:val="fr-CA"/>
              </w:rPr>
              <w:t xml:space="preserve">Exigences </w:t>
            </w:r>
            <w:r w:rsidR="00A446C5" w:rsidRPr="00B81E34">
              <w:rPr>
                <w:rFonts w:ascii="Verdana" w:hAnsi="Verdana"/>
                <w:b/>
                <w:bCs/>
                <w:lang w:val="fr-CA"/>
              </w:rPr>
              <w:t>liées</w:t>
            </w:r>
            <w:r w:rsidRPr="00B81E34">
              <w:rPr>
                <w:rFonts w:ascii="Verdana" w:hAnsi="Verdana"/>
                <w:b/>
                <w:bCs/>
                <w:lang w:val="fr-CA"/>
              </w:rPr>
              <w:t xml:space="preserve"> aux ressources personnelles</w:t>
            </w:r>
          </w:p>
          <w:p w14:paraId="5C39340E" w14:textId="2C9A29FE" w:rsidR="00C55589" w:rsidRPr="00B81E34" w:rsidRDefault="006066CC" w:rsidP="00464E7E">
            <w:pPr>
              <w:pStyle w:val="ListParagraph"/>
              <w:numPr>
                <w:ilvl w:val="0"/>
                <w:numId w:val="21"/>
              </w:numPr>
              <w:ind w:left="720"/>
              <w:rPr>
                <w:rFonts w:ascii="Verdana" w:hAnsi="Verdana"/>
                <w:lang w:val="fr-CA"/>
              </w:rPr>
            </w:pPr>
            <w:r w:rsidRPr="00B81E34">
              <w:rPr>
                <w:rFonts w:ascii="Verdana" w:hAnsi="Verdana"/>
                <w:lang w:val="fr-CA"/>
              </w:rPr>
              <w:t>Nécessité d’avoir des compétences en littératie numérique</w:t>
            </w:r>
          </w:p>
        </w:tc>
      </w:tr>
      <w:bookmarkEnd w:id="35"/>
    </w:tbl>
    <w:p w14:paraId="631E33AF" w14:textId="77777777" w:rsidR="00CE62BB" w:rsidRPr="00B81E34" w:rsidRDefault="00CE62BB" w:rsidP="00CE62BB">
      <w:pPr>
        <w:rPr>
          <w:rFonts w:ascii="Verdana" w:hAnsi="Verdana"/>
          <w:bCs/>
          <w:lang w:val="fr-CA"/>
        </w:rPr>
      </w:pPr>
    </w:p>
    <w:p w14:paraId="18B1AEB9" w14:textId="2E48AFAA" w:rsidR="00CE62BB" w:rsidRPr="00B81E34" w:rsidRDefault="00CE62BB" w:rsidP="00CE62BB">
      <w:pPr>
        <w:pStyle w:val="Caption"/>
        <w:jc w:val="left"/>
        <w:rPr>
          <w:rFonts w:ascii="Verdana" w:hAnsi="Verdana"/>
          <w:b/>
          <w:color w:val="auto"/>
          <w:sz w:val="24"/>
          <w:szCs w:val="24"/>
          <w:lang w:val="fr-CA"/>
        </w:rPr>
      </w:pPr>
      <w:bookmarkStart w:id="36" w:name="Figure11"/>
      <w:bookmarkStart w:id="37" w:name="_Toc148362083"/>
      <w:bookmarkEnd w:id="36"/>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11</w:t>
      </w:r>
      <w:r w:rsidRPr="00B81E34">
        <w:rPr>
          <w:rFonts w:ascii="Verdana" w:hAnsi="Verdana"/>
          <w:b/>
          <w:color w:val="auto"/>
          <w:sz w:val="24"/>
          <w:szCs w:val="24"/>
          <w:lang w:val="fr-CA"/>
        </w:rPr>
        <w:fldChar w:fldCharType="end"/>
      </w:r>
      <w:r w:rsidRPr="00B81E34">
        <w:rPr>
          <w:rFonts w:ascii="Verdana" w:hAnsi="Verdana"/>
          <w:b/>
          <w:color w:val="auto"/>
          <w:sz w:val="24"/>
          <w:szCs w:val="24"/>
          <w:lang w:val="fr-CA"/>
        </w:rPr>
        <w:t>.</w:t>
      </w:r>
      <w:r w:rsidRPr="00B81E34">
        <w:rPr>
          <w:rStyle w:val="normaltextrun"/>
          <w:rFonts w:ascii="Verdana" w:hAnsi="Verdana"/>
          <w:b/>
          <w:color w:val="auto"/>
          <w:sz w:val="24"/>
          <w:szCs w:val="24"/>
          <w:lang w:val="fr-CA"/>
        </w:rPr>
        <w:t xml:space="preserve"> </w:t>
      </w:r>
      <w:r w:rsidR="00B41AAD" w:rsidRPr="00B81E34">
        <w:rPr>
          <w:rStyle w:val="normaltextrun"/>
          <w:rFonts w:ascii="Verdana" w:hAnsi="Verdana"/>
          <w:b/>
          <w:color w:val="auto"/>
          <w:sz w:val="24"/>
          <w:szCs w:val="24"/>
          <w:lang w:val="fr-CA"/>
        </w:rPr>
        <w:t>B</w:t>
      </w:r>
      <w:r w:rsidRPr="00B81E34">
        <w:rPr>
          <w:rStyle w:val="normaltextrun"/>
          <w:rFonts w:ascii="Verdana" w:hAnsi="Verdana"/>
          <w:b/>
          <w:color w:val="auto"/>
          <w:sz w:val="24"/>
          <w:szCs w:val="24"/>
          <w:lang w:val="fr-CA"/>
        </w:rPr>
        <w:t>arrières</w:t>
      </w:r>
      <w:r w:rsidR="0013158B" w:rsidRPr="00B81E34">
        <w:rPr>
          <w:rFonts w:ascii="Verdana" w:hAnsi="Verdana"/>
          <w:b/>
          <w:color w:val="auto"/>
          <w:sz w:val="24"/>
          <w:szCs w:val="24"/>
          <w:lang w:val="fr-CA"/>
        </w:rPr>
        <w:t xml:space="preserve"> </w:t>
      </w:r>
      <w:r w:rsidR="008C1D68" w:rsidRPr="00B81E34">
        <w:rPr>
          <w:rFonts w:ascii="Verdana" w:hAnsi="Verdana"/>
          <w:b/>
          <w:color w:val="auto"/>
          <w:sz w:val="24"/>
          <w:szCs w:val="24"/>
          <w:lang w:val="fr-CA"/>
        </w:rPr>
        <w:t>communes aux</w:t>
      </w:r>
      <w:r w:rsidR="002E1DCC" w:rsidRPr="00B81E34">
        <w:rPr>
          <w:rFonts w:ascii="Verdana" w:hAnsi="Verdana"/>
          <w:b/>
          <w:color w:val="auto"/>
          <w:sz w:val="24"/>
          <w:szCs w:val="24"/>
          <w:lang w:val="fr-CA"/>
        </w:rPr>
        <w:t xml:space="preserve"> technologies d’orientation</w:t>
      </w:r>
      <w:r w:rsidR="00730344" w:rsidRPr="00B81E34">
        <w:rPr>
          <w:rFonts w:ascii="Verdana" w:hAnsi="Verdana"/>
          <w:b/>
          <w:color w:val="auto"/>
          <w:sz w:val="24"/>
          <w:szCs w:val="24"/>
          <w:lang w:val="fr-CA"/>
        </w:rPr>
        <w:t xml:space="preserve"> </w:t>
      </w:r>
      <w:r w:rsidR="002E1DCC" w:rsidRPr="00B81E34">
        <w:rPr>
          <w:rFonts w:ascii="Verdana" w:hAnsi="Verdana"/>
          <w:b/>
          <w:color w:val="auto"/>
          <w:sz w:val="24"/>
          <w:szCs w:val="24"/>
          <w:lang w:val="fr-CA"/>
        </w:rPr>
        <w:t xml:space="preserve">personnelles </w:t>
      </w:r>
      <w:r w:rsidR="008C1D68" w:rsidRPr="00B81E34">
        <w:rPr>
          <w:rFonts w:ascii="Verdana" w:hAnsi="Verdana"/>
          <w:b/>
          <w:color w:val="auto"/>
          <w:sz w:val="24"/>
          <w:szCs w:val="24"/>
          <w:lang w:val="fr-CA"/>
        </w:rPr>
        <w:t xml:space="preserve">et </w:t>
      </w:r>
      <w:r w:rsidR="002E1DCC" w:rsidRPr="00B81E34">
        <w:rPr>
          <w:rFonts w:ascii="Verdana" w:hAnsi="Verdana"/>
          <w:b/>
          <w:color w:val="auto"/>
          <w:sz w:val="24"/>
          <w:szCs w:val="24"/>
          <w:lang w:val="fr-CA"/>
        </w:rPr>
        <w:t>publiques</w:t>
      </w:r>
      <w:bookmarkEnd w:id="37"/>
    </w:p>
    <w:p w14:paraId="0AECA285" w14:textId="0A735C9A" w:rsidR="002047CA" w:rsidRPr="00B81E34" w:rsidRDefault="002047CA" w:rsidP="00E32814">
      <w:pPr>
        <w:pStyle w:val="paragraph"/>
        <w:spacing w:before="0" w:beforeAutospacing="0" w:after="0" w:afterAutospacing="0"/>
        <w:textAlignment w:val="baseline"/>
        <w:rPr>
          <w:rStyle w:val="eop"/>
          <w:rFonts w:ascii="Verdana" w:hAnsi="Verdana" w:cs="Calibri"/>
          <w:b/>
          <w:lang w:val="fr-CA"/>
        </w:rPr>
      </w:pPr>
    </w:p>
    <w:p w14:paraId="1587421A" w14:textId="66CD6510" w:rsidR="00E14D77" w:rsidRPr="00B81E34" w:rsidRDefault="00E14D77" w:rsidP="00E14D77">
      <w:pPr>
        <w:rPr>
          <w:rFonts w:ascii="Verdana" w:hAnsi="Verdana"/>
          <w:lang w:val="fr-CA"/>
        </w:rPr>
      </w:pPr>
      <w:r w:rsidRPr="00B81E34">
        <w:rPr>
          <w:rFonts w:ascii="Verdana" w:hAnsi="Verdana"/>
          <w:lang w:val="fr-CA"/>
        </w:rPr>
        <w:t xml:space="preserve">Comme le montre </w:t>
      </w:r>
      <w:r w:rsidR="00DC4EC6" w:rsidRPr="00B81E34">
        <w:rPr>
          <w:rFonts w:ascii="Verdana" w:hAnsi="Verdana"/>
          <w:lang w:val="fr-CA"/>
        </w:rPr>
        <w:t>l</w:t>
      </w:r>
      <w:r w:rsidRPr="00B81E34">
        <w:rPr>
          <w:rFonts w:ascii="Verdana" w:hAnsi="Verdana"/>
          <w:lang w:val="fr-CA"/>
        </w:rPr>
        <w:t xml:space="preserve">a </w:t>
      </w:r>
      <w:hyperlink w:anchor="Figure11" w:history="1">
        <w:r w:rsidR="00B13193" w:rsidRPr="00B81E34">
          <w:rPr>
            <w:rStyle w:val="Hyperlink"/>
            <w:rFonts w:ascii="Verdana" w:hAnsi="Verdana"/>
            <w:color w:val="auto"/>
            <w:u w:val="none"/>
            <w:lang w:val="fr-CA"/>
          </w:rPr>
          <w:t>figure 11</w:t>
        </w:r>
      </w:hyperlink>
      <w:r w:rsidRPr="00B81E34">
        <w:rPr>
          <w:rFonts w:ascii="Verdana" w:hAnsi="Verdana"/>
          <w:lang w:val="fr-CA"/>
        </w:rPr>
        <w:t>, les thèmes revenant le plus souvent dans les commentaires des répondants au sujet des types de technologies p</w:t>
      </w:r>
      <w:r w:rsidR="00C52060" w:rsidRPr="00B81E34">
        <w:rPr>
          <w:rFonts w:ascii="Verdana" w:hAnsi="Verdana"/>
          <w:lang w:val="fr-CA"/>
        </w:rPr>
        <w:t>ersonnelles</w:t>
      </w:r>
      <w:r w:rsidRPr="00B81E34">
        <w:rPr>
          <w:rFonts w:ascii="Verdana" w:hAnsi="Verdana"/>
          <w:lang w:val="fr-CA"/>
        </w:rPr>
        <w:t xml:space="preserve"> et publiques sont les suivants : i) l’information fournie, ii) </w:t>
      </w:r>
      <w:r w:rsidR="00A446C5" w:rsidRPr="00B81E34">
        <w:rPr>
          <w:rFonts w:ascii="Verdana" w:hAnsi="Verdana"/>
          <w:lang w:val="fr-CA"/>
        </w:rPr>
        <w:t>la compatibilité et iii) les exigences liées aux ressources personnelles</w:t>
      </w:r>
      <w:r w:rsidRPr="00B81E34">
        <w:rPr>
          <w:rFonts w:ascii="Verdana" w:hAnsi="Verdana"/>
          <w:lang w:val="fr-CA"/>
        </w:rPr>
        <w:t>.</w:t>
      </w:r>
    </w:p>
    <w:p w14:paraId="43FB5B5E" w14:textId="77777777" w:rsidR="00113B49" w:rsidRPr="00B81E34" w:rsidRDefault="00113B49" w:rsidP="00113B49">
      <w:pPr>
        <w:rPr>
          <w:rFonts w:ascii="Verdana" w:eastAsia="Times New Roman" w:hAnsi="Verdana" w:cstheme="minorHAnsi"/>
          <w:lang w:val="fr-CA"/>
        </w:rPr>
      </w:pPr>
    </w:p>
    <w:p w14:paraId="465BAAC6" w14:textId="06C71F4B" w:rsidR="00B21962" w:rsidRPr="00B81E34" w:rsidRDefault="00B21962" w:rsidP="00C52060">
      <w:pPr>
        <w:keepNext/>
        <w:rPr>
          <w:rFonts w:ascii="Verdana" w:eastAsia="Times New Roman" w:hAnsi="Verdana" w:cstheme="minorHAnsi"/>
          <w:lang w:val="fr-CA"/>
        </w:rPr>
      </w:pPr>
      <w:r w:rsidRPr="00B81E34">
        <w:rPr>
          <w:rFonts w:ascii="Verdana" w:eastAsia="Times New Roman" w:hAnsi="Verdana" w:cstheme="minorHAnsi"/>
          <w:i/>
          <w:iCs/>
          <w:lang w:val="fr-CA"/>
        </w:rPr>
        <w:t>i) Information</w:t>
      </w:r>
      <w:r w:rsidR="00C91328" w:rsidRPr="00B81E34">
        <w:rPr>
          <w:rFonts w:ascii="Verdana" w:eastAsia="Times New Roman" w:hAnsi="Verdana" w:cstheme="minorHAnsi"/>
          <w:i/>
          <w:iCs/>
          <w:lang w:val="fr-CA"/>
        </w:rPr>
        <w:t xml:space="preserve"> </w:t>
      </w:r>
      <w:r w:rsidR="004A2C76" w:rsidRPr="00B81E34">
        <w:rPr>
          <w:rFonts w:ascii="Verdana" w:eastAsia="Times New Roman" w:hAnsi="Verdana" w:cstheme="minorHAnsi"/>
          <w:i/>
          <w:iCs/>
          <w:lang w:val="fr-CA"/>
        </w:rPr>
        <w:t>fournie</w:t>
      </w:r>
    </w:p>
    <w:p w14:paraId="661AF40B" w14:textId="3098E3DA" w:rsidR="00730344" w:rsidRPr="00B81E34" w:rsidRDefault="002B1EA1" w:rsidP="00C52060">
      <w:pPr>
        <w:keepNext/>
        <w:rPr>
          <w:rFonts w:ascii="Verdana" w:eastAsia="Times New Roman" w:hAnsi="Verdana" w:cstheme="minorHAnsi"/>
          <w:lang w:val="fr-CA"/>
        </w:rPr>
      </w:pPr>
      <w:r w:rsidRPr="00B81E34">
        <w:rPr>
          <w:rFonts w:ascii="Verdana" w:eastAsia="Times New Roman" w:hAnsi="Verdana" w:cstheme="minorHAnsi"/>
          <w:lang w:val="fr-CA"/>
        </w:rPr>
        <w:t>L</w:t>
      </w:r>
      <w:r w:rsidR="00730344" w:rsidRPr="00B81E34">
        <w:rPr>
          <w:rFonts w:ascii="Verdana" w:eastAsia="Times New Roman" w:hAnsi="Verdana" w:cstheme="minorHAnsi"/>
          <w:lang w:val="fr-CA"/>
        </w:rPr>
        <w:t>’absence d’information en temps réel ou à jour et de détails précis</w:t>
      </w:r>
      <w:r w:rsidRPr="00B81E34">
        <w:rPr>
          <w:rFonts w:ascii="Verdana" w:eastAsia="Times New Roman" w:hAnsi="Verdana" w:cstheme="minorHAnsi"/>
          <w:lang w:val="fr-CA"/>
        </w:rPr>
        <w:t xml:space="preserve"> </w:t>
      </w:r>
      <w:r w:rsidR="00ED115F" w:rsidRPr="00B81E34">
        <w:rPr>
          <w:rFonts w:ascii="Verdana" w:eastAsia="Times New Roman" w:hAnsi="Verdana" w:cstheme="minorHAnsi"/>
          <w:lang w:val="fr-CA"/>
        </w:rPr>
        <w:t>est la</w:t>
      </w:r>
      <w:r w:rsidRPr="00B81E34">
        <w:rPr>
          <w:rFonts w:ascii="Verdana" w:eastAsia="Times New Roman" w:hAnsi="Verdana" w:cstheme="minorHAnsi"/>
          <w:lang w:val="fr-CA"/>
        </w:rPr>
        <w:t xml:space="preserve"> barrière </w:t>
      </w:r>
      <w:r w:rsidR="00730344" w:rsidRPr="00B81E34">
        <w:rPr>
          <w:rFonts w:ascii="Verdana" w:eastAsia="Times New Roman" w:hAnsi="Verdana" w:cstheme="minorHAnsi"/>
          <w:lang w:val="fr-CA"/>
        </w:rPr>
        <w:t>l</w:t>
      </w:r>
      <w:r w:rsidR="00ED115F" w:rsidRPr="00B81E34">
        <w:rPr>
          <w:rFonts w:ascii="Verdana" w:eastAsia="Times New Roman" w:hAnsi="Verdana" w:cstheme="minorHAnsi"/>
          <w:lang w:val="fr-CA"/>
        </w:rPr>
        <w:t>a</w:t>
      </w:r>
      <w:r w:rsidR="00730344" w:rsidRPr="00B81E34">
        <w:rPr>
          <w:rFonts w:ascii="Verdana" w:eastAsia="Times New Roman" w:hAnsi="Verdana" w:cstheme="minorHAnsi"/>
          <w:lang w:val="fr-CA"/>
        </w:rPr>
        <w:t xml:space="preserve"> plus fréquemment citée par les répondants sur le thème de l’information fournie. </w:t>
      </w:r>
      <w:r w:rsidR="00C52060" w:rsidRPr="00B81E34">
        <w:rPr>
          <w:rFonts w:ascii="Verdana" w:eastAsia="Times New Roman" w:hAnsi="Verdana" w:cstheme="minorHAnsi"/>
          <w:lang w:val="fr-CA"/>
        </w:rPr>
        <w:t xml:space="preserve">Les sites Web non conçus pour montrer en temps réel la position de l’utilisateur sur la carte, les applications mobiles ne donnant aucun renseignement précis, comme le côté de la rue où se trouve la destination, une application ne présentant pas une information à jour au sujet des entraves majeures sur </w:t>
      </w:r>
      <w:r w:rsidR="00E3099A" w:rsidRPr="00B81E34">
        <w:rPr>
          <w:rFonts w:ascii="Verdana" w:eastAsia="Times New Roman" w:hAnsi="Verdana" w:cstheme="minorHAnsi"/>
          <w:lang w:val="fr-CA"/>
        </w:rPr>
        <w:t>le trajet</w:t>
      </w:r>
      <w:r w:rsidR="00C52060" w:rsidRPr="00B81E34">
        <w:rPr>
          <w:rFonts w:ascii="Verdana" w:eastAsia="Times New Roman" w:hAnsi="Verdana" w:cstheme="minorHAnsi"/>
          <w:lang w:val="fr-CA"/>
        </w:rPr>
        <w:t xml:space="preserve">, y compris les fermetures temporaires et les travaux routiers, qui nuisent à la sécurité des usagers de la route et à l’accès aux trottoirs font partie des obstacles mentionnés relativement aux technologies </w:t>
      </w:r>
      <w:r w:rsidR="00C207C0" w:rsidRPr="00B81E34">
        <w:rPr>
          <w:rFonts w:ascii="Verdana" w:eastAsia="Times New Roman" w:hAnsi="Verdana" w:cstheme="minorHAnsi"/>
          <w:lang w:val="fr-CA"/>
        </w:rPr>
        <w:t>personnelles</w:t>
      </w:r>
      <w:r w:rsidR="00C52060" w:rsidRPr="00B81E34">
        <w:rPr>
          <w:rFonts w:ascii="Verdana" w:eastAsia="Times New Roman" w:hAnsi="Verdana" w:cstheme="minorHAnsi"/>
          <w:lang w:val="fr-CA"/>
        </w:rPr>
        <w:t>.</w:t>
      </w:r>
      <w:r w:rsidR="00C207C0" w:rsidRPr="00B81E34">
        <w:rPr>
          <w:rFonts w:ascii="Verdana" w:eastAsia="Times New Roman" w:hAnsi="Verdana" w:cstheme="minorHAnsi"/>
          <w:lang w:val="fr-CA"/>
        </w:rPr>
        <w:t xml:space="preserve"> Pour ce qui est des technologies publiques, le fait qu’une carte numérique n’offre pas l’option d’obtenir l’information en temps réel s’avère un point négatif pour les répondants qui doivent se rappeler leur trajet chemin faisant. </w:t>
      </w:r>
      <w:r w:rsidR="008278D1" w:rsidRPr="00B81E34">
        <w:rPr>
          <w:rFonts w:ascii="Verdana" w:eastAsia="Times New Roman" w:hAnsi="Verdana" w:cstheme="minorHAnsi"/>
          <w:lang w:val="fr-CA"/>
        </w:rPr>
        <w:t>Les</w:t>
      </w:r>
      <w:r w:rsidR="00C207C0" w:rsidRPr="00B81E34">
        <w:rPr>
          <w:rFonts w:ascii="Verdana" w:eastAsia="Times New Roman" w:hAnsi="Verdana" w:cstheme="minorHAnsi"/>
          <w:lang w:val="fr-CA"/>
        </w:rPr>
        <w:t xml:space="preserve"> cartes virtuelles ne montrant pas la position exacte de l’utilisat</w:t>
      </w:r>
      <w:r w:rsidR="00E3099A" w:rsidRPr="00B81E34">
        <w:rPr>
          <w:rFonts w:ascii="Verdana" w:eastAsia="Times New Roman" w:hAnsi="Verdana" w:cstheme="minorHAnsi"/>
          <w:lang w:val="fr-CA"/>
        </w:rPr>
        <w:t>eur</w:t>
      </w:r>
      <w:r w:rsidR="00C207C0" w:rsidRPr="00B81E34">
        <w:rPr>
          <w:rFonts w:ascii="Verdana" w:eastAsia="Times New Roman" w:hAnsi="Verdana" w:cstheme="minorHAnsi"/>
          <w:lang w:val="fr-CA"/>
        </w:rPr>
        <w:t xml:space="preserve"> ou celles ne montrant pas une information à jour au sujet de l’emplacement des commerces et des </w:t>
      </w:r>
      <w:r w:rsidR="00ED115F" w:rsidRPr="00B81E34">
        <w:rPr>
          <w:rFonts w:ascii="Verdana" w:eastAsia="Times New Roman" w:hAnsi="Verdana" w:cstheme="minorHAnsi"/>
          <w:lang w:val="fr-CA"/>
        </w:rPr>
        <w:t xml:space="preserve">points de </w:t>
      </w:r>
      <w:r w:rsidR="00C207C0" w:rsidRPr="00B81E34">
        <w:rPr>
          <w:rFonts w:ascii="Verdana" w:eastAsia="Times New Roman" w:hAnsi="Verdana" w:cstheme="minorHAnsi"/>
          <w:lang w:val="fr-CA"/>
        </w:rPr>
        <w:t>services</w:t>
      </w:r>
      <w:r w:rsidR="008278D1" w:rsidRPr="00B81E34">
        <w:rPr>
          <w:rFonts w:ascii="Verdana" w:eastAsia="Times New Roman" w:hAnsi="Verdana" w:cstheme="minorHAnsi"/>
          <w:lang w:val="fr-CA"/>
        </w:rPr>
        <w:t xml:space="preserve"> font aussi partie de la liste des </w:t>
      </w:r>
      <w:r w:rsidR="00E3099A" w:rsidRPr="00B81E34">
        <w:rPr>
          <w:rFonts w:ascii="Verdana" w:eastAsia="Times New Roman" w:hAnsi="Verdana" w:cstheme="minorHAnsi"/>
          <w:lang w:val="fr-CA"/>
        </w:rPr>
        <w:t>points négatifs</w:t>
      </w:r>
      <w:r w:rsidR="00C207C0" w:rsidRPr="00B81E34">
        <w:rPr>
          <w:rFonts w:ascii="Verdana" w:eastAsia="Times New Roman" w:hAnsi="Verdana" w:cstheme="minorHAnsi"/>
          <w:lang w:val="fr-CA"/>
        </w:rPr>
        <w:t>.</w:t>
      </w:r>
      <w:r w:rsidR="008278D1" w:rsidRPr="00B81E34">
        <w:rPr>
          <w:rFonts w:ascii="Verdana" w:eastAsia="Times New Roman" w:hAnsi="Verdana" w:cstheme="minorHAnsi"/>
          <w:lang w:val="fr-CA"/>
        </w:rPr>
        <w:t xml:space="preserve"> Enfin, les barrières communes aux deux types de technologies, c’est-à-dire personnelles et publiques, se rapportent aux applications n’offrant qu’une seule option </w:t>
      </w:r>
      <w:r w:rsidR="00E3099A" w:rsidRPr="00B81E34">
        <w:rPr>
          <w:rFonts w:ascii="Verdana" w:eastAsia="Times New Roman" w:hAnsi="Verdana" w:cstheme="minorHAnsi"/>
          <w:lang w:val="fr-CA"/>
        </w:rPr>
        <w:t>d’itinéraire</w:t>
      </w:r>
      <w:r w:rsidR="008278D1" w:rsidRPr="00B81E34">
        <w:rPr>
          <w:rFonts w:ascii="Verdana" w:eastAsia="Times New Roman" w:hAnsi="Verdana" w:cstheme="minorHAnsi"/>
          <w:lang w:val="fr-CA"/>
        </w:rPr>
        <w:t xml:space="preserve">, malgré les problèmes d’accessibilité </w:t>
      </w:r>
      <w:r w:rsidR="00E3099A" w:rsidRPr="00B81E34">
        <w:rPr>
          <w:rFonts w:ascii="Verdana" w:eastAsia="Times New Roman" w:hAnsi="Verdana" w:cstheme="minorHAnsi"/>
          <w:lang w:val="fr-CA"/>
        </w:rPr>
        <w:t xml:space="preserve">s’y rattachant </w:t>
      </w:r>
      <w:r w:rsidR="008278D1" w:rsidRPr="00B81E34">
        <w:rPr>
          <w:rFonts w:ascii="Verdana" w:eastAsia="Times New Roman" w:hAnsi="Verdana" w:cstheme="minorHAnsi"/>
          <w:lang w:val="fr-CA"/>
        </w:rPr>
        <w:t xml:space="preserve">(p. ex. absence de propositions d’autres </w:t>
      </w:r>
      <w:r w:rsidR="00E3099A" w:rsidRPr="00B81E34">
        <w:rPr>
          <w:rFonts w:ascii="Verdana" w:eastAsia="Times New Roman" w:hAnsi="Verdana" w:cstheme="minorHAnsi"/>
          <w:lang w:val="fr-CA"/>
        </w:rPr>
        <w:t>itinéraires</w:t>
      </w:r>
      <w:r w:rsidR="008278D1" w:rsidRPr="00B81E34">
        <w:rPr>
          <w:rFonts w:ascii="Verdana" w:eastAsia="Times New Roman" w:hAnsi="Verdana" w:cstheme="minorHAnsi"/>
          <w:lang w:val="fr-CA"/>
        </w:rPr>
        <w:t xml:space="preserve"> possibles).</w:t>
      </w:r>
    </w:p>
    <w:p w14:paraId="041E85B2" w14:textId="77777777" w:rsidR="00113B49" w:rsidRPr="00B81E34" w:rsidRDefault="00113B49" w:rsidP="00113B49">
      <w:pPr>
        <w:rPr>
          <w:rFonts w:ascii="Verdana" w:eastAsia="Times New Roman" w:hAnsi="Verdana" w:cstheme="minorHAnsi"/>
          <w:lang w:val="fr-CA"/>
        </w:rPr>
      </w:pPr>
    </w:p>
    <w:p w14:paraId="53661E09" w14:textId="1B6E1BFB" w:rsidR="00C91328" w:rsidRPr="00B81E34" w:rsidRDefault="00C91328" w:rsidP="00113B49">
      <w:pPr>
        <w:rPr>
          <w:rFonts w:ascii="Verdana" w:eastAsia="Times New Roman" w:hAnsi="Verdana" w:cstheme="minorHAnsi"/>
          <w:i/>
          <w:lang w:val="fr-CA"/>
        </w:rPr>
      </w:pPr>
      <w:r w:rsidRPr="00B81E34">
        <w:rPr>
          <w:rFonts w:ascii="Verdana" w:eastAsia="Times New Roman" w:hAnsi="Verdana" w:cstheme="minorHAnsi"/>
          <w:i/>
          <w:lang w:val="fr-CA"/>
        </w:rPr>
        <w:t>ii) C</w:t>
      </w:r>
      <w:r w:rsidR="00A1289A" w:rsidRPr="00B81E34">
        <w:rPr>
          <w:rFonts w:ascii="Verdana" w:eastAsia="Times New Roman" w:hAnsi="Verdana" w:cstheme="minorHAnsi"/>
          <w:i/>
          <w:lang w:val="fr-CA"/>
        </w:rPr>
        <w:t>ompati</w:t>
      </w:r>
      <w:r w:rsidRPr="00B81E34">
        <w:rPr>
          <w:rFonts w:ascii="Verdana" w:eastAsia="Times New Roman" w:hAnsi="Verdana" w:cstheme="minorHAnsi"/>
          <w:i/>
          <w:lang w:val="fr-CA"/>
        </w:rPr>
        <w:t>bilit</w:t>
      </w:r>
      <w:r w:rsidR="00FC1123" w:rsidRPr="00B81E34">
        <w:rPr>
          <w:rFonts w:ascii="Verdana" w:eastAsia="Times New Roman" w:hAnsi="Verdana" w:cstheme="minorHAnsi"/>
          <w:i/>
          <w:lang w:val="fr-CA"/>
        </w:rPr>
        <w:t>é</w:t>
      </w:r>
    </w:p>
    <w:p w14:paraId="58BD4292" w14:textId="52555B96" w:rsidR="008278D1" w:rsidRPr="00B81E34" w:rsidRDefault="008278D1" w:rsidP="00113B49">
      <w:pPr>
        <w:rPr>
          <w:rFonts w:ascii="Verdana" w:eastAsia="Times New Roman" w:hAnsi="Verdana" w:cstheme="minorHAnsi"/>
          <w:lang w:val="fr-CA"/>
        </w:rPr>
      </w:pPr>
      <w:r w:rsidRPr="00B81E34">
        <w:rPr>
          <w:rFonts w:ascii="Verdana" w:eastAsia="Times New Roman" w:hAnsi="Verdana" w:cstheme="minorHAnsi"/>
          <w:lang w:val="fr-CA"/>
        </w:rPr>
        <w:t xml:space="preserve">La compatibilité fait référence à la capacité d’utiliser les technologies d’orientation simultanément avec d’autres outils d’aide à l’accessibilité. Les </w:t>
      </w:r>
      <w:r w:rsidR="00AC6288" w:rsidRPr="00B81E34">
        <w:rPr>
          <w:rFonts w:ascii="Verdana" w:eastAsia="Times New Roman" w:hAnsi="Verdana" w:cstheme="minorHAnsi"/>
          <w:lang w:val="fr-CA"/>
        </w:rPr>
        <w:t xml:space="preserve">exemples de </w:t>
      </w:r>
      <w:r w:rsidRPr="00B81E34">
        <w:rPr>
          <w:rFonts w:ascii="Verdana" w:eastAsia="Times New Roman" w:hAnsi="Verdana" w:cstheme="minorHAnsi"/>
          <w:lang w:val="fr-CA"/>
        </w:rPr>
        <w:t xml:space="preserve">barrières s’y rattachant </w:t>
      </w:r>
      <w:r w:rsidR="00AC6288" w:rsidRPr="00B81E34">
        <w:rPr>
          <w:rFonts w:ascii="Verdana" w:eastAsia="Times New Roman" w:hAnsi="Verdana" w:cstheme="minorHAnsi"/>
          <w:lang w:val="fr-CA"/>
        </w:rPr>
        <w:t xml:space="preserve">concernent l’incompatibilité de l’appareil ou de l’interface avec d’autres outils nécessaires à en assurer l’accessibilité (p. ex. incompatibilité d’interfaces numériques ou de commande tactile avec des lecteurs d’écran pour les aveugles). </w:t>
      </w:r>
    </w:p>
    <w:p w14:paraId="61A18839" w14:textId="77777777" w:rsidR="00113B49" w:rsidRPr="00B81E34" w:rsidRDefault="00113B49" w:rsidP="00113B49">
      <w:pPr>
        <w:rPr>
          <w:rFonts w:ascii="Verdana" w:eastAsia="Times New Roman" w:hAnsi="Verdana" w:cstheme="minorHAnsi"/>
          <w:lang w:val="fr-CA"/>
        </w:rPr>
      </w:pPr>
    </w:p>
    <w:p w14:paraId="06C6F6D4" w14:textId="3B3263CA" w:rsidR="00864D36" w:rsidRPr="00B81E34" w:rsidRDefault="00864D36" w:rsidP="00113B49">
      <w:pPr>
        <w:rPr>
          <w:rFonts w:ascii="Verdana" w:eastAsia="Times New Roman" w:hAnsi="Verdana" w:cstheme="minorHAnsi"/>
          <w:lang w:val="fr-CA"/>
        </w:rPr>
      </w:pPr>
      <w:r w:rsidRPr="00B81E34">
        <w:rPr>
          <w:rFonts w:ascii="Verdana" w:eastAsia="Times New Roman" w:hAnsi="Verdana" w:cstheme="minorHAnsi"/>
          <w:i/>
          <w:lang w:val="fr-CA"/>
        </w:rPr>
        <w:t xml:space="preserve">iii) </w:t>
      </w:r>
      <w:r w:rsidR="00FC1123" w:rsidRPr="00B81E34">
        <w:rPr>
          <w:rFonts w:ascii="Verdana" w:eastAsia="Times New Roman" w:hAnsi="Verdana" w:cstheme="minorHAnsi"/>
          <w:i/>
          <w:lang w:val="fr-CA"/>
        </w:rPr>
        <w:t>Exigences liées aux ressources personnelles</w:t>
      </w:r>
    </w:p>
    <w:p w14:paraId="7AF155DC" w14:textId="335657CA" w:rsidR="00AC6288" w:rsidRPr="00B81E34" w:rsidRDefault="00AC6288" w:rsidP="000B12A2">
      <w:pPr>
        <w:rPr>
          <w:rFonts w:ascii="Verdana" w:eastAsia="Times New Roman" w:hAnsi="Verdana" w:cstheme="minorHAnsi"/>
          <w:lang w:val="fr-CA"/>
        </w:rPr>
      </w:pPr>
      <w:r w:rsidRPr="00B81E34">
        <w:rPr>
          <w:rFonts w:ascii="Verdana" w:eastAsia="Times New Roman" w:hAnsi="Verdana" w:cstheme="minorHAnsi"/>
          <w:lang w:val="fr-CA"/>
        </w:rPr>
        <w:t xml:space="preserve">Les exemples de barrières donnés par les répondants </w:t>
      </w:r>
      <w:r w:rsidR="00843746" w:rsidRPr="00B81E34">
        <w:rPr>
          <w:rFonts w:ascii="Verdana" w:eastAsia="Times New Roman" w:hAnsi="Verdana" w:cstheme="minorHAnsi"/>
          <w:lang w:val="fr-CA"/>
        </w:rPr>
        <w:t>ont</w:t>
      </w:r>
      <w:r w:rsidRPr="00B81E34">
        <w:rPr>
          <w:rFonts w:ascii="Verdana" w:eastAsia="Times New Roman" w:hAnsi="Verdana" w:cstheme="minorHAnsi"/>
          <w:lang w:val="fr-CA"/>
        </w:rPr>
        <w:t xml:space="preserve"> par ailleurs trait aux compétences nécessaires en littératie numérique pour utiliser les technologies d’orientation, qu’elles soient personnelles ou publiques.</w:t>
      </w:r>
      <w:r w:rsidR="00843746" w:rsidRPr="00B81E34">
        <w:rPr>
          <w:rFonts w:ascii="Verdana" w:eastAsia="Times New Roman" w:hAnsi="Verdana" w:cstheme="minorHAnsi"/>
          <w:lang w:val="fr-CA"/>
        </w:rPr>
        <w:t xml:space="preserve"> Les répondants ont signalé qu</w:t>
      </w:r>
      <w:r w:rsidR="002E0A9D" w:rsidRPr="00B81E34">
        <w:rPr>
          <w:rFonts w:ascii="Verdana" w:eastAsia="Times New Roman" w:hAnsi="Verdana" w:cstheme="minorHAnsi"/>
          <w:lang w:val="fr-CA"/>
        </w:rPr>
        <w:t xml:space="preserve">’il fallait </w:t>
      </w:r>
      <w:r w:rsidR="000B12A2" w:rsidRPr="00B81E34">
        <w:rPr>
          <w:rFonts w:ascii="Verdana" w:eastAsia="Times New Roman" w:hAnsi="Verdana" w:cstheme="minorHAnsi"/>
          <w:lang w:val="fr-CA"/>
        </w:rPr>
        <w:t xml:space="preserve">parfois avoir d’excellentes connaissances en informatique </w:t>
      </w:r>
      <w:r w:rsidR="00843746" w:rsidRPr="00B81E34">
        <w:rPr>
          <w:rFonts w:ascii="Verdana" w:eastAsia="Times New Roman" w:hAnsi="Verdana" w:cstheme="minorHAnsi"/>
          <w:lang w:val="fr-CA"/>
        </w:rPr>
        <w:t>pour utiliser certaines applications sur le téléphone intelligent</w:t>
      </w:r>
      <w:r w:rsidR="000B12A2" w:rsidRPr="00B81E34">
        <w:rPr>
          <w:rFonts w:ascii="Verdana" w:eastAsia="Times New Roman" w:hAnsi="Verdana" w:cstheme="minorHAnsi"/>
          <w:lang w:val="fr-CA"/>
        </w:rPr>
        <w:t xml:space="preserve"> ou interfaces publiques conçues en supposant que l’utilisateur saura automatiquement s’en servir et interagir avec.</w:t>
      </w:r>
    </w:p>
    <w:p w14:paraId="06634D2B" w14:textId="77777777" w:rsidR="00C23A84" w:rsidRPr="00B81E34" w:rsidRDefault="00C23A84" w:rsidP="00C23A84">
      <w:pPr>
        <w:rPr>
          <w:rFonts w:ascii="Verdana" w:eastAsia="Times New Roman" w:hAnsi="Verdana" w:cstheme="minorHAnsi"/>
          <w:iCs/>
          <w:lang w:val="fr-CA"/>
        </w:rPr>
      </w:pPr>
    </w:p>
    <w:p w14:paraId="07619156" w14:textId="489D84FC" w:rsidR="001060B3" w:rsidRPr="00B81E34" w:rsidRDefault="001060B3">
      <w:pPr>
        <w:rPr>
          <w:rFonts w:ascii="Verdana" w:hAnsi="Verdana"/>
          <w:bCs/>
          <w:lang w:val="fr-CA"/>
        </w:rPr>
      </w:pPr>
      <w:r w:rsidRPr="00B81E34">
        <w:rPr>
          <w:rFonts w:ascii="Verdana" w:hAnsi="Verdana"/>
          <w:bCs/>
          <w:lang w:val="fr-CA"/>
        </w:rPr>
        <w:br w:type="page"/>
      </w:r>
    </w:p>
    <w:p w14:paraId="5E03A637" w14:textId="77777777" w:rsidR="001060B3" w:rsidRPr="00B81E34" w:rsidRDefault="001060B3" w:rsidP="00C23A84">
      <w:pPr>
        <w:rPr>
          <w:rFonts w:ascii="Verdana" w:hAnsi="Verdana"/>
          <w:bCs/>
          <w:lang w:val="fr-CA"/>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Caption w:val="Barrières spécifiques aux technologies d’orientation personnelles "/>
        <w:tblDescription w:val="La figure montre un tableau résumant les thèmes et les barrières mentionnés par les répondants comme étant spécifiques aux technologies d’orientation personnelles. Les thèmes et les barrières sont notamment : l’information fournie (c.-à-d., disparition de l’application, non-disponibilité de l’information en milieu rural); la stigmatisation (c.-à-d., apparence notable); les exigences liées aux ressources personnelles (c.-à-d., coût, limites du téléphone, accès à l’Internet, connaissance de l’existence de l’outil, préoccupations quant à la protection de la vie privée); la capacité d’interaction (c.-à-d., environnements bruyants et problèmes audio, problèmes concernant l’interface utilisateur, expérience utilisateur négative, caractéristiques physiques problématiques liées à la conception de l’appareil/encombrant/non portable, capacité d’utiliser simultanément la technologie avec d’autres appareils)&#10;"/>
      </w:tblPr>
      <w:tblGrid>
        <w:gridCol w:w="988"/>
        <w:gridCol w:w="8362"/>
      </w:tblGrid>
      <w:tr w:rsidR="00B81E34" w:rsidRPr="00B81E34" w14:paraId="2C2CA64B" w14:textId="77777777" w:rsidTr="007928E8">
        <w:trPr>
          <w:trHeight w:val="1237"/>
        </w:trPr>
        <w:tc>
          <w:tcPr>
            <w:tcW w:w="988" w:type="dxa"/>
            <w:vMerge w:val="restart"/>
            <w:shd w:val="clear" w:color="auto" w:fill="D9E2F3" w:themeFill="accent1" w:themeFillTint="33"/>
            <w:textDirection w:val="btLr"/>
            <w:vAlign w:val="center"/>
          </w:tcPr>
          <w:p w14:paraId="2A942E6F" w14:textId="550F4735" w:rsidR="00C23A84" w:rsidRPr="00B81E34" w:rsidRDefault="00C23A84" w:rsidP="007928E8">
            <w:pPr>
              <w:ind w:left="113" w:right="113"/>
              <w:jc w:val="center"/>
              <w:rPr>
                <w:rFonts w:ascii="Verdana" w:hAnsi="Verdana"/>
                <w:b/>
                <w:bCs/>
                <w:lang w:val="fr-CA"/>
              </w:rPr>
            </w:pPr>
            <w:r w:rsidRPr="00B81E34">
              <w:rPr>
                <w:rFonts w:ascii="Verdana" w:hAnsi="Verdana"/>
                <w:b/>
                <w:bCs/>
                <w:lang w:val="fr-CA"/>
              </w:rPr>
              <w:t>Barrières spécifiques aux technologies d’orientation personnelles</w:t>
            </w:r>
          </w:p>
        </w:tc>
        <w:tc>
          <w:tcPr>
            <w:tcW w:w="8362" w:type="dxa"/>
            <w:vAlign w:val="center"/>
          </w:tcPr>
          <w:p w14:paraId="11C61A90" w14:textId="77777777" w:rsidR="00C23A84" w:rsidRPr="00B81E34" w:rsidRDefault="00C23A84" w:rsidP="007F5811">
            <w:pPr>
              <w:ind w:left="360"/>
              <w:rPr>
                <w:rFonts w:ascii="Verdana" w:hAnsi="Verdana"/>
                <w:b/>
                <w:bCs/>
                <w:lang w:val="fr-CA"/>
              </w:rPr>
            </w:pPr>
            <w:r w:rsidRPr="00B81E34">
              <w:rPr>
                <w:rFonts w:ascii="Verdana" w:hAnsi="Verdana"/>
                <w:b/>
                <w:bCs/>
                <w:lang w:val="fr-CA"/>
              </w:rPr>
              <w:t>Information fournie</w:t>
            </w:r>
          </w:p>
          <w:p w14:paraId="6A6374FB" w14:textId="36345CCB" w:rsidR="00C23A84"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Disparition de l’application</w:t>
            </w:r>
          </w:p>
          <w:p w14:paraId="77F5CFAA" w14:textId="539D7ECB" w:rsidR="00073F26"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Non-disponibilité de l’information en milieu rural</w:t>
            </w:r>
          </w:p>
        </w:tc>
      </w:tr>
      <w:tr w:rsidR="00B81E34" w:rsidRPr="00B81E34" w14:paraId="624EFE85" w14:textId="77777777" w:rsidTr="007928E8">
        <w:trPr>
          <w:trHeight w:val="984"/>
        </w:trPr>
        <w:tc>
          <w:tcPr>
            <w:tcW w:w="988" w:type="dxa"/>
            <w:vMerge/>
            <w:shd w:val="clear" w:color="auto" w:fill="D9E2F3" w:themeFill="accent1" w:themeFillTint="33"/>
            <w:vAlign w:val="center"/>
          </w:tcPr>
          <w:p w14:paraId="47F4568D" w14:textId="77777777" w:rsidR="00C23A84" w:rsidRPr="00B81E34" w:rsidRDefault="00C23A84" w:rsidP="007928E8">
            <w:pPr>
              <w:jc w:val="center"/>
              <w:rPr>
                <w:rFonts w:ascii="Verdana" w:hAnsi="Verdana"/>
                <w:b/>
                <w:bCs/>
                <w:lang w:val="fr-CA"/>
              </w:rPr>
            </w:pPr>
          </w:p>
        </w:tc>
        <w:tc>
          <w:tcPr>
            <w:tcW w:w="8362" w:type="dxa"/>
            <w:vAlign w:val="center"/>
          </w:tcPr>
          <w:p w14:paraId="03A927C2" w14:textId="0A200455" w:rsidR="00C23A84" w:rsidRPr="00B81E34" w:rsidRDefault="00073F26" w:rsidP="007F5811">
            <w:pPr>
              <w:ind w:left="360"/>
              <w:rPr>
                <w:rFonts w:ascii="Verdana" w:hAnsi="Verdana"/>
                <w:b/>
                <w:bCs/>
                <w:lang w:val="fr-CA"/>
              </w:rPr>
            </w:pPr>
            <w:r w:rsidRPr="00B81E34">
              <w:rPr>
                <w:rFonts w:ascii="Verdana" w:hAnsi="Verdana"/>
                <w:b/>
                <w:bCs/>
                <w:lang w:val="fr-CA"/>
              </w:rPr>
              <w:t>Stigmatisation</w:t>
            </w:r>
          </w:p>
          <w:p w14:paraId="6B637A12" w14:textId="61A4F31E" w:rsidR="00C23A84"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Apparence notable</w:t>
            </w:r>
          </w:p>
        </w:tc>
      </w:tr>
      <w:tr w:rsidR="00B81E34" w:rsidRPr="00B81E34" w14:paraId="4E59CC30" w14:textId="77777777" w:rsidTr="007928E8">
        <w:trPr>
          <w:trHeight w:val="2259"/>
        </w:trPr>
        <w:tc>
          <w:tcPr>
            <w:tcW w:w="988" w:type="dxa"/>
            <w:vMerge/>
            <w:shd w:val="clear" w:color="auto" w:fill="D9E2F3" w:themeFill="accent1" w:themeFillTint="33"/>
            <w:vAlign w:val="center"/>
          </w:tcPr>
          <w:p w14:paraId="0B87296F" w14:textId="77777777" w:rsidR="00C23A84" w:rsidRPr="00B81E34" w:rsidRDefault="00C23A84" w:rsidP="007928E8">
            <w:pPr>
              <w:jc w:val="center"/>
              <w:rPr>
                <w:rFonts w:ascii="Verdana" w:hAnsi="Verdana"/>
                <w:b/>
                <w:bCs/>
                <w:lang w:val="fr-CA"/>
              </w:rPr>
            </w:pPr>
          </w:p>
        </w:tc>
        <w:tc>
          <w:tcPr>
            <w:tcW w:w="8362" w:type="dxa"/>
            <w:vAlign w:val="center"/>
          </w:tcPr>
          <w:p w14:paraId="5B4D3721" w14:textId="6B6FBD30" w:rsidR="00C23A84" w:rsidRPr="00B81E34" w:rsidRDefault="00073F26" w:rsidP="007F5811">
            <w:pPr>
              <w:ind w:left="360"/>
              <w:rPr>
                <w:rFonts w:ascii="Verdana" w:hAnsi="Verdana"/>
                <w:b/>
                <w:bCs/>
                <w:lang w:val="fr-CA"/>
              </w:rPr>
            </w:pPr>
            <w:r w:rsidRPr="00B81E34">
              <w:rPr>
                <w:rFonts w:ascii="Verdana" w:hAnsi="Verdana"/>
                <w:b/>
                <w:bCs/>
                <w:lang w:val="fr-CA"/>
              </w:rPr>
              <w:t>Exigences liées aux ressources personnelles</w:t>
            </w:r>
          </w:p>
          <w:p w14:paraId="33706820" w14:textId="452E2113" w:rsidR="00C23A84"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Coût</w:t>
            </w:r>
          </w:p>
          <w:p w14:paraId="4145B00F" w14:textId="27DAF0A6" w:rsidR="00482AE4"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 xml:space="preserve">Limites du téléphone </w:t>
            </w:r>
          </w:p>
          <w:p w14:paraId="0C15462C" w14:textId="1ADD1BD5" w:rsidR="00482AE4"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Accès à l’Internet</w:t>
            </w:r>
          </w:p>
          <w:p w14:paraId="12A284C5" w14:textId="57DE6D67" w:rsidR="00482AE4"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Connaissance de l’existence de l’outil</w:t>
            </w:r>
          </w:p>
          <w:p w14:paraId="3C48C27B" w14:textId="1AFD6F73" w:rsidR="00073F26"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Préoccupations quant à la protection de la vie privée</w:t>
            </w:r>
          </w:p>
        </w:tc>
      </w:tr>
      <w:tr w:rsidR="00B81E34" w:rsidRPr="00B81E34" w14:paraId="2FAC8EC6" w14:textId="77777777" w:rsidTr="007928E8">
        <w:trPr>
          <w:trHeight w:val="2533"/>
        </w:trPr>
        <w:tc>
          <w:tcPr>
            <w:tcW w:w="988" w:type="dxa"/>
            <w:vMerge/>
            <w:shd w:val="clear" w:color="auto" w:fill="D9E2F3" w:themeFill="accent1" w:themeFillTint="33"/>
            <w:vAlign w:val="center"/>
          </w:tcPr>
          <w:p w14:paraId="65FB2FAB" w14:textId="77777777" w:rsidR="00C23A84" w:rsidRPr="00B81E34" w:rsidRDefault="00C23A84" w:rsidP="007928E8">
            <w:pPr>
              <w:jc w:val="center"/>
              <w:rPr>
                <w:rFonts w:ascii="Verdana" w:hAnsi="Verdana"/>
                <w:b/>
                <w:bCs/>
                <w:lang w:val="fr-CA"/>
              </w:rPr>
            </w:pPr>
          </w:p>
        </w:tc>
        <w:tc>
          <w:tcPr>
            <w:tcW w:w="8362" w:type="dxa"/>
            <w:vAlign w:val="center"/>
          </w:tcPr>
          <w:p w14:paraId="706091FA" w14:textId="007D51D1" w:rsidR="00C23A84" w:rsidRPr="00B81E34" w:rsidRDefault="00073F26" w:rsidP="007F5811">
            <w:pPr>
              <w:ind w:left="360"/>
              <w:rPr>
                <w:rFonts w:ascii="Verdana" w:hAnsi="Verdana"/>
                <w:b/>
                <w:bCs/>
                <w:lang w:val="fr-CA"/>
              </w:rPr>
            </w:pPr>
            <w:r w:rsidRPr="00B81E34">
              <w:rPr>
                <w:rFonts w:ascii="Verdana" w:hAnsi="Verdana"/>
                <w:b/>
                <w:bCs/>
                <w:lang w:val="fr-CA"/>
              </w:rPr>
              <w:t>Capacité d’interaction</w:t>
            </w:r>
          </w:p>
          <w:p w14:paraId="4CE0837F" w14:textId="16761F3A" w:rsidR="00C23A84"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Environnements bruyants et problèmes audio</w:t>
            </w:r>
          </w:p>
          <w:p w14:paraId="66074A90" w14:textId="499A5ACD" w:rsidR="00073F26" w:rsidRPr="00B81E34" w:rsidRDefault="00482AE4" w:rsidP="00464E7E">
            <w:pPr>
              <w:pStyle w:val="ListParagraph"/>
              <w:numPr>
                <w:ilvl w:val="0"/>
                <w:numId w:val="21"/>
              </w:numPr>
              <w:ind w:left="720"/>
              <w:rPr>
                <w:rFonts w:ascii="Verdana" w:hAnsi="Verdana"/>
                <w:lang w:val="fr-CA"/>
              </w:rPr>
            </w:pPr>
            <w:r w:rsidRPr="00B81E34">
              <w:rPr>
                <w:rFonts w:ascii="Verdana" w:hAnsi="Verdana"/>
                <w:lang w:val="fr-CA"/>
              </w:rPr>
              <w:t xml:space="preserve">Problèmes </w:t>
            </w:r>
            <w:r w:rsidR="007928E8" w:rsidRPr="00B81E34">
              <w:rPr>
                <w:rFonts w:ascii="Verdana" w:hAnsi="Verdana"/>
                <w:lang w:val="fr-CA"/>
              </w:rPr>
              <w:t>concernant</w:t>
            </w:r>
            <w:r w:rsidRPr="00B81E34">
              <w:rPr>
                <w:rFonts w:ascii="Verdana" w:hAnsi="Verdana"/>
                <w:lang w:val="fr-CA"/>
              </w:rPr>
              <w:t xml:space="preserve"> l’interface utilisateur</w:t>
            </w:r>
          </w:p>
          <w:p w14:paraId="63B43F97" w14:textId="25CBBC4E" w:rsidR="00073F26" w:rsidRPr="00B81E34" w:rsidRDefault="007928E8" w:rsidP="00464E7E">
            <w:pPr>
              <w:pStyle w:val="ListParagraph"/>
              <w:numPr>
                <w:ilvl w:val="0"/>
                <w:numId w:val="21"/>
              </w:numPr>
              <w:ind w:left="720"/>
              <w:rPr>
                <w:rFonts w:ascii="Verdana" w:hAnsi="Verdana"/>
                <w:lang w:val="fr-CA"/>
              </w:rPr>
            </w:pPr>
            <w:r w:rsidRPr="00B81E34">
              <w:rPr>
                <w:rFonts w:ascii="Verdana" w:hAnsi="Verdana"/>
                <w:lang w:val="fr-CA"/>
              </w:rPr>
              <w:t>Expérience utilisateur négative</w:t>
            </w:r>
          </w:p>
          <w:p w14:paraId="6E53FB06" w14:textId="7BD6BC46" w:rsidR="007928E8" w:rsidRPr="00B81E34" w:rsidRDefault="007928E8" w:rsidP="00464E7E">
            <w:pPr>
              <w:pStyle w:val="ListParagraph"/>
              <w:numPr>
                <w:ilvl w:val="0"/>
                <w:numId w:val="21"/>
              </w:numPr>
              <w:ind w:left="720"/>
              <w:rPr>
                <w:rFonts w:ascii="Verdana" w:hAnsi="Verdana"/>
                <w:lang w:val="fr-CA"/>
              </w:rPr>
            </w:pPr>
            <w:r w:rsidRPr="00B81E34">
              <w:rPr>
                <w:rFonts w:ascii="Verdana" w:hAnsi="Verdana"/>
                <w:lang w:val="fr-CA"/>
              </w:rPr>
              <w:t xml:space="preserve">Caractéristiques physiques problématiques </w:t>
            </w:r>
            <w:r w:rsidR="00A410C6" w:rsidRPr="00B81E34">
              <w:rPr>
                <w:rFonts w:ascii="Verdana" w:hAnsi="Verdana"/>
                <w:lang w:val="fr-CA"/>
              </w:rPr>
              <w:t>liées à</w:t>
            </w:r>
            <w:r w:rsidRPr="00B81E34">
              <w:rPr>
                <w:rFonts w:ascii="Verdana" w:hAnsi="Verdana"/>
                <w:lang w:val="fr-CA"/>
              </w:rPr>
              <w:t xml:space="preserve"> la conception de l’appareil (p. ex. encombrant, non portable)</w:t>
            </w:r>
          </w:p>
          <w:p w14:paraId="43CD2260" w14:textId="31D28514" w:rsidR="007928E8" w:rsidRPr="00B81E34" w:rsidRDefault="00A410C6" w:rsidP="00464E7E">
            <w:pPr>
              <w:pStyle w:val="ListParagraph"/>
              <w:numPr>
                <w:ilvl w:val="0"/>
                <w:numId w:val="21"/>
              </w:numPr>
              <w:ind w:left="720"/>
              <w:rPr>
                <w:rFonts w:ascii="Verdana" w:hAnsi="Verdana"/>
                <w:lang w:val="fr-CA"/>
              </w:rPr>
            </w:pPr>
            <w:r w:rsidRPr="00B81E34">
              <w:rPr>
                <w:rFonts w:ascii="Verdana" w:hAnsi="Verdana"/>
                <w:lang w:val="fr-CA"/>
              </w:rPr>
              <w:t>Capacité d’u</w:t>
            </w:r>
            <w:r w:rsidR="00C61426" w:rsidRPr="00B81E34">
              <w:rPr>
                <w:rFonts w:ascii="Verdana" w:hAnsi="Verdana"/>
                <w:lang w:val="fr-CA"/>
              </w:rPr>
              <w:t>tiliser</w:t>
            </w:r>
            <w:r w:rsidR="007928E8" w:rsidRPr="00B81E34">
              <w:rPr>
                <w:rFonts w:ascii="Verdana" w:hAnsi="Verdana"/>
                <w:lang w:val="fr-CA"/>
              </w:rPr>
              <w:t xml:space="preserve"> simultané</w:t>
            </w:r>
            <w:r w:rsidR="00C61426" w:rsidRPr="00B81E34">
              <w:rPr>
                <w:rFonts w:ascii="Verdana" w:hAnsi="Verdana"/>
                <w:lang w:val="fr-CA"/>
              </w:rPr>
              <w:t>ment</w:t>
            </w:r>
            <w:r w:rsidR="007928E8" w:rsidRPr="00B81E34">
              <w:rPr>
                <w:rFonts w:ascii="Verdana" w:hAnsi="Verdana"/>
                <w:lang w:val="fr-CA"/>
              </w:rPr>
              <w:t xml:space="preserve"> la technologie </w:t>
            </w:r>
            <w:r w:rsidRPr="00B81E34">
              <w:rPr>
                <w:rFonts w:ascii="Verdana" w:hAnsi="Verdana"/>
                <w:lang w:val="fr-CA"/>
              </w:rPr>
              <w:t>avec</w:t>
            </w:r>
            <w:r w:rsidR="007928E8" w:rsidRPr="00B81E34">
              <w:rPr>
                <w:rFonts w:ascii="Verdana" w:hAnsi="Verdana"/>
                <w:lang w:val="fr-CA"/>
              </w:rPr>
              <w:t xml:space="preserve"> d’autres appareils </w:t>
            </w:r>
          </w:p>
        </w:tc>
      </w:tr>
    </w:tbl>
    <w:p w14:paraId="09EE09DD" w14:textId="77777777" w:rsidR="00C23A84" w:rsidRPr="00B81E34" w:rsidRDefault="00C23A84" w:rsidP="00C23A84">
      <w:pPr>
        <w:rPr>
          <w:rFonts w:ascii="Verdana" w:hAnsi="Verdana"/>
          <w:bCs/>
          <w:lang w:val="fr-CA"/>
        </w:rPr>
      </w:pPr>
    </w:p>
    <w:p w14:paraId="72E2F4F9" w14:textId="5A96391B" w:rsidR="00BE6D3A" w:rsidRPr="00B81E34" w:rsidRDefault="00C3223B" w:rsidP="004E406D">
      <w:pPr>
        <w:pStyle w:val="Caption"/>
        <w:jc w:val="left"/>
        <w:rPr>
          <w:rFonts w:ascii="Verdana" w:hAnsi="Verdana"/>
          <w:b/>
          <w:color w:val="auto"/>
          <w:sz w:val="24"/>
          <w:szCs w:val="24"/>
          <w:lang w:val="fr-CA"/>
        </w:rPr>
      </w:pPr>
      <w:bookmarkStart w:id="38" w:name="_Ref144230959"/>
      <w:bookmarkStart w:id="39" w:name="_Toc148362084"/>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12</w:t>
      </w:r>
      <w:r w:rsidRPr="00B81E34">
        <w:rPr>
          <w:rFonts w:ascii="Verdana" w:hAnsi="Verdana"/>
          <w:b/>
          <w:color w:val="auto"/>
          <w:sz w:val="24"/>
          <w:szCs w:val="24"/>
          <w:lang w:val="fr-CA"/>
        </w:rPr>
        <w:fldChar w:fldCharType="end"/>
      </w:r>
      <w:bookmarkEnd w:id="38"/>
      <w:r w:rsidR="006414CE" w:rsidRPr="00B81E34">
        <w:rPr>
          <w:rFonts w:ascii="Verdana" w:hAnsi="Verdana"/>
          <w:b/>
          <w:color w:val="auto"/>
          <w:sz w:val="24"/>
          <w:szCs w:val="24"/>
          <w:lang w:val="fr-CA"/>
        </w:rPr>
        <w:t xml:space="preserve">. </w:t>
      </w:r>
      <w:r w:rsidR="007149A8" w:rsidRPr="00B81E34">
        <w:rPr>
          <w:rFonts w:ascii="Verdana" w:hAnsi="Verdana"/>
          <w:b/>
          <w:color w:val="auto"/>
          <w:sz w:val="24"/>
          <w:szCs w:val="24"/>
          <w:lang w:val="fr-CA"/>
        </w:rPr>
        <w:t xml:space="preserve">Barrières spécifiques aux technologies </w:t>
      </w:r>
      <w:r w:rsidR="002735F5" w:rsidRPr="00B81E34">
        <w:rPr>
          <w:rFonts w:ascii="Verdana" w:hAnsi="Verdana"/>
          <w:b/>
          <w:color w:val="auto"/>
          <w:sz w:val="24"/>
          <w:szCs w:val="24"/>
          <w:lang w:val="fr-CA"/>
        </w:rPr>
        <w:t xml:space="preserve">d’orientation </w:t>
      </w:r>
      <w:r w:rsidR="007149A8" w:rsidRPr="00B81E34">
        <w:rPr>
          <w:rFonts w:ascii="Verdana" w:hAnsi="Verdana"/>
          <w:b/>
          <w:color w:val="auto"/>
          <w:sz w:val="24"/>
          <w:szCs w:val="24"/>
          <w:lang w:val="fr-CA"/>
        </w:rPr>
        <w:t>personnelles</w:t>
      </w:r>
      <w:r w:rsidR="006740F4" w:rsidRPr="00B81E34">
        <w:rPr>
          <w:rFonts w:ascii="Verdana" w:hAnsi="Verdana"/>
          <w:b/>
          <w:color w:val="auto"/>
          <w:sz w:val="24"/>
          <w:szCs w:val="24"/>
          <w:lang w:val="fr-CA"/>
        </w:rPr>
        <w:t xml:space="preserve"> (</w:t>
      </w:r>
      <w:r w:rsidR="007149A8" w:rsidRPr="00B81E34">
        <w:rPr>
          <w:rFonts w:ascii="Verdana" w:hAnsi="Verdana"/>
          <w:b/>
          <w:color w:val="auto"/>
          <w:sz w:val="24"/>
          <w:szCs w:val="24"/>
          <w:lang w:val="fr-CA"/>
        </w:rPr>
        <w:t>p.</w:t>
      </w:r>
      <w:r w:rsidR="00890DFD" w:rsidRPr="00B81E34">
        <w:rPr>
          <w:rFonts w:ascii="Verdana" w:hAnsi="Verdana"/>
          <w:b/>
          <w:color w:val="auto"/>
          <w:sz w:val="24"/>
          <w:szCs w:val="24"/>
          <w:lang w:val="fr-CA"/>
        </w:rPr>
        <w:t> </w:t>
      </w:r>
      <w:r w:rsidR="007149A8" w:rsidRPr="00B81E34">
        <w:rPr>
          <w:rFonts w:ascii="Verdana" w:hAnsi="Verdana"/>
          <w:b/>
          <w:color w:val="auto"/>
          <w:sz w:val="24"/>
          <w:szCs w:val="24"/>
          <w:lang w:val="fr-CA"/>
        </w:rPr>
        <w:t>ex.</w:t>
      </w:r>
      <w:r w:rsidR="00890DFD" w:rsidRPr="00B81E34">
        <w:rPr>
          <w:rFonts w:ascii="Verdana" w:hAnsi="Verdana"/>
          <w:b/>
          <w:color w:val="auto"/>
          <w:sz w:val="24"/>
          <w:szCs w:val="24"/>
          <w:lang w:val="fr-CA"/>
        </w:rPr>
        <w:t> </w:t>
      </w:r>
      <w:r w:rsidR="007149A8" w:rsidRPr="00B81E34">
        <w:rPr>
          <w:rFonts w:ascii="Verdana" w:hAnsi="Verdana"/>
          <w:b/>
          <w:color w:val="auto"/>
          <w:sz w:val="24"/>
          <w:szCs w:val="24"/>
          <w:lang w:val="fr-CA"/>
        </w:rPr>
        <w:t>applications mobiles, sites Web, objets personnels connectés et appareils fonctionnels intelligents)</w:t>
      </w:r>
      <w:bookmarkEnd w:id="39"/>
    </w:p>
    <w:p w14:paraId="6633BC0E" w14:textId="3144DD5D" w:rsidR="00E24859" w:rsidRPr="00B81E34" w:rsidRDefault="00E24859" w:rsidP="00BE6D3A">
      <w:pPr>
        <w:pStyle w:val="paragraph"/>
        <w:spacing w:before="0" w:beforeAutospacing="0" w:after="0" w:afterAutospacing="0"/>
        <w:textAlignment w:val="baseline"/>
        <w:rPr>
          <w:rFonts w:ascii="Verdana" w:hAnsi="Verdana" w:cs="Calibri"/>
          <w:bCs/>
          <w:iCs/>
          <w:lang w:val="fr-CA"/>
        </w:rPr>
      </w:pPr>
    </w:p>
    <w:p w14:paraId="2CDB4FC8" w14:textId="518350B2" w:rsidR="007149A8" w:rsidRPr="00B81E34" w:rsidRDefault="007149A8" w:rsidP="007149A8">
      <w:pPr>
        <w:rPr>
          <w:rFonts w:ascii="Verdana" w:hAnsi="Verdana"/>
          <w:lang w:val="fr-CA"/>
        </w:rPr>
      </w:pPr>
      <w:r w:rsidRPr="00B81E34">
        <w:rPr>
          <w:rFonts w:ascii="Verdana" w:hAnsi="Verdana"/>
          <w:lang w:val="fr-CA"/>
        </w:rPr>
        <w:t>Comme le montre la</w:t>
      </w:r>
      <w:r w:rsidRPr="00B81E34">
        <w:rPr>
          <w:rFonts w:ascii="Verdana" w:eastAsia="Times New Roman" w:hAnsi="Verdana" w:cstheme="minorHAnsi"/>
          <w:lang w:val="fr-CA"/>
        </w:rPr>
        <w:t xml:space="preserve"> </w:t>
      </w:r>
      <w:r w:rsidRPr="00B81E34">
        <w:rPr>
          <w:rFonts w:ascii="Verdana" w:eastAsia="Times New Roman" w:hAnsi="Verdana" w:cstheme="minorHAnsi"/>
          <w:lang w:val="fr-CA"/>
        </w:rPr>
        <w:fldChar w:fldCharType="begin"/>
      </w:r>
      <w:r w:rsidRPr="00B81E34">
        <w:rPr>
          <w:rFonts w:ascii="Verdana" w:eastAsia="Times New Roman" w:hAnsi="Verdana" w:cstheme="minorHAnsi"/>
          <w:lang w:val="fr-CA"/>
        </w:rPr>
        <w:instrText xml:space="preserve"> REF _Ref144230959 \h  \* MERGEFORMAT </w:instrText>
      </w:r>
      <w:r w:rsidRPr="00B81E34">
        <w:rPr>
          <w:rFonts w:ascii="Verdana" w:eastAsia="Times New Roman" w:hAnsi="Verdana" w:cstheme="minorHAnsi"/>
          <w:lang w:val="fr-CA"/>
        </w:rPr>
      </w:r>
      <w:r w:rsidRPr="00B81E34">
        <w:rPr>
          <w:rFonts w:ascii="Verdana" w:eastAsia="Times New Roman" w:hAnsi="Verdana" w:cstheme="minorHAnsi"/>
          <w:lang w:val="fr-CA"/>
        </w:rPr>
        <w:fldChar w:fldCharType="separate"/>
      </w:r>
      <w:r w:rsidR="0082640B" w:rsidRPr="00B81E34">
        <w:rPr>
          <w:rFonts w:ascii="Verdana" w:hAnsi="Verdana"/>
          <w:lang w:val="fr-CA"/>
        </w:rPr>
        <w:t>Figure 12</w:t>
      </w:r>
      <w:r w:rsidRPr="00B81E34">
        <w:rPr>
          <w:rFonts w:ascii="Verdana" w:eastAsia="Times New Roman" w:hAnsi="Verdana" w:cstheme="minorHAnsi"/>
          <w:lang w:val="fr-CA"/>
        </w:rPr>
        <w:fldChar w:fldCharType="end"/>
      </w:r>
      <w:r w:rsidRPr="00B81E34">
        <w:rPr>
          <w:rFonts w:ascii="Verdana" w:eastAsia="Times New Roman" w:hAnsi="Verdana" w:cstheme="minorHAnsi"/>
          <w:lang w:val="fr-CA"/>
        </w:rPr>
        <w:t xml:space="preserve">, </w:t>
      </w:r>
      <w:r w:rsidRPr="00B81E34">
        <w:rPr>
          <w:rFonts w:ascii="Verdana" w:hAnsi="Verdana"/>
          <w:lang w:val="fr-CA"/>
        </w:rPr>
        <w:t xml:space="preserve">les thèmes revenant le plus souvent dans les commentaires des répondants au sujet des types de technologies </w:t>
      </w:r>
      <w:r w:rsidR="001060B3" w:rsidRPr="00B81E34">
        <w:rPr>
          <w:rFonts w:ascii="Verdana" w:hAnsi="Verdana"/>
          <w:lang w:val="fr-CA"/>
        </w:rPr>
        <w:t>personnelles</w:t>
      </w:r>
      <w:r w:rsidRPr="00B81E34">
        <w:rPr>
          <w:rFonts w:ascii="Verdana" w:hAnsi="Verdana"/>
          <w:lang w:val="fr-CA"/>
        </w:rPr>
        <w:t xml:space="preserve"> sont les suivants : i) l’information fournie, ii) </w:t>
      </w:r>
      <w:r w:rsidR="00FC1123" w:rsidRPr="00B81E34">
        <w:rPr>
          <w:rFonts w:ascii="Verdana" w:hAnsi="Verdana"/>
          <w:lang w:val="fr-CA"/>
        </w:rPr>
        <w:t>la stigmatisation</w:t>
      </w:r>
      <w:r w:rsidRPr="00B81E34">
        <w:rPr>
          <w:rFonts w:ascii="Verdana" w:hAnsi="Verdana"/>
          <w:lang w:val="fr-CA"/>
        </w:rPr>
        <w:t>, iii) les exigences liées aux ressources personnelles et iv) la capacité d’interaction.</w:t>
      </w:r>
    </w:p>
    <w:p w14:paraId="4C961505" w14:textId="77777777" w:rsidR="00E27030" w:rsidRPr="00B81E34" w:rsidRDefault="00E27030" w:rsidP="00A5181D">
      <w:pPr>
        <w:rPr>
          <w:rFonts w:ascii="Verdana" w:eastAsia="Times New Roman" w:hAnsi="Verdana" w:cstheme="minorHAnsi"/>
          <w:lang w:val="fr-CA"/>
        </w:rPr>
      </w:pPr>
    </w:p>
    <w:p w14:paraId="72D861E2" w14:textId="3556FD3C" w:rsidR="00E24859" w:rsidRPr="00B81E34" w:rsidRDefault="00E24859" w:rsidP="00E24859">
      <w:pPr>
        <w:rPr>
          <w:rFonts w:ascii="Verdana" w:eastAsia="Times New Roman" w:hAnsi="Verdana" w:cstheme="minorHAnsi"/>
          <w:lang w:val="fr-CA"/>
        </w:rPr>
      </w:pPr>
      <w:r w:rsidRPr="00B81E34">
        <w:rPr>
          <w:rFonts w:ascii="Verdana" w:eastAsia="Times New Roman" w:hAnsi="Verdana" w:cstheme="minorHAnsi"/>
          <w:i/>
          <w:iCs/>
          <w:lang w:val="fr-CA"/>
        </w:rPr>
        <w:t xml:space="preserve">i) Information </w:t>
      </w:r>
      <w:r w:rsidR="00FC1123" w:rsidRPr="00B81E34">
        <w:rPr>
          <w:rFonts w:ascii="Verdana" w:eastAsia="Times New Roman" w:hAnsi="Verdana" w:cstheme="minorHAnsi"/>
          <w:i/>
          <w:iCs/>
          <w:lang w:val="fr-CA"/>
        </w:rPr>
        <w:t>fournie</w:t>
      </w:r>
    </w:p>
    <w:p w14:paraId="39ECF960" w14:textId="2B5D9EFD" w:rsidR="00E24859" w:rsidRPr="00B81E34" w:rsidRDefault="001060B3" w:rsidP="00BE6D3A">
      <w:pPr>
        <w:pStyle w:val="paragraph"/>
        <w:spacing w:before="0" w:beforeAutospacing="0" w:after="0" w:afterAutospacing="0"/>
        <w:textAlignment w:val="baseline"/>
        <w:rPr>
          <w:rFonts w:ascii="Verdana" w:hAnsi="Verdana" w:cstheme="minorHAnsi"/>
          <w:lang w:val="fr-CA"/>
        </w:rPr>
      </w:pPr>
      <w:r w:rsidRPr="00B81E34">
        <w:rPr>
          <w:rFonts w:ascii="Verdana" w:hAnsi="Verdana" w:cs="Calibri"/>
          <w:lang w:val="fr-CA"/>
        </w:rPr>
        <w:t xml:space="preserve">Pour ce qui est des technologies personnelles, les individus comptent généralement sur des applications précises ou s’habituent à elles. Les répondants au sondage ont déclaré que la </w:t>
      </w:r>
      <w:r w:rsidR="005547F0" w:rsidRPr="00B81E34">
        <w:rPr>
          <w:rFonts w:ascii="Verdana" w:hAnsi="Verdana" w:cs="Calibri"/>
          <w:lang w:val="fr-CA"/>
        </w:rPr>
        <w:t xml:space="preserve">cessation ou la perte du soutien de la part de l’application constituent des barrières à l’utilisation (de nombreuses personnes ont </w:t>
      </w:r>
      <w:r w:rsidR="00BA5DC6" w:rsidRPr="00B81E34">
        <w:rPr>
          <w:rFonts w:ascii="Verdana" w:hAnsi="Verdana" w:cs="Calibri"/>
          <w:lang w:val="fr-CA"/>
        </w:rPr>
        <w:t>nommé explicitement l’application</w:t>
      </w:r>
      <w:r w:rsidR="005547F0" w:rsidRPr="00B81E34">
        <w:rPr>
          <w:rFonts w:ascii="Verdana" w:hAnsi="Verdana" w:cs="Calibri"/>
          <w:lang w:val="fr-CA"/>
        </w:rPr>
        <w:t xml:space="preserve"> </w:t>
      </w:r>
      <w:r w:rsidR="001C7E0D" w:rsidRPr="00B81E34">
        <w:rPr>
          <w:rFonts w:ascii="Verdana" w:hAnsi="Verdana" w:cstheme="minorHAnsi"/>
          <w:lang w:val="fr-CA"/>
        </w:rPr>
        <w:t>Microsoft S</w:t>
      </w:r>
      <w:r w:rsidR="00E021BB" w:rsidRPr="00B81E34">
        <w:rPr>
          <w:rFonts w:ascii="Verdana" w:hAnsi="Verdana" w:cstheme="minorHAnsi"/>
          <w:lang w:val="fr-CA"/>
        </w:rPr>
        <w:t>oundscape</w:t>
      </w:r>
      <w:r w:rsidR="002B6BA1" w:rsidRPr="00B81E34">
        <w:rPr>
          <w:rFonts w:ascii="Verdana" w:hAnsi="Verdana" w:cstheme="minorHAnsi"/>
          <w:lang w:val="fr-CA"/>
        </w:rPr>
        <w:t>,</w:t>
      </w:r>
      <w:r w:rsidR="00E021BB" w:rsidRPr="00B81E34">
        <w:rPr>
          <w:rFonts w:ascii="Verdana" w:hAnsi="Verdana" w:cstheme="minorHAnsi"/>
          <w:lang w:val="fr-CA"/>
        </w:rPr>
        <w:t xml:space="preserve"> </w:t>
      </w:r>
      <w:r w:rsidR="00E27030" w:rsidRPr="00B81E34">
        <w:rPr>
          <w:rFonts w:ascii="Verdana" w:hAnsi="Verdana" w:cstheme="minorHAnsi"/>
          <w:lang w:val="fr-CA"/>
        </w:rPr>
        <w:t>qui était destinée</w:t>
      </w:r>
      <w:r w:rsidR="005547F0" w:rsidRPr="00B81E34">
        <w:rPr>
          <w:rFonts w:ascii="Verdana" w:hAnsi="Verdana" w:cstheme="minorHAnsi"/>
          <w:lang w:val="fr-CA"/>
        </w:rPr>
        <w:t xml:space="preserve"> aux aveugles et qui a été retirée du marché</w:t>
      </w:r>
      <w:r w:rsidR="00E021BB" w:rsidRPr="00B81E34">
        <w:rPr>
          <w:rFonts w:ascii="Verdana" w:hAnsi="Verdana" w:cstheme="minorHAnsi"/>
          <w:lang w:val="fr-CA"/>
        </w:rPr>
        <w:t xml:space="preserve">). </w:t>
      </w:r>
      <w:r w:rsidR="00E27030" w:rsidRPr="00B81E34">
        <w:rPr>
          <w:rFonts w:ascii="Verdana" w:hAnsi="Verdana" w:cstheme="minorHAnsi"/>
          <w:lang w:val="fr-CA"/>
        </w:rPr>
        <w:t>L’impossibilité d’obtenir de l’information en milieu rural compte aussi parmi les barrières citées, parce que de nombreux outils ne donne</w:t>
      </w:r>
      <w:r w:rsidR="00ED115F" w:rsidRPr="00B81E34">
        <w:rPr>
          <w:rFonts w:ascii="Verdana" w:hAnsi="Verdana" w:cstheme="minorHAnsi"/>
          <w:lang w:val="fr-CA"/>
        </w:rPr>
        <w:t>nt</w:t>
      </w:r>
      <w:r w:rsidR="00E27030" w:rsidRPr="00B81E34">
        <w:rPr>
          <w:rFonts w:ascii="Verdana" w:hAnsi="Verdana" w:cstheme="minorHAnsi"/>
          <w:lang w:val="fr-CA"/>
        </w:rPr>
        <w:t xml:space="preserve"> aucun renseignement permettant de s’orienter loin des grands centres.</w:t>
      </w:r>
      <w:r w:rsidR="00E021BB" w:rsidRPr="00B81E34">
        <w:rPr>
          <w:rFonts w:ascii="Verdana" w:hAnsi="Verdana" w:cstheme="minorHAnsi"/>
          <w:lang w:val="fr-CA"/>
        </w:rPr>
        <w:t xml:space="preserve"> </w:t>
      </w:r>
    </w:p>
    <w:p w14:paraId="30E596F9" w14:textId="1B4128E3" w:rsidR="00D4357B" w:rsidRPr="00B81E34" w:rsidRDefault="00D4357B" w:rsidP="00BE6D3A">
      <w:pPr>
        <w:pStyle w:val="paragraph"/>
        <w:spacing w:before="0" w:beforeAutospacing="0" w:after="0" w:afterAutospacing="0"/>
        <w:textAlignment w:val="baseline"/>
        <w:rPr>
          <w:rFonts w:ascii="Verdana" w:hAnsi="Verdana" w:cstheme="minorHAnsi"/>
          <w:lang w:val="fr-CA"/>
        </w:rPr>
      </w:pPr>
    </w:p>
    <w:p w14:paraId="2DCA579F" w14:textId="554F91C6" w:rsidR="00D4357B" w:rsidRPr="00B81E34" w:rsidRDefault="00D4357B" w:rsidP="00BE6D3A">
      <w:pPr>
        <w:pStyle w:val="paragraph"/>
        <w:spacing w:before="0" w:beforeAutospacing="0" w:after="0" w:afterAutospacing="0"/>
        <w:textAlignment w:val="baseline"/>
        <w:rPr>
          <w:rFonts w:ascii="Verdana" w:hAnsi="Verdana" w:cstheme="minorHAnsi"/>
          <w:i/>
          <w:lang w:val="fr-CA"/>
        </w:rPr>
      </w:pPr>
      <w:r w:rsidRPr="00B81E34">
        <w:rPr>
          <w:rFonts w:ascii="Verdana" w:hAnsi="Verdana" w:cstheme="minorHAnsi"/>
          <w:i/>
          <w:lang w:val="fr-CA"/>
        </w:rPr>
        <w:t xml:space="preserve">ii) </w:t>
      </w:r>
      <w:r w:rsidR="00FC1123" w:rsidRPr="00B81E34">
        <w:rPr>
          <w:rFonts w:ascii="Verdana" w:hAnsi="Verdana" w:cstheme="minorHAnsi"/>
          <w:i/>
          <w:lang w:val="fr-CA"/>
        </w:rPr>
        <w:t>Stigmatisation</w:t>
      </w:r>
    </w:p>
    <w:p w14:paraId="6DB030AB" w14:textId="6B814BAA" w:rsidR="002A3AEB" w:rsidRPr="00B81E34" w:rsidRDefault="002A3AEB" w:rsidP="00F50F3D">
      <w:pPr>
        <w:rPr>
          <w:rFonts w:ascii="Verdana" w:eastAsia="Times New Roman" w:hAnsi="Verdana" w:cstheme="minorHAnsi"/>
          <w:lang w:val="fr-CA"/>
        </w:rPr>
      </w:pPr>
      <w:r w:rsidRPr="00B81E34">
        <w:rPr>
          <w:rFonts w:ascii="Verdana" w:eastAsia="Times New Roman" w:hAnsi="Verdana" w:cstheme="minorHAnsi"/>
          <w:lang w:val="fr-CA"/>
        </w:rPr>
        <w:t xml:space="preserve">La stigmatisation est un thème spécifique aux objets personnels connectés et aux appareils fonctionnels intelligents, car elle </w:t>
      </w:r>
      <w:r w:rsidR="00A70363" w:rsidRPr="00B81E34">
        <w:rPr>
          <w:rFonts w:ascii="Verdana" w:eastAsia="Times New Roman" w:hAnsi="Verdana" w:cstheme="minorHAnsi"/>
          <w:lang w:val="fr-CA"/>
        </w:rPr>
        <w:t>découle</w:t>
      </w:r>
      <w:r w:rsidRPr="00B81E34">
        <w:rPr>
          <w:rFonts w:ascii="Verdana" w:eastAsia="Times New Roman" w:hAnsi="Verdana" w:cstheme="minorHAnsi"/>
          <w:lang w:val="fr-CA"/>
        </w:rPr>
        <w:t xml:space="preserve"> de l’apparence de l’appareil qui attire l’attention au grand déplaisir des utilisateurs. Certaines personnes considèrent l’apparence évidente de certaines technologies comme une barrière à l’utilisation (p. ex., les systèmes </w:t>
      </w:r>
      <w:r w:rsidR="00AE60B6" w:rsidRPr="00B81E34">
        <w:rPr>
          <w:rFonts w:ascii="Verdana" w:eastAsia="Times New Roman" w:hAnsi="Verdana" w:cstheme="minorHAnsi"/>
          <w:lang w:val="fr-CA"/>
        </w:rPr>
        <w:t xml:space="preserve">MF [modulation de fréquence] qui sont habituellement visibles et qui </w:t>
      </w:r>
      <w:r w:rsidR="00A70363" w:rsidRPr="00B81E34">
        <w:rPr>
          <w:rFonts w:ascii="Verdana" w:eastAsia="Times New Roman" w:hAnsi="Verdana" w:cstheme="minorHAnsi"/>
          <w:lang w:val="fr-CA"/>
        </w:rPr>
        <w:t>laissent paraître</w:t>
      </w:r>
      <w:r w:rsidR="00AE60B6" w:rsidRPr="00B81E34">
        <w:rPr>
          <w:rFonts w:ascii="Verdana" w:eastAsia="Times New Roman" w:hAnsi="Verdana" w:cstheme="minorHAnsi"/>
          <w:lang w:val="fr-CA"/>
        </w:rPr>
        <w:t xml:space="preserve"> la perte auditive)</w:t>
      </w:r>
      <w:r w:rsidR="00F50F3D" w:rsidRPr="00B81E34">
        <w:rPr>
          <w:rFonts w:ascii="Verdana" w:eastAsia="Times New Roman" w:hAnsi="Verdana" w:cstheme="minorHAnsi"/>
          <w:lang w:val="fr-CA"/>
        </w:rPr>
        <w:t>.</w:t>
      </w:r>
    </w:p>
    <w:p w14:paraId="6B740D67" w14:textId="54928BD4" w:rsidR="00D4357B" w:rsidRPr="00B81E34" w:rsidRDefault="00D4357B" w:rsidP="00E8362E">
      <w:pPr>
        <w:pStyle w:val="paragraph"/>
        <w:spacing w:before="0" w:beforeAutospacing="0" w:after="0" w:afterAutospacing="0"/>
        <w:textAlignment w:val="baseline"/>
        <w:rPr>
          <w:rFonts w:ascii="Verdana" w:hAnsi="Verdana" w:cstheme="minorHAnsi"/>
          <w:iCs/>
          <w:lang w:val="fr-CA"/>
        </w:rPr>
      </w:pPr>
    </w:p>
    <w:p w14:paraId="150B22A7" w14:textId="7729C45F" w:rsidR="00D4357B" w:rsidRPr="00B81E34" w:rsidRDefault="00D4357B" w:rsidP="00E8362E">
      <w:pPr>
        <w:pStyle w:val="paragraph"/>
        <w:spacing w:before="0" w:beforeAutospacing="0" w:after="0" w:afterAutospacing="0"/>
        <w:textAlignment w:val="baseline"/>
        <w:rPr>
          <w:rFonts w:ascii="Verdana" w:hAnsi="Verdana" w:cstheme="minorHAnsi"/>
          <w:i/>
          <w:lang w:val="fr-CA"/>
        </w:rPr>
      </w:pPr>
      <w:r w:rsidRPr="00B81E34">
        <w:rPr>
          <w:rFonts w:ascii="Verdana" w:hAnsi="Verdana" w:cstheme="minorHAnsi"/>
          <w:i/>
          <w:lang w:val="fr-CA"/>
        </w:rPr>
        <w:t xml:space="preserve">iii) </w:t>
      </w:r>
      <w:r w:rsidR="00FC1123" w:rsidRPr="00B81E34">
        <w:rPr>
          <w:rFonts w:ascii="Verdana" w:hAnsi="Verdana" w:cstheme="minorHAnsi"/>
          <w:i/>
          <w:lang w:val="fr-CA"/>
        </w:rPr>
        <w:t>Exigences liées aux ressources personnelles</w:t>
      </w:r>
    </w:p>
    <w:p w14:paraId="768303DD" w14:textId="4617B48B" w:rsidR="00120D02" w:rsidRPr="00B81E34" w:rsidRDefault="00120D02" w:rsidP="00F877E8">
      <w:pPr>
        <w:rPr>
          <w:rFonts w:ascii="Verdana" w:eastAsia="Times New Roman" w:hAnsi="Verdana" w:cstheme="minorHAnsi"/>
          <w:lang w:val="fr-CA"/>
        </w:rPr>
      </w:pPr>
      <w:r w:rsidRPr="00B81E34">
        <w:rPr>
          <w:rFonts w:ascii="Verdana" w:eastAsia="Times New Roman" w:hAnsi="Verdana" w:cstheme="minorHAnsi"/>
          <w:lang w:val="fr-CA"/>
        </w:rPr>
        <w:t>Les exigences liées aux ressources personnelles découlent de l’obligation pour une personne de mobiliser ses connaissances et ses moyens financiers pour utiliser la technologie. Les sous-thèmes de cette barrière comprennent les coûts (p. ex., les applications des technologies d’orientation destinées aux aveugles exigent de la part de l’utilisateur de dépense</w:t>
      </w:r>
      <w:r w:rsidR="00D94563" w:rsidRPr="00B81E34">
        <w:rPr>
          <w:rFonts w:ascii="Verdana" w:eastAsia="Times New Roman" w:hAnsi="Verdana" w:cstheme="minorHAnsi"/>
          <w:lang w:val="fr-CA"/>
        </w:rPr>
        <w:t>r</w:t>
      </w:r>
      <w:r w:rsidRPr="00B81E34">
        <w:rPr>
          <w:rFonts w:ascii="Verdana" w:eastAsia="Times New Roman" w:hAnsi="Verdana" w:cstheme="minorHAnsi"/>
          <w:lang w:val="fr-CA"/>
        </w:rPr>
        <w:t xml:space="preserve"> une importan</w:t>
      </w:r>
      <w:r w:rsidR="00D94563" w:rsidRPr="00B81E34">
        <w:rPr>
          <w:rFonts w:ascii="Verdana" w:eastAsia="Times New Roman" w:hAnsi="Verdana" w:cstheme="minorHAnsi"/>
          <w:lang w:val="fr-CA"/>
        </w:rPr>
        <w:t>t</w:t>
      </w:r>
      <w:r w:rsidRPr="00B81E34">
        <w:rPr>
          <w:rFonts w:ascii="Verdana" w:eastAsia="Times New Roman" w:hAnsi="Verdana" w:cstheme="minorHAnsi"/>
          <w:lang w:val="fr-CA"/>
        </w:rPr>
        <w:t xml:space="preserve">e somme d’argent pour les acquérir ou pour </w:t>
      </w:r>
      <w:r w:rsidR="00E91A68" w:rsidRPr="00B81E34">
        <w:rPr>
          <w:rFonts w:ascii="Verdana" w:eastAsia="Times New Roman" w:hAnsi="Verdana" w:cstheme="minorHAnsi"/>
          <w:lang w:val="fr-CA"/>
        </w:rPr>
        <w:t>prendre un abonnement</w:t>
      </w:r>
      <w:r w:rsidRPr="00B81E34">
        <w:rPr>
          <w:rFonts w:ascii="Verdana" w:eastAsia="Times New Roman" w:hAnsi="Verdana" w:cstheme="minorHAnsi"/>
          <w:lang w:val="fr-CA"/>
        </w:rPr>
        <w:t>),</w:t>
      </w:r>
      <w:r w:rsidR="00D94563" w:rsidRPr="00B81E34">
        <w:rPr>
          <w:rFonts w:ascii="Verdana" w:eastAsia="Times New Roman" w:hAnsi="Verdana" w:cstheme="minorHAnsi"/>
          <w:lang w:val="fr-CA"/>
        </w:rPr>
        <w:t xml:space="preserve"> les limites du téléphone intelligent (p. ex. le signal cellulaire n’est pas bon en milieu rural), l’accès à l’Internet (p. ex. la plupart des applications d’orientation requièrent des données ou le wifi, qui ne sont pas souvent disponibles ou abordables), et la conscience de l’existence des technologies (p. ex. ne pas être au courant de l’existence de l’appareil ou de l’application).</w:t>
      </w:r>
    </w:p>
    <w:p w14:paraId="49788B9B" w14:textId="55B2D29C" w:rsidR="00D4357B" w:rsidRPr="00B81E34" w:rsidRDefault="00D4357B" w:rsidP="00BE6D3A">
      <w:pPr>
        <w:pStyle w:val="paragraph"/>
        <w:spacing w:before="0" w:beforeAutospacing="0" w:after="0" w:afterAutospacing="0"/>
        <w:textAlignment w:val="baseline"/>
        <w:rPr>
          <w:rFonts w:ascii="Verdana" w:hAnsi="Verdana" w:cstheme="minorHAnsi"/>
          <w:iCs/>
          <w:lang w:val="fr-CA"/>
        </w:rPr>
      </w:pPr>
    </w:p>
    <w:p w14:paraId="75F9C11E" w14:textId="4A4AB7CB" w:rsidR="00D4357B" w:rsidRPr="00B81E34" w:rsidRDefault="00D4357B" w:rsidP="00D4357B">
      <w:pPr>
        <w:rPr>
          <w:rFonts w:ascii="Verdana" w:eastAsia="Times New Roman" w:hAnsi="Verdana" w:cstheme="minorHAnsi"/>
          <w:i/>
          <w:lang w:val="fr-CA"/>
        </w:rPr>
      </w:pPr>
      <w:r w:rsidRPr="00B81E34">
        <w:rPr>
          <w:rFonts w:ascii="Verdana" w:eastAsia="Times New Roman" w:hAnsi="Verdana" w:cstheme="minorHAnsi"/>
          <w:i/>
          <w:lang w:val="fr-CA"/>
        </w:rPr>
        <w:t>i</w:t>
      </w:r>
      <w:r w:rsidR="00B92284" w:rsidRPr="00B81E34">
        <w:rPr>
          <w:rFonts w:ascii="Verdana" w:eastAsia="Times New Roman" w:hAnsi="Verdana" w:cstheme="minorHAnsi"/>
          <w:i/>
          <w:lang w:val="fr-CA"/>
        </w:rPr>
        <w:t>v</w:t>
      </w:r>
      <w:r w:rsidRPr="00B81E34">
        <w:rPr>
          <w:rFonts w:ascii="Verdana" w:eastAsia="Times New Roman" w:hAnsi="Verdana" w:cstheme="minorHAnsi"/>
          <w:i/>
          <w:lang w:val="fr-CA"/>
        </w:rPr>
        <w:t xml:space="preserve">) </w:t>
      </w:r>
      <w:r w:rsidR="00A27069" w:rsidRPr="00B81E34">
        <w:rPr>
          <w:rFonts w:ascii="Verdana" w:eastAsia="Times New Roman" w:hAnsi="Verdana" w:cstheme="minorHAnsi"/>
          <w:i/>
          <w:lang w:val="fr-CA"/>
        </w:rPr>
        <w:t>Capacité d’interaction</w:t>
      </w:r>
    </w:p>
    <w:p w14:paraId="10A2924E" w14:textId="629B5131" w:rsidR="00BA5DC6" w:rsidRPr="00B81E34" w:rsidRDefault="005F10C8" w:rsidP="00D4357B">
      <w:pPr>
        <w:pStyle w:val="paragraph"/>
        <w:spacing w:before="0" w:beforeAutospacing="0" w:after="0" w:afterAutospacing="0"/>
        <w:textAlignment w:val="baseline"/>
        <w:rPr>
          <w:rFonts w:ascii="Verdana" w:hAnsi="Verdana" w:cstheme="minorHAnsi"/>
          <w:lang w:val="fr-CA"/>
        </w:rPr>
      </w:pPr>
      <w:r w:rsidRPr="00B81E34">
        <w:rPr>
          <w:rFonts w:ascii="Verdana" w:hAnsi="Verdana" w:cstheme="minorHAnsi"/>
          <w:lang w:val="fr-CA"/>
        </w:rPr>
        <w:t>La capacité d’interaction concerne la façon d’interagir avec un appareil ou une application. Dans le cas des technologies personnelles, les</w:t>
      </w:r>
      <w:r w:rsidR="008E14B7" w:rsidRPr="00B81E34">
        <w:rPr>
          <w:rFonts w:ascii="Verdana" w:hAnsi="Verdana" w:cstheme="minorHAnsi"/>
          <w:lang w:val="fr-CA"/>
        </w:rPr>
        <w:t xml:space="preserve"> répondants </w:t>
      </w:r>
      <w:r w:rsidR="000C5DC5" w:rsidRPr="00B81E34">
        <w:rPr>
          <w:rFonts w:ascii="Verdana" w:hAnsi="Verdana" w:cstheme="minorHAnsi"/>
          <w:lang w:val="fr-CA"/>
        </w:rPr>
        <w:t>ont signalé</w:t>
      </w:r>
      <w:r w:rsidR="008E14B7" w:rsidRPr="00B81E34">
        <w:rPr>
          <w:rFonts w:ascii="Verdana" w:hAnsi="Verdana" w:cstheme="minorHAnsi"/>
          <w:lang w:val="fr-CA"/>
        </w:rPr>
        <w:t xml:space="preserve"> les</w:t>
      </w:r>
      <w:r w:rsidRPr="00B81E34">
        <w:rPr>
          <w:rFonts w:ascii="Verdana" w:hAnsi="Verdana" w:cstheme="minorHAnsi"/>
          <w:lang w:val="fr-CA"/>
        </w:rPr>
        <w:t xml:space="preserve"> difficultés </w:t>
      </w:r>
      <w:r w:rsidR="008E14B7" w:rsidRPr="00B81E34">
        <w:rPr>
          <w:rFonts w:ascii="Verdana" w:hAnsi="Verdana" w:cstheme="minorHAnsi"/>
          <w:lang w:val="fr-CA"/>
        </w:rPr>
        <w:t xml:space="preserve">à utiliser les applications ou les objets personnels connectés dans les </w:t>
      </w:r>
      <w:r w:rsidRPr="00B81E34">
        <w:rPr>
          <w:rFonts w:ascii="Verdana" w:hAnsi="Verdana" w:cstheme="minorHAnsi"/>
          <w:lang w:val="fr-CA"/>
        </w:rPr>
        <w:t xml:space="preserve">environnements bruyants et </w:t>
      </w:r>
      <w:r w:rsidR="008E14B7" w:rsidRPr="00B81E34">
        <w:rPr>
          <w:rFonts w:ascii="Verdana" w:hAnsi="Verdana" w:cstheme="minorHAnsi"/>
          <w:lang w:val="fr-CA"/>
        </w:rPr>
        <w:t>dans d’autres conditions présentant des</w:t>
      </w:r>
      <w:r w:rsidRPr="00B81E34">
        <w:rPr>
          <w:rFonts w:ascii="Verdana" w:hAnsi="Verdana" w:cstheme="minorHAnsi"/>
          <w:lang w:val="fr-CA"/>
        </w:rPr>
        <w:t xml:space="preserve"> problèmes audio</w:t>
      </w:r>
      <w:r w:rsidR="008E14B7" w:rsidRPr="00B81E34">
        <w:rPr>
          <w:rFonts w:ascii="Verdana" w:hAnsi="Verdana" w:cstheme="minorHAnsi"/>
          <w:lang w:val="fr-CA"/>
        </w:rPr>
        <w:t xml:space="preserve"> (p. ex. les aveugles qui sont incapables d’entendre les directives émanant de leur application mobile ou d’un objet personnel connecté s’ils se trouvent sur une route </w:t>
      </w:r>
      <w:r w:rsidR="000C5DC5" w:rsidRPr="00B81E34">
        <w:rPr>
          <w:rFonts w:ascii="Verdana" w:hAnsi="Verdana" w:cstheme="minorHAnsi"/>
          <w:lang w:val="fr-CA"/>
        </w:rPr>
        <w:t>achalandée</w:t>
      </w:r>
      <w:r w:rsidR="008E14B7" w:rsidRPr="00B81E34">
        <w:rPr>
          <w:rFonts w:ascii="Verdana" w:hAnsi="Verdana" w:cstheme="minorHAnsi"/>
          <w:lang w:val="fr-CA"/>
        </w:rPr>
        <w:t xml:space="preserve">). Les problèmes d’interface utilisateur (p. ex. </w:t>
      </w:r>
      <w:r w:rsidR="000C5DC5" w:rsidRPr="00B81E34">
        <w:rPr>
          <w:rFonts w:ascii="Verdana" w:hAnsi="Verdana" w:cstheme="minorHAnsi"/>
          <w:lang w:val="fr-CA"/>
        </w:rPr>
        <w:t xml:space="preserve">la </w:t>
      </w:r>
      <w:r w:rsidR="008E14B7" w:rsidRPr="00B81E34">
        <w:rPr>
          <w:rFonts w:ascii="Verdana" w:hAnsi="Verdana" w:cstheme="minorHAnsi"/>
          <w:lang w:val="fr-CA"/>
        </w:rPr>
        <w:t xml:space="preserve">petite taille des caractères ou </w:t>
      </w:r>
      <w:r w:rsidR="000C5DC5" w:rsidRPr="00B81E34">
        <w:rPr>
          <w:rFonts w:ascii="Verdana" w:hAnsi="Verdana" w:cstheme="minorHAnsi"/>
          <w:lang w:val="fr-CA"/>
        </w:rPr>
        <w:t>le peu</w:t>
      </w:r>
      <w:r w:rsidR="008E14B7" w:rsidRPr="00B81E34">
        <w:rPr>
          <w:rFonts w:ascii="Verdana" w:hAnsi="Verdana" w:cstheme="minorHAnsi"/>
          <w:lang w:val="fr-CA"/>
        </w:rPr>
        <w:t xml:space="preserve"> de contrastes de couleurs sur un site Web)</w:t>
      </w:r>
      <w:r w:rsidR="006E7EFE" w:rsidRPr="00B81E34">
        <w:rPr>
          <w:rFonts w:ascii="Verdana" w:hAnsi="Verdana" w:cstheme="minorHAnsi"/>
          <w:lang w:val="fr-CA"/>
        </w:rPr>
        <w:t xml:space="preserve">, </w:t>
      </w:r>
      <w:r w:rsidR="00E91A68" w:rsidRPr="00B81E34">
        <w:rPr>
          <w:rFonts w:ascii="Verdana" w:hAnsi="Verdana" w:cstheme="minorHAnsi"/>
          <w:lang w:val="fr-CA"/>
        </w:rPr>
        <w:t>une</w:t>
      </w:r>
      <w:r w:rsidR="006E7EFE" w:rsidRPr="00B81E34">
        <w:rPr>
          <w:rFonts w:ascii="Verdana" w:hAnsi="Verdana" w:cstheme="minorHAnsi"/>
          <w:lang w:val="fr-CA"/>
        </w:rPr>
        <w:t xml:space="preserve"> mauvaise expérience utilisateur (p. ex. le site Web ne répond pas) et les préoccupations quant à la protection de la vie privée (p. ex. devoir fournir des renseignements personnels pour ouvrir une application) </w:t>
      </w:r>
      <w:r w:rsidR="00C1795D" w:rsidRPr="00B81E34">
        <w:rPr>
          <w:rFonts w:ascii="Verdana" w:hAnsi="Verdana" w:cstheme="minorHAnsi"/>
          <w:lang w:val="fr-CA"/>
        </w:rPr>
        <w:t xml:space="preserve">font aussi partie des barrières à l’utilisation des technologies personnelles mentionnées par les répondants. Un bon nombre d’appareils adaptés au handicap de la personne exigent de tenir ou de revêtir un appareil fonctionnel intelligent ou un objet personnel connecté encombrant ou lourd. </w:t>
      </w:r>
      <w:r w:rsidR="00C61426" w:rsidRPr="00B81E34">
        <w:rPr>
          <w:rFonts w:ascii="Verdana" w:hAnsi="Verdana" w:cstheme="minorHAnsi"/>
          <w:lang w:val="fr-CA"/>
        </w:rPr>
        <w:t xml:space="preserve">Enfin, </w:t>
      </w:r>
      <w:r w:rsidR="00E81DE4" w:rsidRPr="00B81E34">
        <w:rPr>
          <w:rFonts w:ascii="Verdana" w:hAnsi="Verdana" w:cstheme="minorHAnsi"/>
          <w:lang w:val="fr-CA"/>
        </w:rPr>
        <w:t xml:space="preserve">le fait d’utiliser simultanément les technologies personnelles et d’autres appareils tangibles nuit à la capacité d’interaction, </w:t>
      </w:r>
      <w:r w:rsidR="000C5DC5" w:rsidRPr="00B81E34">
        <w:rPr>
          <w:rFonts w:ascii="Verdana" w:hAnsi="Verdana" w:cstheme="minorHAnsi"/>
          <w:lang w:val="fr-CA"/>
        </w:rPr>
        <w:t>un autre point négatif</w:t>
      </w:r>
      <w:r w:rsidR="00E81DE4" w:rsidRPr="00B81E34">
        <w:rPr>
          <w:rFonts w:ascii="Verdana" w:hAnsi="Verdana" w:cstheme="minorHAnsi"/>
          <w:lang w:val="fr-CA"/>
        </w:rPr>
        <w:t xml:space="preserve"> (p. ex. propulser son fauteuil roulant à deux mains en utilisant son téléphone cellulaire en même temps pour s’orienter dans un lieu).</w:t>
      </w:r>
    </w:p>
    <w:p w14:paraId="5694EECD" w14:textId="77777777" w:rsidR="00D5007F" w:rsidRPr="00B81E34" w:rsidRDefault="00D5007F" w:rsidP="00D5007F">
      <w:pPr>
        <w:rPr>
          <w:rFonts w:ascii="Verdana" w:hAnsi="Verdana"/>
          <w:lang w:val="fr-CA"/>
        </w:rPr>
      </w:pPr>
    </w:p>
    <w:tbl>
      <w:tblPr>
        <w:tblStyle w:val="TableGrid"/>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Caption w:val="Barrières spécifiques aux technologies d’orientation publiques"/>
        <w:tblDescription w:val="La figure montre un tableau résumant les thèmes et les barrières mentionnés par les répondants comme étant spécifiques aux technologies d’orientation publiques. Les thèmes et les barrières sont notamment : la capacité d’interaction (c.-à-d., préoccupations liées à la sécurité, présence d’obstacles, problèmes liés à l’emplacement).&#10;"/>
      </w:tblPr>
      <w:tblGrid>
        <w:gridCol w:w="1696"/>
        <w:gridCol w:w="7654"/>
      </w:tblGrid>
      <w:tr w:rsidR="00B81E34" w:rsidRPr="00B81E34" w14:paraId="06939436" w14:textId="77777777" w:rsidTr="00D5007F">
        <w:trPr>
          <w:trHeight w:val="2295"/>
        </w:trPr>
        <w:tc>
          <w:tcPr>
            <w:tcW w:w="1696" w:type="dxa"/>
            <w:shd w:val="clear" w:color="auto" w:fill="FBE4D5" w:themeFill="accent2" w:themeFillTint="33"/>
            <w:textDirection w:val="btLr"/>
            <w:vAlign w:val="center"/>
          </w:tcPr>
          <w:p w14:paraId="2A9A0205" w14:textId="2F887E82" w:rsidR="00D5007F" w:rsidRPr="00B81E34" w:rsidRDefault="00D5007F" w:rsidP="00D5007F">
            <w:pPr>
              <w:ind w:left="113" w:right="113"/>
              <w:jc w:val="center"/>
              <w:rPr>
                <w:rFonts w:ascii="Verdana" w:hAnsi="Verdana"/>
                <w:b/>
                <w:bCs/>
                <w:lang w:val="fr-CA"/>
              </w:rPr>
            </w:pPr>
            <w:r w:rsidRPr="00B81E34">
              <w:rPr>
                <w:rFonts w:ascii="Verdana" w:hAnsi="Verdana"/>
                <w:b/>
                <w:bCs/>
                <w:lang w:val="fr-CA"/>
              </w:rPr>
              <w:t>Barrières spécifiques aux technologies d’orientation publiques</w:t>
            </w:r>
          </w:p>
        </w:tc>
        <w:tc>
          <w:tcPr>
            <w:tcW w:w="7654" w:type="dxa"/>
            <w:vAlign w:val="center"/>
          </w:tcPr>
          <w:p w14:paraId="0701C6CD" w14:textId="77777777" w:rsidR="00D5007F" w:rsidRPr="00B81E34" w:rsidRDefault="00D5007F" w:rsidP="007F5811">
            <w:pPr>
              <w:ind w:left="360"/>
              <w:rPr>
                <w:rFonts w:ascii="Verdana" w:hAnsi="Verdana"/>
                <w:b/>
                <w:bCs/>
                <w:lang w:val="fr-CA"/>
              </w:rPr>
            </w:pPr>
            <w:r w:rsidRPr="00B81E34">
              <w:rPr>
                <w:rFonts w:ascii="Verdana" w:hAnsi="Verdana"/>
                <w:b/>
                <w:bCs/>
                <w:lang w:val="fr-CA"/>
              </w:rPr>
              <w:t>Capacité d’interaction</w:t>
            </w:r>
          </w:p>
          <w:p w14:paraId="43490F61" w14:textId="27143600" w:rsidR="00D5007F" w:rsidRPr="00B81E34" w:rsidRDefault="00890DFD" w:rsidP="00464E7E">
            <w:pPr>
              <w:pStyle w:val="ListParagraph"/>
              <w:numPr>
                <w:ilvl w:val="0"/>
                <w:numId w:val="21"/>
              </w:numPr>
              <w:ind w:left="720"/>
              <w:rPr>
                <w:rFonts w:ascii="Verdana" w:hAnsi="Verdana"/>
                <w:lang w:val="fr-CA"/>
              </w:rPr>
            </w:pPr>
            <w:r w:rsidRPr="00B81E34">
              <w:rPr>
                <w:rFonts w:ascii="Verdana" w:hAnsi="Verdana"/>
                <w:lang w:val="fr-CA"/>
              </w:rPr>
              <w:t>Préoccupations liées à la sécurité</w:t>
            </w:r>
          </w:p>
          <w:p w14:paraId="67196182" w14:textId="2EBB0E31" w:rsidR="004C404B" w:rsidRPr="00B81E34" w:rsidRDefault="00890DFD" w:rsidP="00464E7E">
            <w:pPr>
              <w:pStyle w:val="ListParagraph"/>
              <w:numPr>
                <w:ilvl w:val="0"/>
                <w:numId w:val="21"/>
              </w:numPr>
              <w:ind w:left="720"/>
              <w:rPr>
                <w:rFonts w:ascii="Verdana" w:hAnsi="Verdana"/>
                <w:lang w:val="fr-CA"/>
              </w:rPr>
            </w:pPr>
            <w:r w:rsidRPr="00B81E34">
              <w:rPr>
                <w:rFonts w:ascii="Verdana" w:hAnsi="Verdana"/>
                <w:lang w:val="fr-CA"/>
              </w:rPr>
              <w:t>Présence d’obstacles</w:t>
            </w:r>
          </w:p>
          <w:p w14:paraId="157D64E0" w14:textId="00966599" w:rsidR="004C404B" w:rsidRPr="00B81E34" w:rsidRDefault="00890DFD" w:rsidP="00464E7E">
            <w:pPr>
              <w:pStyle w:val="ListParagraph"/>
              <w:numPr>
                <w:ilvl w:val="0"/>
                <w:numId w:val="21"/>
              </w:numPr>
              <w:ind w:left="720"/>
              <w:rPr>
                <w:rFonts w:ascii="Verdana" w:hAnsi="Verdana"/>
                <w:lang w:val="fr-CA"/>
              </w:rPr>
            </w:pPr>
            <w:r w:rsidRPr="00B81E34">
              <w:rPr>
                <w:rFonts w:ascii="Verdana" w:hAnsi="Verdana"/>
                <w:lang w:val="fr-CA"/>
              </w:rPr>
              <w:t xml:space="preserve">Problèmes liés à l’emplacement (emplacement de l’appareil inconnu) </w:t>
            </w:r>
          </w:p>
        </w:tc>
      </w:tr>
    </w:tbl>
    <w:p w14:paraId="7B8E7E59" w14:textId="77777777" w:rsidR="00BE6D3A" w:rsidRPr="00B81E34" w:rsidRDefault="00BE6D3A" w:rsidP="00E32814">
      <w:pPr>
        <w:pStyle w:val="paragraph"/>
        <w:spacing w:before="0" w:beforeAutospacing="0" w:after="0" w:afterAutospacing="0"/>
        <w:textAlignment w:val="baseline"/>
        <w:rPr>
          <w:rFonts w:ascii="Verdana" w:hAnsi="Verdana" w:cs="Calibri"/>
          <w:lang w:val="fr-CA"/>
        </w:rPr>
      </w:pPr>
    </w:p>
    <w:p w14:paraId="0E86EFB9" w14:textId="1297ECB6" w:rsidR="00504C6E" w:rsidRPr="00B81E34" w:rsidRDefault="00C3223B" w:rsidP="004E406D">
      <w:pPr>
        <w:pStyle w:val="Caption"/>
        <w:jc w:val="left"/>
        <w:rPr>
          <w:rFonts w:ascii="Verdana" w:hAnsi="Verdana"/>
          <w:b/>
          <w:color w:val="auto"/>
          <w:sz w:val="24"/>
          <w:szCs w:val="24"/>
          <w:lang w:val="fr-CA"/>
        </w:rPr>
      </w:pPr>
      <w:bookmarkStart w:id="40" w:name="_Ref144230968"/>
      <w:bookmarkStart w:id="41" w:name="_Toc148362085"/>
      <w:r w:rsidRPr="00B81E34">
        <w:rPr>
          <w:rFonts w:ascii="Verdana" w:hAnsi="Verdana"/>
          <w:b/>
          <w:color w:val="auto"/>
          <w:sz w:val="24"/>
          <w:szCs w:val="24"/>
          <w:lang w:val="fr-CA"/>
        </w:rPr>
        <w:t>Figure</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Figure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13</w:t>
      </w:r>
      <w:r w:rsidRPr="00B81E34">
        <w:rPr>
          <w:rFonts w:ascii="Verdana" w:hAnsi="Verdana"/>
          <w:b/>
          <w:color w:val="auto"/>
          <w:sz w:val="24"/>
          <w:szCs w:val="24"/>
          <w:lang w:val="fr-CA"/>
        </w:rPr>
        <w:fldChar w:fldCharType="end"/>
      </w:r>
      <w:bookmarkEnd w:id="40"/>
      <w:r w:rsidRPr="00B81E34">
        <w:rPr>
          <w:rFonts w:ascii="Verdana" w:hAnsi="Verdana"/>
          <w:b/>
          <w:color w:val="auto"/>
          <w:sz w:val="24"/>
          <w:szCs w:val="24"/>
          <w:lang w:val="fr-CA"/>
        </w:rPr>
        <w:t>.</w:t>
      </w:r>
      <w:r w:rsidR="00AD54A4" w:rsidRPr="00B81E34">
        <w:rPr>
          <w:rFonts w:ascii="Verdana" w:hAnsi="Verdana"/>
          <w:b/>
          <w:color w:val="auto"/>
          <w:sz w:val="24"/>
          <w:szCs w:val="24"/>
          <w:lang w:val="fr-CA"/>
        </w:rPr>
        <w:t xml:space="preserve"> </w:t>
      </w:r>
      <w:r w:rsidR="002735F5" w:rsidRPr="00B81E34">
        <w:rPr>
          <w:rFonts w:ascii="Verdana" w:hAnsi="Verdana"/>
          <w:b/>
          <w:color w:val="auto"/>
          <w:sz w:val="24"/>
          <w:szCs w:val="24"/>
          <w:lang w:val="fr-CA"/>
        </w:rPr>
        <w:t>Barrières spécifiques aux technologies d’orientation publiques</w:t>
      </w:r>
      <w:r w:rsidR="00AD54A4" w:rsidRPr="00B81E34">
        <w:rPr>
          <w:rFonts w:ascii="Verdana" w:hAnsi="Verdana"/>
          <w:b/>
          <w:color w:val="auto"/>
          <w:sz w:val="24"/>
          <w:szCs w:val="24"/>
          <w:lang w:val="fr-CA"/>
        </w:rPr>
        <w:t xml:space="preserve"> (</w:t>
      </w:r>
      <w:r w:rsidR="002735F5" w:rsidRPr="00B81E34">
        <w:rPr>
          <w:rFonts w:ascii="Verdana" w:hAnsi="Verdana"/>
          <w:b/>
          <w:color w:val="auto"/>
          <w:sz w:val="24"/>
          <w:szCs w:val="24"/>
          <w:lang w:val="fr-CA"/>
        </w:rPr>
        <w:t>p. ex. interfaces publiques numériques et de commande tactile)</w:t>
      </w:r>
      <w:bookmarkEnd w:id="41"/>
      <w:r w:rsidR="00BE6D3A" w:rsidRPr="00B81E34">
        <w:rPr>
          <w:rFonts w:ascii="Verdana" w:hAnsi="Verdana"/>
          <w:b/>
          <w:color w:val="auto"/>
          <w:sz w:val="24"/>
          <w:szCs w:val="24"/>
          <w:lang w:val="fr-CA"/>
        </w:rPr>
        <w:t xml:space="preserve"> </w:t>
      </w:r>
    </w:p>
    <w:p w14:paraId="2FDB5FD4" w14:textId="77777777" w:rsidR="00504C6E" w:rsidRPr="00B81E34" w:rsidRDefault="00504C6E" w:rsidP="00AD54A4">
      <w:pPr>
        <w:pStyle w:val="paragraph"/>
        <w:spacing w:before="0" w:beforeAutospacing="0" w:after="0" w:afterAutospacing="0"/>
        <w:textAlignment w:val="baseline"/>
        <w:rPr>
          <w:rFonts w:ascii="Verdana" w:hAnsi="Verdana" w:cs="Calibri"/>
          <w:b/>
          <w:i/>
          <w:lang w:val="fr-CA"/>
        </w:rPr>
      </w:pPr>
    </w:p>
    <w:p w14:paraId="586DD047" w14:textId="199641DE" w:rsidR="00E64CDF" w:rsidRPr="00B81E34" w:rsidRDefault="00FA35CE" w:rsidP="00E64CDF">
      <w:pPr>
        <w:rPr>
          <w:rFonts w:ascii="Verdana" w:hAnsi="Verdana"/>
          <w:lang w:val="fr-CA"/>
        </w:rPr>
      </w:pPr>
      <w:r w:rsidRPr="00B81E34">
        <w:rPr>
          <w:rFonts w:ascii="Verdana" w:hAnsi="Verdana"/>
          <w:lang w:val="fr-CA"/>
        </w:rPr>
        <w:t>L</w:t>
      </w:r>
      <w:r w:rsidR="00E64CDF" w:rsidRPr="00B81E34">
        <w:rPr>
          <w:rFonts w:ascii="Verdana" w:eastAsia="Times New Roman" w:hAnsi="Verdana" w:cstheme="minorHAnsi"/>
          <w:lang w:val="fr-CA"/>
        </w:rPr>
        <w:t xml:space="preserve">a </w:t>
      </w:r>
      <w:r w:rsidR="00E64CDF" w:rsidRPr="00B81E34">
        <w:rPr>
          <w:rFonts w:ascii="Verdana" w:eastAsia="Times New Roman" w:hAnsi="Verdana" w:cstheme="minorHAnsi"/>
          <w:lang w:val="fr-CA"/>
        </w:rPr>
        <w:fldChar w:fldCharType="begin"/>
      </w:r>
      <w:r w:rsidR="00E64CDF" w:rsidRPr="00B81E34">
        <w:rPr>
          <w:rFonts w:ascii="Verdana" w:eastAsia="Times New Roman" w:hAnsi="Verdana" w:cstheme="minorHAnsi"/>
          <w:lang w:val="fr-CA"/>
        </w:rPr>
        <w:instrText xml:space="preserve"> REF _Ref144230968 \h  \* MERGEFORMAT </w:instrText>
      </w:r>
      <w:r w:rsidR="00E64CDF" w:rsidRPr="00B81E34">
        <w:rPr>
          <w:rFonts w:ascii="Verdana" w:eastAsia="Times New Roman" w:hAnsi="Verdana" w:cstheme="minorHAnsi"/>
          <w:lang w:val="fr-CA"/>
        </w:rPr>
      </w:r>
      <w:r w:rsidR="00E64CDF" w:rsidRPr="00B81E34">
        <w:rPr>
          <w:rFonts w:ascii="Verdana" w:eastAsia="Times New Roman" w:hAnsi="Verdana" w:cstheme="minorHAnsi"/>
          <w:lang w:val="fr-CA"/>
        </w:rPr>
        <w:fldChar w:fldCharType="separate"/>
      </w:r>
      <w:r w:rsidR="0082640B" w:rsidRPr="00B81E34">
        <w:rPr>
          <w:rFonts w:ascii="Verdana" w:hAnsi="Verdana"/>
          <w:lang w:val="fr-CA"/>
        </w:rPr>
        <w:t>Figure 13</w:t>
      </w:r>
      <w:r w:rsidR="00E64CDF" w:rsidRPr="00B81E34">
        <w:rPr>
          <w:rFonts w:ascii="Verdana" w:eastAsia="Times New Roman" w:hAnsi="Verdana" w:cstheme="minorHAnsi"/>
          <w:lang w:val="fr-CA"/>
        </w:rPr>
        <w:fldChar w:fldCharType="end"/>
      </w:r>
      <w:r w:rsidRPr="00B81E34">
        <w:rPr>
          <w:rFonts w:ascii="Verdana" w:eastAsia="Times New Roman" w:hAnsi="Verdana" w:cstheme="minorHAnsi"/>
          <w:lang w:val="fr-CA"/>
        </w:rPr>
        <w:t xml:space="preserve"> montre que</w:t>
      </w:r>
      <w:r w:rsidR="00E64CDF" w:rsidRPr="00B81E34">
        <w:rPr>
          <w:rFonts w:ascii="Verdana" w:eastAsia="Times New Roman" w:hAnsi="Verdana" w:cstheme="minorHAnsi"/>
          <w:lang w:val="fr-CA"/>
        </w:rPr>
        <w:t xml:space="preserve"> </w:t>
      </w:r>
      <w:r w:rsidR="00E64CDF" w:rsidRPr="00B81E34">
        <w:rPr>
          <w:rFonts w:ascii="Verdana" w:hAnsi="Verdana"/>
          <w:lang w:val="fr-CA"/>
        </w:rPr>
        <w:t xml:space="preserve">le thème revenant le plus souvent dans les commentaires des répondants au sujet des types de technologies </w:t>
      </w:r>
      <w:r w:rsidR="00C961F9" w:rsidRPr="00B81E34">
        <w:rPr>
          <w:rFonts w:ascii="Verdana" w:hAnsi="Verdana"/>
          <w:lang w:val="fr-CA"/>
        </w:rPr>
        <w:t>d’orientation</w:t>
      </w:r>
      <w:r w:rsidR="00E64CDF" w:rsidRPr="00B81E34">
        <w:rPr>
          <w:rFonts w:ascii="Verdana" w:hAnsi="Verdana"/>
          <w:lang w:val="fr-CA"/>
        </w:rPr>
        <w:t xml:space="preserve"> publiques </w:t>
      </w:r>
      <w:r w:rsidR="00C961F9" w:rsidRPr="00B81E34">
        <w:rPr>
          <w:rFonts w:ascii="Verdana" w:hAnsi="Verdana"/>
          <w:lang w:val="fr-CA"/>
        </w:rPr>
        <w:t>est</w:t>
      </w:r>
      <w:r w:rsidR="00E64CDF" w:rsidRPr="00B81E34">
        <w:rPr>
          <w:rFonts w:ascii="Verdana" w:hAnsi="Verdana"/>
          <w:lang w:val="fr-CA"/>
        </w:rPr>
        <w:t xml:space="preserve"> le suivant : i) </w:t>
      </w:r>
      <w:r w:rsidR="00C961F9" w:rsidRPr="00B81E34">
        <w:rPr>
          <w:rFonts w:ascii="Verdana" w:hAnsi="Verdana"/>
          <w:lang w:val="fr-CA"/>
        </w:rPr>
        <w:t>la capacité d’interaction</w:t>
      </w:r>
      <w:r w:rsidR="00E64CDF" w:rsidRPr="00B81E34">
        <w:rPr>
          <w:rFonts w:ascii="Verdana" w:hAnsi="Verdana"/>
          <w:lang w:val="fr-CA"/>
        </w:rPr>
        <w:t>.</w:t>
      </w:r>
    </w:p>
    <w:p w14:paraId="1E2AD471" w14:textId="77777777" w:rsidR="00E64CDF" w:rsidRPr="00B81E34" w:rsidRDefault="00E64CDF" w:rsidP="00D4357B">
      <w:pPr>
        <w:rPr>
          <w:rFonts w:ascii="Verdana" w:eastAsia="Times New Roman" w:hAnsi="Verdana" w:cstheme="minorHAnsi"/>
          <w:lang w:val="fr-CA"/>
        </w:rPr>
      </w:pPr>
    </w:p>
    <w:p w14:paraId="470E9054" w14:textId="23416EFF" w:rsidR="00B42388" w:rsidRPr="00B81E34" w:rsidRDefault="00B42388" w:rsidP="00923ACA">
      <w:pPr>
        <w:keepNext/>
        <w:rPr>
          <w:rFonts w:ascii="Verdana" w:eastAsia="Times New Roman" w:hAnsi="Verdana" w:cstheme="minorHAnsi"/>
          <w:i/>
          <w:lang w:val="fr-CA"/>
        </w:rPr>
      </w:pPr>
      <w:r w:rsidRPr="00B81E34">
        <w:rPr>
          <w:rFonts w:ascii="Verdana" w:eastAsia="Times New Roman" w:hAnsi="Verdana" w:cstheme="minorHAnsi"/>
          <w:i/>
          <w:lang w:val="fr-CA"/>
        </w:rPr>
        <w:t xml:space="preserve">i) </w:t>
      </w:r>
      <w:r w:rsidR="003523EF" w:rsidRPr="00B81E34">
        <w:rPr>
          <w:rFonts w:ascii="Verdana" w:eastAsia="Times New Roman" w:hAnsi="Verdana" w:cstheme="minorHAnsi"/>
          <w:i/>
          <w:lang w:val="fr-CA"/>
        </w:rPr>
        <w:t>Capacité d’interaction</w:t>
      </w:r>
      <w:r w:rsidRPr="00B81E34">
        <w:rPr>
          <w:rFonts w:ascii="Verdana" w:eastAsia="Times New Roman" w:hAnsi="Verdana" w:cstheme="minorHAnsi"/>
          <w:i/>
          <w:lang w:val="fr-CA"/>
        </w:rPr>
        <w:t xml:space="preserve"> </w:t>
      </w:r>
    </w:p>
    <w:p w14:paraId="4DC22256" w14:textId="25182735" w:rsidR="00B05B5F" w:rsidRPr="00B81E34" w:rsidRDefault="00975F2B" w:rsidP="00923ACA">
      <w:pPr>
        <w:keepNext/>
        <w:rPr>
          <w:rFonts w:ascii="Verdana" w:eastAsia="Times New Roman" w:hAnsi="Verdana" w:cstheme="minorHAnsi"/>
          <w:lang w:val="fr-CA"/>
        </w:rPr>
      </w:pPr>
      <w:r w:rsidRPr="00B81E34">
        <w:rPr>
          <w:rFonts w:ascii="Verdana" w:eastAsia="Times New Roman" w:hAnsi="Verdana" w:cstheme="minorHAnsi"/>
          <w:lang w:val="fr-CA"/>
        </w:rPr>
        <w:t xml:space="preserve">Le thème de la capacité d’interaction englobe ici les préoccupations relatives à la sécurité lors de l’utilisation d’interfaces publiques dans la foulée de la pandémie de COVID-19. De nombreux répondants ont déclaré se sentir </w:t>
      </w:r>
      <w:r w:rsidR="00E91A68" w:rsidRPr="00B81E34">
        <w:rPr>
          <w:rFonts w:ascii="Verdana" w:eastAsia="Times New Roman" w:hAnsi="Verdana" w:cstheme="minorHAnsi"/>
          <w:lang w:val="fr-CA"/>
        </w:rPr>
        <w:t xml:space="preserve">mal </w:t>
      </w:r>
      <w:r w:rsidRPr="00B81E34">
        <w:rPr>
          <w:rFonts w:ascii="Verdana" w:eastAsia="Times New Roman" w:hAnsi="Verdana" w:cstheme="minorHAnsi"/>
          <w:lang w:val="fr-CA"/>
        </w:rPr>
        <w:t xml:space="preserve">à l’aise de toucher les interfaces publiques ou d’interagir avec (p. ex. bornes interactives à écran tactile ou panneaux de signalisation tactiles) en raison du risque d’infection. Ils ont en outre </w:t>
      </w:r>
      <w:r w:rsidR="009754F6" w:rsidRPr="00B81E34">
        <w:rPr>
          <w:rFonts w:ascii="Verdana" w:eastAsia="Times New Roman" w:hAnsi="Verdana" w:cstheme="minorHAnsi"/>
          <w:lang w:val="fr-CA"/>
        </w:rPr>
        <w:t>expliqué</w:t>
      </w:r>
      <w:r w:rsidR="009F2A78" w:rsidRPr="00B81E34">
        <w:rPr>
          <w:rFonts w:ascii="Verdana" w:eastAsia="Times New Roman" w:hAnsi="Verdana" w:cstheme="minorHAnsi"/>
          <w:lang w:val="fr-CA"/>
        </w:rPr>
        <w:t xml:space="preserve"> </w:t>
      </w:r>
      <w:r w:rsidRPr="00B81E34">
        <w:rPr>
          <w:rFonts w:ascii="Verdana" w:eastAsia="Times New Roman" w:hAnsi="Verdana" w:cstheme="minorHAnsi"/>
          <w:lang w:val="fr-CA"/>
        </w:rPr>
        <w:t>que la présence d’obstacles physiques (p. ex. plantes, bancs et panneaux de signalisation) à proximité de l’interface publique se révélai</w:t>
      </w:r>
      <w:r w:rsidR="00646F7D" w:rsidRPr="00B81E34">
        <w:rPr>
          <w:rFonts w:ascii="Verdana" w:eastAsia="Times New Roman" w:hAnsi="Verdana" w:cstheme="minorHAnsi"/>
          <w:lang w:val="fr-CA"/>
        </w:rPr>
        <w:t>t une entrave à l’utilisation de</w:t>
      </w:r>
      <w:r w:rsidRPr="00B81E34">
        <w:rPr>
          <w:rFonts w:ascii="Verdana" w:eastAsia="Times New Roman" w:hAnsi="Verdana" w:cstheme="minorHAnsi"/>
          <w:lang w:val="fr-CA"/>
        </w:rPr>
        <w:t xml:space="preserve"> l’interface.</w:t>
      </w:r>
      <w:r w:rsidR="00B05B5F" w:rsidRPr="00B81E34">
        <w:rPr>
          <w:rFonts w:ascii="Verdana" w:eastAsia="Times New Roman" w:hAnsi="Verdana" w:cstheme="minorHAnsi"/>
          <w:lang w:val="fr-CA"/>
        </w:rPr>
        <w:t xml:space="preserve"> </w:t>
      </w:r>
      <w:r w:rsidR="00637539" w:rsidRPr="00B81E34">
        <w:rPr>
          <w:rFonts w:ascii="Verdana" w:eastAsia="Times New Roman" w:hAnsi="Verdana" w:cstheme="minorHAnsi"/>
          <w:lang w:val="fr-CA"/>
        </w:rPr>
        <w:t>De tels</w:t>
      </w:r>
      <w:r w:rsidR="00B05B5F" w:rsidRPr="00B81E34">
        <w:rPr>
          <w:rFonts w:ascii="Verdana" w:eastAsia="Times New Roman" w:hAnsi="Verdana" w:cstheme="minorHAnsi"/>
          <w:lang w:val="fr-CA"/>
        </w:rPr>
        <w:t xml:space="preserve"> obstacles empêchent </w:t>
      </w:r>
      <w:r w:rsidR="00637539" w:rsidRPr="00B81E34">
        <w:rPr>
          <w:rFonts w:ascii="Verdana" w:eastAsia="Times New Roman" w:hAnsi="Verdana" w:cstheme="minorHAnsi"/>
          <w:lang w:val="fr-CA"/>
        </w:rPr>
        <w:t>d’utiliser les technologies d’orientation publiques en toute sécurité</w:t>
      </w:r>
      <w:r w:rsidR="00883231" w:rsidRPr="00B81E34">
        <w:rPr>
          <w:rFonts w:ascii="Verdana" w:eastAsia="Times New Roman" w:hAnsi="Verdana" w:cstheme="minorHAnsi"/>
          <w:lang w:val="fr-CA"/>
        </w:rPr>
        <w:t xml:space="preserve"> et de connaître leur emplacement. L’incapacité à trouver l’interface publique constitue aussi une barrière advenant que la vision soit nécessaire pour localiser l’outil. Les personnes ayant déclaré être atteintes d’un</w:t>
      </w:r>
      <w:r w:rsidR="003B4805" w:rsidRPr="00B81E34">
        <w:rPr>
          <w:rFonts w:ascii="Verdana" w:eastAsia="Times New Roman" w:hAnsi="Verdana" w:cstheme="minorHAnsi"/>
          <w:lang w:val="fr-CA"/>
        </w:rPr>
        <w:t xml:space="preserve">e déficience visuelle </w:t>
      </w:r>
      <w:r w:rsidR="00883231" w:rsidRPr="00B81E34">
        <w:rPr>
          <w:rFonts w:ascii="Verdana" w:eastAsia="Times New Roman" w:hAnsi="Verdana" w:cstheme="minorHAnsi"/>
          <w:lang w:val="fr-CA"/>
        </w:rPr>
        <w:t>ont également mentionné comme barrière le fait d’être incapables de manière générale d’utiliser une interface numérique de commande tactile.</w:t>
      </w:r>
    </w:p>
    <w:p w14:paraId="498F4D98" w14:textId="66B50EA8" w:rsidR="007C60BA" w:rsidRPr="004347D1" w:rsidRDefault="004347D1" w:rsidP="009B034B">
      <w:pPr>
        <w:rPr>
          <w:rFonts w:ascii="Verdana" w:eastAsia="Times New Roman" w:hAnsi="Verdana" w:cs="Calibri"/>
          <w:bCs/>
          <w:iCs/>
          <w:lang w:val="fr-CA"/>
        </w:rPr>
      </w:pPr>
      <w:r>
        <w:rPr>
          <w:rStyle w:val="normaltextrun"/>
          <w:rFonts w:ascii="Verdana" w:hAnsi="Verdana" w:cs="Calibri"/>
          <w:bCs/>
          <w:iCs/>
          <w:lang w:val="fr-CA"/>
        </w:rPr>
        <w:br w:type="page"/>
      </w:r>
    </w:p>
    <w:p w14:paraId="2A075E35" w14:textId="64BF368E" w:rsidR="00485003" w:rsidRPr="00E233DC" w:rsidRDefault="00FA35CE" w:rsidP="00464E7E">
      <w:pPr>
        <w:pStyle w:val="Heading1"/>
        <w:numPr>
          <w:ilvl w:val="0"/>
          <w:numId w:val="23"/>
        </w:numPr>
        <w:spacing w:after="240"/>
        <w:ind w:left="357" w:hanging="357"/>
        <w:rPr>
          <w:rStyle w:val="xxxcontentpasted0"/>
          <w:rFonts w:ascii="Verdana" w:hAnsi="Verdana"/>
          <w:color w:val="auto"/>
          <w:lang w:val="fr-CA"/>
        </w:rPr>
      </w:pPr>
      <w:bookmarkStart w:id="42" w:name="_Toc157073492"/>
      <w:r w:rsidRPr="00B81E34">
        <w:rPr>
          <w:rFonts w:ascii="Verdana" w:hAnsi="Verdana"/>
          <w:color w:val="auto"/>
          <w:lang w:val="fr-CA"/>
        </w:rPr>
        <w:t>Co</w:t>
      </w:r>
      <w:r w:rsidR="001823C4" w:rsidRPr="00B81E34">
        <w:rPr>
          <w:rFonts w:ascii="Verdana" w:hAnsi="Verdana"/>
          <w:color w:val="auto"/>
          <w:lang w:val="fr-CA"/>
        </w:rPr>
        <w:t>-co</w:t>
      </w:r>
      <w:r w:rsidRPr="00B81E34">
        <w:rPr>
          <w:rFonts w:ascii="Verdana" w:hAnsi="Verdana"/>
          <w:color w:val="auto"/>
          <w:lang w:val="fr-CA"/>
        </w:rPr>
        <w:t xml:space="preserve">nception des normes </w:t>
      </w:r>
      <w:r w:rsidR="007B10F1" w:rsidRPr="00B81E34">
        <w:rPr>
          <w:rFonts w:ascii="Verdana" w:hAnsi="Verdana"/>
          <w:color w:val="auto"/>
          <w:lang w:val="fr-CA"/>
        </w:rPr>
        <w:t>sur l</w:t>
      </w:r>
      <w:r w:rsidRPr="00B81E34">
        <w:rPr>
          <w:rFonts w:ascii="Verdana" w:hAnsi="Verdana"/>
          <w:color w:val="auto"/>
          <w:lang w:val="fr-CA"/>
        </w:rPr>
        <w:t>es technologies d’orientation</w:t>
      </w:r>
      <w:r w:rsidR="007B10F1" w:rsidRPr="00B81E34">
        <w:rPr>
          <w:rFonts w:ascii="Verdana" w:hAnsi="Verdana"/>
          <w:color w:val="auto"/>
          <w:lang w:val="fr-CA"/>
        </w:rPr>
        <w:t> :</w:t>
      </w:r>
      <w:r w:rsidR="009C6AAF" w:rsidRPr="00B81E34">
        <w:rPr>
          <w:rFonts w:ascii="Verdana" w:hAnsi="Verdana"/>
          <w:color w:val="auto"/>
          <w:lang w:val="fr-CA"/>
        </w:rPr>
        <w:t xml:space="preserve"> </w:t>
      </w:r>
      <w:r w:rsidR="001823C4" w:rsidRPr="00B81E34">
        <w:rPr>
          <w:rFonts w:ascii="Verdana" w:hAnsi="Verdana"/>
          <w:color w:val="auto"/>
          <w:lang w:val="fr-CA"/>
        </w:rPr>
        <w:t>définition des</w:t>
      </w:r>
      <w:r w:rsidR="007B10F1" w:rsidRPr="00B81E34">
        <w:rPr>
          <w:rFonts w:ascii="Verdana" w:hAnsi="Verdana"/>
          <w:color w:val="auto"/>
          <w:lang w:val="fr-CA"/>
        </w:rPr>
        <w:t xml:space="preserve"> thèmes prioritaires pour les personnes ayant une déficience visuelle ou un handicap visuel</w:t>
      </w:r>
      <w:bookmarkEnd w:id="42"/>
    </w:p>
    <w:p w14:paraId="746D4998" w14:textId="230A07E7" w:rsidR="00EA1B76" w:rsidRPr="00B81E34" w:rsidRDefault="00CC3E6C" w:rsidP="00EA1B76">
      <w:pPr>
        <w:rPr>
          <w:rFonts w:ascii="Verdana" w:hAnsi="Verdana" w:cstheme="minorHAnsi"/>
          <w:bdr w:val="none" w:sz="0" w:space="0" w:color="auto" w:frame="1"/>
          <w:lang w:val="fr-CA"/>
        </w:rPr>
      </w:pPr>
      <w:r w:rsidRPr="00B81E34">
        <w:rPr>
          <w:rStyle w:val="xxxcontentpasted0"/>
          <w:rFonts w:ascii="Verdana" w:hAnsi="Verdana" w:cstheme="minorHAnsi"/>
          <w:bdr w:val="none" w:sz="0" w:space="0" w:color="auto" w:frame="1"/>
          <w:lang w:val="fr-CA"/>
        </w:rPr>
        <w:t xml:space="preserve">En plus du sondage mené à l’échelle du Canada, </w:t>
      </w:r>
      <w:r w:rsidR="003B4805" w:rsidRPr="00B81E34">
        <w:rPr>
          <w:rStyle w:val="xxxcontentpasted0"/>
          <w:rFonts w:ascii="Verdana" w:hAnsi="Verdana" w:cstheme="minorHAnsi"/>
          <w:bdr w:val="none" w:sz="0" w:space="0" w:color="auto" w:frame="1"/>
          <w:lang w:val="fr-CA"/>
        </w:rPr>
        <w:t xml:space="preserve">nous avons </w:t>
      </w:r>
      <w:r w:rsidRPr="00B81E34">
        <w:rPr>
          <w:rStyle w:val="xxxcontentpasted0"/>
          <w:rFonts w:ascii="Verdana" w:hAnsi="Verdana" w:cstheme="minorHAnsi"/>
          <w:bdr w:val="none" w:sz="0" w:space="0" w:color="auto" w:frame="1"/>
          <w:lang w:val="fr-CA"/>
        </w:rPr>
        <w:t>animé</w:t>
      </w:r>
      <w:r w:rsidR="00CE3797" w:rsidRPr="00B81E34">
        <w:rPr>
          <w:rStyle w:val="xxxcontentpasted0"/>
          <w:rFonts w:ascii="Verdana" w:hAnsi="Verdana" w:cstheme="minorHAnsi"/>
          <w:bdr w:val="none" w:sz="0" w:space="0" w:color="auto" w:frame="1"/>
          <w:lang w:val="fr-CA"/>
        </w:rPr>
        <w:t xml:space="preserve"> une discussion</w:t>
      </w:r>
      <w:r w:rsidR="003B4805" w:rsidRPr="00B81E34">
        <w:rPr>
          <w:rStyle w:val="xxxcontentpasted0"/>
          <w:rFonts w:ascii="Verdana" w:hAnsi="Verdana" w:cstheme="minorHAnsi"/>
          <w:bdr w:val="none" w:sz="0" w:space="0" w:color="auto" w:frame="1"/>
          <w:lang w:val="fr-CA"/>
        </w:rPr>
        <w:t xml:space="preserve"> </w:t>
      </w:r>
      <w:r w:rsidRPr="00B81E34">
        <w:rPr>
          <w:rStyle w:val="xxxcontentpasted0"/>
          <w:rFonts w:ascii="Verdana" w:hAnsi="Verdana" w:cstheme="minorHAnsi"/>
          <w:bdr w:val="none" w:sz="0" w:space="0" w:color="auto" w:frame="1"/>
          <w:lang w:val="fr-CA"/>
        </w:rPr>
        <w:t>dans le cadre d’un atelier organisé par l’Institut national canadien pour les aveugles (INCA)</w:t>
      </w:r>
      <w:r w:rsidR="00CE3797" w:rsidRPr="00B81E34">
        <w:rPr>
          <w:rStyle w:val="xxxcontentpasted0"/>
          <w:rFonts w:ascii="Verdana" w:hAnsi="Verdana" w:cstheme="minorHAnsi"/>
          <w:bdr w:val="none" w:sz="0" w:space="0" w:color="auto" w:frame="1"/>
          <w:lang w:val="fr-CA"/>
        </w:rPr>
        <w:t xml:space="preserve"> </w:t>
      </w:r>
      <w:r w:rsidR="003B4805" w:rsidRPr="00B81E34">
        <w:rPr>
          <w:rStyle w:val="xxxcontentpasted0"/>
          <w:rFonts w:ascii="Verdana" w:hAnsi="Verdana" w:cstheme="minorHAnsi"/>
          <w:bdr w:val="none" w:sz="0" w:space="0" w:color="auto" w:frame="1"/>
          <w:lang w:val="fr-CA"/>
        </w:rPr>
        <w:t xml:space="preserve">sur </w:t>
      </w:r>
      <w:r w:rsidRPr="00B81E34">
        <w:rPr>
          <w:rStyle w:val="xxxcontentpasted0"/>
          <w:rFonts w:ascii="Verdana" w:hAnsi="Verdana" w:cstheme="minorHAnsi"/>
          <w:bdr w:val="none" w:sz="0" w:space="0" w:color="auto" w:frame="1"/>
          <w:lang w:val="fr-CA"/>
        </w:rPr>
        <w:t xml:space="preserve">l’expérience </w:t>
      </w:r>
      <w:r w:rsidR="009134CA" w:rsidRPr="00B81E34">
        <w:rPr>
          <w:rStyle w:val="xxxcontentpasted0"/>
          <w:rFonts w:ascii="Verdana" w:hAnsi="Verdana" w:cstheme="minorHAnsi"/>
          <w:bdr w:val="none" w:sz="0" w:space="0" w:color="auto" w:frame="1"/>
          <w:lang w:val="fr-CA"/>
        </w:rPr>
        <w:t>des</w:t>
      </w:r>
      <w:r w:rsidRPr="00B81E34">
        <w:rPr>
          <w:rStyle w:val="xxxcontentpasted0"/>
          <w:rFonts w:ascii="Verdana" w:hAnsi="Verdana" w:cstheme="minorHAnsi"/>
          <w:bdr w:val="none" w:sz="0" w:space="0" w:color="auto" w:frame="1"/>
          <w:lang w:val="fr-CA"/>
        </w:rPr>
        <w:t xml:space="preserve"> utilisateurs des technologies d’orientation. Nous voulions ainsi </w:t>
      </w:r>
      <w:r w:rsidR="009134CA" w:rsidRPr="00B81E34">
        <w:rPr>
          <w:rStyle w:val="xxxcontentpasted0"/>
          <w:rFonts w:ascii="Verdana" w:hAnsi="Verdana" w:cstheme="minorHAnsi"/>
          <w:bdr w:val="none" w:sz="0" w:space="0" w:color="auto" w:frame="1"/>
          <w:lang w:val="fr-CA"/>
        </w:rPr>
        <w:t xml:space="preserve">recueillir les </w:t>
      </w:r>
      <w:r w:rsidR="00CE3797" w:rsidRPr="00B81E34">
        <w:rPr>
          <w:rStyle w:val="xxxcontentpasted0"/>
          <w:rFonts w:ascii="Verdana" w:hAnsi="Verdana" w:cstheme="minorHAnsi"/>
          <w:bdr w:val="none" w:sz="0" w:space="0" w:color="auto" w:frame="1"/>
          <w:lang w:val="fr-CA"/>
        </w:rPr>
        <w:t>impressions</w:t>
      </w:r>
      <w:r w:rsidR="009134CA" w:rsidRPr="00B81E34">
        <w:rPr>
          <w:rStyle w:val="xxxcontentpasted0"/>
          <w:rFonts w:ascii="Verdana" w:hAnsi="Verdana" w:cstheme="minorHAnsi"/>
          <w:bdr w:val="none" w:sz="0" w:space="0" w:color="auto" w:frame="1"/>
          <w:lang w:val="fr-CA"/>
        </w:rPr>
        <w:t xml:space="preserve"> relativement aux facteurs facilitant ou entravant l’utilisation d</w:t>
      </w:r>
      <w:r w:rsidRPr="00B81E34">
        <w:rPr>
          <w:rStyle w:val="xxxcontentpasted0"/>
          <w:rFonts w:ascii="Verdana" w:hAnsi="Verdana" w:cstheme="minorHAnsi"/>
          <w:bdr w:val="none" w:sz="0" w:space="0" w:color="auto" w:frame="1"/>
          <w:lang w:val="fr-CA"/>
        </w:rPr>
        <w:t xml:space="preserve">es technologies disponibles </w:t>
      </w:r>
      <w:r w:rsidR="00CE3797" w:rsidRPr="00B81E34">
        <w:rPr>
          <w:rStyle w:val="xxxcontentpasted0"/>
          <w:rFonts w:ascii="Verdana" w:hAnsi="Verdana" w:cstheme="minorHAnsi"/>
          <w:bdr w:val="none" w:sz="0" w:space="0" w:color="auto" w:frame="1"/>
          <w:lang w:val="fr-CA"/>
        </w:rPr>
        <w:t>pour s’orienter dans un espace</w:t>
      </w:r>
      <w:r w:rsidR="009134CA" w:rsidRPr="00B81E34">
        <w:rPr>
          <w:rStyle w:val="xxxcontentpasted0"/>
          <w:rFonts w:ascii="Verdana" w:hAnsi="Verdana" w:cstheme="minorHAnsi"/>
          <w:bdr w:val="none" w:sz="0" w:space="0" w:color="auto" w:frame="1"/>
          <w:lang w:val="fr-CA"/>
        </w:rPr>
        <w:t xml:space="preserve">. Nous avons invité le groupe à nous donner son opinion sur la façon la plus logique d’inclure les technologies d’orientation dans les normes d’accessibilité, y compris </w:t>
      </w:r>
      <w:r w:rsidR="00CE3797" w:rsidRPr="00B81E34">
        <w:rPr>
          <w:rStyle w:val="xxxcontentpasted0"/>
          <w:rFonts w:ascii="Verdana" w:hAnsi="Verdana" w:cstheme="minorHAnsi"/>
          <w:bdr w:val="none" w:sz="0" w:space="0" w:color="auto" w:frame="1"/>
          <w:lang w:val="fr-CA"/>
        </w:rPr>
        <w:t>s</w:t>
      </w:r>
      <w:r w:rsidR="009134CA" w:rsidRPr="00B81E34">
        <w:rPr>
          <w:rStyle w:val="xxxcontentpasted0"/>
          <w:rFonts w:ascii="Verdana" w:hAnsi="Verdana" w:cstheme="minorHAnsi"/>
          <w:bdr w:val="none" w:sz="0" w:space="0" w:color="auto" w:frame="1"/>
          <w:lang w:val="fr-CA"/>
        </w:rPr>
        <w:t>es recommandations sur la co</w:t>
      </w:r>
      <w:r w:rsidR="008571AB" w:rsidRPr="00B81E34">
        <w:rPr>
          <w:rStyle w:val="xxxcontentpasted0"/>
          <w:rFonts w:ascii="Verdana" w:hAnsi="Verdana" w:cstheme="minorHAnsi"/>
          <w:bdr w:val="none" w:sz="0" w:space="0" w:color="auto" w:frame="1"/>
          <w:lang w:val="fr-CA"/>
        </w:rPr>
        <w:t>-co</w:t>
      </w:r>
      <w:r w:rsidR="009134CA" w:rsidRPr="00B81E34">
        <w:rPr>
          <w:rStyle w:val="xxxcontentpasted0"/>
          <w:rFonts w:ascii="Verdana" w:hAnsi="Verdana" w:cstheme="minorHAnsi"/>
          <w:bdr w:val="none" w:sz="0" w:space="0" w:color="auto" w:frame="1"/>
          <w:lang w:val="fr-CA"/>
        </w:rPr>
        <w:t xml:space="preserve">nception </w:t>
      </w:r>
      <w:r w:rsidR="008571AB" w:rsidRPr="00B81E34">
        <w:rPr>
          <w:rStyle w:val="xxxcontentpasted0"/>
          <w:rFonts w:ascii="Verdana" w:hAnsi="Verdana" w:cstheme="minorHAnsi"/>
          <w:bdr w:val="none" w:sz="0" w:space="0" w:color="auto" w:frame="1"/>
          <w:lang w:val="fr-CA"/>
        </w:rPr>
        <w:t>ou</w:t>
      </w:r>
      <w:r w:rsidR="009134CA" w:rsidRPr="00B81E34">
        <w:rPr>
          <w:rStyle w:val="xxxcontentpasted0"/>
          <w:rFonts w:ascii="Verdana" w:hAnsi="Verdana" w:cstheme="minorHAnsi"/>
          <w:bdr w:val="none" w:sz="0" w:space="0" w:color="auto" w:frame="1"/>
          <w:lang w:val="fr-CA"/>
        </w:rPr>
        <w:t xml:space="preserve"> les spécifications </w:t>
      </w:r>
      <w:r w:rsidR="008571AB" w:rsidRPr="00B81E34">
        <w:rPr>
          <w:rStyle w:val="xxxcontentpasted0"/>
          <w:rFonts w:ascii="Verdana" w:hAnsi="Verdana" w:cstheme="minorHAnsi"/>
          <w:bdr w:val="none" w:sz="0" w:space="0" w:color="auto" w:frame="1"/>
          <w:lang w:val="fr-CA"/>
        </w:rPr>
        <w:t>à considérer lors de</w:t>
      </w:r>
      <w:r w:rsidR="009134CA" w:rsidRPr="00B81E34">
        <w:rPr>
          <w:rStyle w:val="xxxcontentpasted0"/>
          <w:rFonts w:ascii="Verdana" w:hAnsi="Verdana" w:cstheme="minorHAnsi"/>
          <w:bdr w:val="none" w:sz="0" w:space="0" w:color="auto" w:frame="1"/>
          <w:lang w:val="fr-CA"/>
        </w:rPr>
        <w:t xml:space="preserve"> </w:t>
      </w:r>
      <w:r w:rsidR="008571AB" w:rsidRPr="00B81E34">
        <w:rPr>
          <w:rStyle w:val="xxxcontentpasted0"/>
          <w:rFonts w:ascii="Verdana" w:hAnsi="Verdana" w:cstheme="minorHAnsi"/>
          <w:bdr w:val="none" w:sz="0" w:space="0" w:color="auto" w:frame="1"/>
          <w:lang w:val="fr-CA"/>
        </w:rPr>
        <w:t>l</w:t>
      </w:r>
      <w:r w:rsidR="009134CA" w:rsidRPr="00B81E34">
        <w:rPr>
          <w:rStyle w:val="xxxcontentpasted0"/>
          <w:rFonts w:ascii="Verdana" w:hAnsi="Verdana" w:cstheme="minorHAnsi"/>
          <w:bdr w:val="none" w:sz="0" w:space="0" w:color="auto" w:frame="1"/>
          <w:lang w:val="fr-CA"/>
        </w:rPr>
        <w:t xml:space="preserve">’élaboration. </w:t>
      </w:r>
    </w:p>
    <w:p w14:paraId="6964D8A4" w14:textId="4336A94F" w:rsidR="00BE6D3A" w:rsidRPr="00E233DC" w:rsidRDefault="009134CA" w:rsidP="00464E7E">
      <w:pPr>
        <w:pStyle w:val="Heading2"/>
        <w:numPr>
          <w:ilvl w:val="1"/>
          <w:numId w:val="26"/>
        </w:numPr>
        <w:spacing w:before="240" w:after="240"/>
        <w:rPr>
          <w:rFonts w:ascii="Verdana" w:hAnsi="Verdana"/>
          <w:bdr w:val="none" w:sz="0" w:space="0" w:color="auto" w:frame="1"/>
          <w:lang w:val="fr-CA"/>
        </w:rPr>
      </w:pPr>
      <w:bookmarkStart w:id="43" w:name="_Toc157073493"/>
      <w:r w:rsidRPr="00B81E34">
        <w:rPr>
          <w:rFonts w:ascii="Verdana" w:hAnsi="Verdana"/>
          <w:bdr w:val="none" w:sz="0" w:space="0" w:color="auto" w:frame="1"/>
          <w:lang w:val="fr-CA"/>
        </w:rPr>
        <w:t>Méthode d’animation</w:t>
      </w:r>
      <w:bookmarkEnd w:id="43"/>
    </w:p>
    <w:p w14:paraId="26287247" w14:textId="59C12DB3" w:rsidR="008571AB" w:rsidRPr="00B81E34" w:rsidRDefault="008571AB" w:rsidP="00BE6D3A">
      <w:pPr>
        <w:rPr>
          <w:rFonts w:ascii="Verdana" w:hAnsi="Verdana" w:cstheme="minorHAnsi"/>
          <w:bdr w:val="none" w:sz="0" w:space="0" w:color="auto" w:frame="1"/>
          <w:lang w:val="fr-CA"/>
        </w:rPr>
      </w:pPr>
      <w:r w:rsidRPr="00B81E34">
        <w:rPr>
          <w:rFonts w:ascii="Verdana" w:hAnsi="Verdana" w:cstheme="minorHAnsi"/>
          <w:bdr w:val="none" w:sz="0" w:space="0" w:color="auto" w:frame="1"/>
          <w:lang w:val="fr-CA"/>
        </w:rPr>
        <w:t xml:space="preserve">L’atelier sur la co-conception des normes sur les technologies d’orientation a </w:t>
      </w:r>
      <w:r w:rsidR="00CE3797" w:rsidRPr="00B81E34">
        <w:rPr>
          <w:rFonts w:ascii="Verdana" w:hAnsi="Verdana" w:cstheme="minorHAnsi"/>
          <w:bdr w:val="none" w:sz="0" w:space="0" w:color="auto" w:frame="1"/>
          <w:lang w:val="fr-CA"/>
        </w:rPr>
        <w:t>eu lieu une</w:t>
      </w:r>
      <w:r w:rsidRPr="00B81E34">
        <w:rPr>
          <w:rFonts w:ascii="Verdana" w:hAnsi="Verdana" w:cstheme="minorHAnsi"/>
          <w:bdr w:val="none" w:sz="0" w:space="0" w:color="auto" w:frame="1"/>
          <w:lang w:val="fr-CA"/>
        </w:rPr>
        <w:t xml:space="preserve"> seule </w:t>
      </w:r>
      <w:r w:rsidR="00CE3797" w:rsidRPr="00B81E34">
        <w:rPr>
          <w:rFonts w:ascii="Verdana" w:hAnsi="Verdana" w:cstheme="minorHAnsi"/>
          <w:bdr w:val="none" w:sz="0" w:space="0" w:color="auto" w:frame="1"/>
          <w:lang w:val="fr-CA"/>
        </w:rPr>
        <w:t>fois, et la séance a duré</w:t>
      </w:r>
      <w:r w:rsidRPr="00B81E34">
        <w:rPr>
          <w:rFonts w:ascii="Verdana" w:hAnsi="Verdana" w:cstheme="minorHAnsi"/>
          <w:bdr w:val="none" w:sz="0" w:space="0" w:color="auto" w:frame="1"/>
          <w:lang w:val="fr-CA"/>
        </w:rPr>
        <w:t xml:space="preserve"> </w:t>
      </w:r>
      <w:r w:rsidR="00552B9C" w:rsidRPr="00B81E34">
        <w:rPr>
          <w:rFonts w:ascii="Verdana" w:hAnsi="Verdana" w:cstheme="minorHAnsi"/>
          <w:bdr w:val="none" w:sz="0" w:space="0" w:color="auto" w:frame="1"/>
          <w:lang w:val="fr-CA"/>
        </w:rPr>
        <w:t>90</w:t>
      </w:r>
      <w:r w:rsidR="00D23D08" w:rsidRPr="00B81E34">
        <w:rPr>
          <w:rFonts w:ascii="Verdana" w:hAnsi="Verdana" w:cstheme="minorHAnsi"/>
          <w:bdr w:val="none" w:sz="0" w:space="0" w:color="auto" w:frame="1"/>
          <w:lang w:val="fr-CA"/>
        </w:rPr>
        <w:t> </w:t>
      </w:r>
      <w:r w:rsidR="00552B9C" w:rsidRPr="00B81E34">
        <w:rPr>
          <w:rFonts w:ascii="Verdana" w:hAnsi="Verdana" w:cstheme="minorHAnsi"/>
          <w:bdr w:val="none" w:sz="0" w:space="0" w:color="auto" w:frame="1"/>
          <w:lang w:val="fr-CA"/>
        </w:rPr>
        <w:t>minutes</w:t>
      </w:r>
      <w:r w:rsidRPr="00B81E34">
        <w:rPr>
          <w:rFonts w:ascii="Verdana" w:hAnsi="Verdana" w:cstheme="minorHAnsi"/>
          <w:bdr w:val="none" w:sz="0" w:space="0" w:color="auto" w:frame="1"/>
          <w:lang w:val="fr-CA"/>
        </w:rPr>
        <w:t xml:space="preserve">. </w:t>
      </w:r>
      <w:r w:rsidR="00CE3797" w:rsidRPr="00B81E34">
        <w:rPr>
          <w:rFonts w:ascii="Verdana" w:hAnsi="Verdana" w:cstheme="minorHAnsi"/>
          <w:bdr w:val="none" w:sz="0" w:space="0" w:color="auto" w:frame="1"/>
          <w:lang w:val="fr-CA"/>
        </w:rPr>
        <w:t>L</w:t>
      </w:r>
      <w:r w:rsidRPr="00B81E34">
        <w:rPr>
          <w:rFonts w:ascii="Verdana" w:hAnsi="Verdana" w:cstheme="minorHAnsi"/>
          <w:bdr w:val="none" w:sz="0" w:space="0" w:color="auto" w:frame="1"/>
          <w:lang w:val="fr-CA"/>
        </w:rPr>
        <w:t xml:space="preserve">es questions ci-dessous </w:t>
      </w:r>
      <w:r w:rsidR="00E91A68" w:rsidRPr="00B81E34">
        <w:rPr>
          <w:rFonts w:ascii="Verdana" w:hAnsi="Verdana" w:cstheme="minorHAnsi"/>
          <w:bdr w:val="none" w:sz="0" w:space="0" w:color="auto" w:frame="1"/>
          <w:lang w:val="fr-CA"/>
        </w:rPr>
        <w:t>avaie</w:t>
      </w:r>
      <w:r w:rsidRPr="00B81E34">
        <w:rPr>
          <w:rFonts w:ascii="Verdana" w:hAnsi="Verdana" w:cstheme="minorHAnsi"/>
          <w:bdr w:val="none" w:sz="0" w:space="0" w:color="auto" w:frame="1"/>
          <w:lang w:val="fr-CA"/>
        </w:rPr>
        <w:t xml:space="preserve">nt </w:t>
      </w:r>
      <w:r w:rsidR="00CE3797" w:rsidRPr="00B81E34">
        <w:rPr>
          <w:rFonts w:ascii="Verdana" w:hAnsi="Verdana" w:cstheme="minorHAnsi"/>
          <w:bdr w:val="none" w:sz="0" w:space="0" w:color="auto" w:frame="1"/>
          <w:lang w:val="fr-CA"/>
        </w:rPr>
        <w:t xml:space="preserve">été préparées afin de guider </w:t>
      </w:r>
      <w:r w:rsidRPr="00B81E34">
        <w:rPr>
          <w:rFonts w:ascii="Verdana" w:hAnsi="Verdana" w:cstheme="minorHAnsi"/>
          <w:bdr w:val="none" w:sz="0" w:space="0" w:color="auto" w:frame="1"/>
          <w:lang w:val="fr-CA"/>
        </w:rPr>
        <w:t>la discussion :</w:t>
      </w:r>
    </w:p>
    <w:p w14:paraId="2F3CCA0F" w14:textId="77777777" w:rsidR="00C27F45" w:rsidRPr="00B81E34" w:rsidRDefault="00C27F45" w:rsidP="00C27F45">
      <w:pPr>
        <w:rPr>
          <w:rFonts w:ascii="Verdana" w:hAnsi="Verdana" w:cstheme="minorHAnsi"/>
          <w:lang w:val="fr-CA"/>
        </w:rPr>
      </w:pPr>
    </w:p>
    <w:p w14:paraId="4A207C43" w14:textId="283F475D" w:rsidR="00C27F45" w:rsidRPr="00B81E34" w:rsidRDefault="00C27F45" w:rsidP="00095236">
      <w:pPr>
        <w:ind w:left="720"/>
        <w:rPr>
          <w:rFonts w:ascii="Verdana" w:hAnsi="Verdana" w:cstheme="minorHAnsi"/>
          <w:lang w:val="fr-CA"/>
        </w:rPr>
      </w:pPr>
      <w:r w:rsidRPr="00B81E34">
        <w:rPr>
          <w:rFonts w:ascii="Verdana" w:hAnsi="Verdana" w:cstheme="minorHAnsi"/>
          <w:lang w:val="fr-CA"/>
        </w:rPr>
        <w:t>Q</w:t>
      </w:r>
      <w:r w:rsidR="00B02AA7" w:rsidRPr="00B81E34">
        <w:rPr>
          <w:rFonts w:ascii="Verdana" w:hAnsi="Verdana" w:cstheme="minorHAnsi"/>
          <w:lang w:val="fr-CA"/>
        </w:rPr>
        <w:t>uestion</w:t>
      </w:r>
      <w:r w:rsidR="00052AE8" w:rsidRPr="00B81E34">
        <w:rPr>
          <w:rFonts w:ascii="Verdana" w:hAnsi="Verdana" w:cstheme="minorHAnsi"/>
          <w:lang w:val="fr-CA"/>
        </w:rPr>
        <w:t xml:space="preserve"> </w:t>
      </w:r>
      <w:r w:rsidR="008571AB" w:rsidRPr="00B81E34">
        <w:rPr>
          <w:rFonts w:ascii="Verdana" w:hAnsi="Verdana" w:cstheme="minorHAnsi"/>
          <w:lang w:val="fr-CA"/>
        </w:rPr>
        <w:t>n</w:t>
      </w:r>
      <w:r w:rsidR="008571AB" w:rsidRPr="00B81E34">
        <w:rPr>
          <w:rFonts w:ascii="Verdana" w:hAnsi="Verdana" w:cstheme="minorHAnsi"/>
          <w:vertAlign w:val="superscript"/>
          <w:lang w:val="fr-CA"/>
        </w:rPr>
        <w:t>o</w:t>
      </w:r>
      <w:r w:rsidR="008571AB" w:rsidRPr="00B81E34">
        <w:rPr>
          <w:rFonts w:ascii="Verdana" w:hAnsi="Verdana" w:cstheme="minorHAnsi"/>
          <w:lang w:val="fr-CA"/>
        </w:rPr>
        <w:t xml:space="preserve"> </w:t>
      </w:r>
      <w:r w:rsidRPr="00B81E34">
        <w:rPr>
          <w:rFonts w:ascii="Verdana" w:hAnsi="Verdana" w:cstheme="minorHAnsi"/>
          <w:lang w:val="fr-CA"/>
        </w:rPr>
        <w:t>1</w:t>
      </w:r>
      <w:r w:rsidR="005A648F" w:rsidRPr="00B81E34">
        <w:rPr>
          <w:rFonts w:ascii="Verdana" w:hAnsi="Verdana" w:cstheme="minorHAnsi"/>
          <w:lang w:val="fr-CA"/>
        </w:rPr>
        <w:t> </w:t>
      </w:r>
      <w:r w:rsidRPr="00B81E34">
        <w:rPr>
          <w:rFonts w:ascii="Verdana" w:hAnsi="Verdana" w:cstheme="minorHAnsi"/>
          <w:lang w:val="fr-CA"/>
        </w:rPr>
        <w:t xml:space="preserve">: </w:t>
      </w:r>
      <w:r w:rsidR="0015354A" w:rsidRPr="00B81E34">
        <w:rPr>
          <w:rFonts w:ascii="Verdana" w:hAnsi="Verdana" w:cstheme="minorHAnsi"/>
          <w:lang w:val="fr-CA"/>
        </w:rPr>
        <w:t>Comment faites-vous</w:t>
      </w:r>
      <w:r w:rsidR="00095236" w:rsidRPr="00B81E34">
        <w:rPr>
          <w:rFonts w:ascii="Verdana" w:hAnsi="Verdana" w:cstheme="minorHAnsi"/>
          <w:lang w:val="fr-CA"/>
        </w:rPr>
        <w:t xml:space="preserve"> </w:t>
      </w:r>
      <w:r w:rsidR="0015354A" w:rsidRPr="00B81E34">
        <w:rPr>
          <w:rFonts w:ascii="Verdana" w:hAnsi="Verdana" w:cstheme="minorHAnsi"/>
          <w:lang w:val="fr-CA"/>
        </w:rPr>
        <w:t>normalement pour</w:t>
      </w:r>
      <w:r w:rsidR="00095236" w:rsidRPr="00B81E34">
        <w:rPr>
          <w:rFonts w:ascii="Verdana" w:hAnsi="Verdana" w:cstheme="minorHAnsi"/>
          <w:lang w:val="fr-CA"/>
        </w:rPr>
        <w:t xml:space="preserve"> vous orienter</w:t>
      </w:r>
      <w:r w:rsidR="0015354A" w:rsidRPr="00B81E34">
        <w:rPr>
          <w:rFonts w:ascii="Verdana" w:hAnsi="Verdana" w:cstheme="minorHAnsi"/>
          <w:lang w:val="fr-CA"/>
        </w:rPr>
        <w:t xml:space="preserve"> dans un espace</w:t>
      </w:r>
      <w:r w:rsidR="00095236" w:rsidRPr="00B81E34">
        <w:rPr>
          <w:rFonts w:ascii="Verdana" w:hAnsi="Verdana" w:cstheme="minorHAnsi"/>
          <w:lang w:val="fr-CA"/>
        </w:rPr>
        <w:t xml:space="preserve">? </w:t>
      </w:r>
      <w:r w:rsidR="0015354A" w:rsidRPr="00B81E34">
        <w:rPr>
          <w:rFonts w:ascii="Verdana" w:hAnsi="Verdana" w:cstheme="minorHAnsi"/>
          <w:lang w:val="fr-CA"/>
        </w:rPr>
        <w:t>Est-il difficile de vous frayer un chemin dans les lieux publics</w:t>
      </w:r>
      <w:r w:rsidRPr="00B81E34">
        <w:rPr>
          <w:rFonts w:ascii="Verdana" w:hAnsi="Verdana" w:cstheme="minorHAnsi"/>
          <w:lang w:val="fr-CA"/>
        </w:rPr>
        <w:t>?</w:t>
      </w:r>
      <w:r w:rsidR="0015354A" w:rsidRPr="00B81E34">
        <w:rPr>
          <w:rFonts w:ascii="Verdana" w:hAnsi="Verdana" w:cstheme="minorHAnsi"/>
          <w:lang w:val="fr-CA"/>
        </w:rPr>
        <w:t xml:space="preserve"> Votre expérience diffère-t-elle selon que vous cherchez à vous déplacer dans un espace intérieur ou extérieur?</w:t>
      </w:r>
      <w:r w:rsidRPr="00B81E34">
        <w:rPr>
          <w:rFonts w:ascii="Verdana" w:hAnsi="Verdana" w:cstheme="minorHAnsi"/>
          <w:lang w:val="fr-CA"/>
        </w:rPr>
        <w:t xml:space="preserve"> </w:t>
      </w:r>
    </w:p>
    <w:p w14:paraId="5B4BF5DF" w14:textId="77777777" w:rsidR="00C27F45" w:rsidRPr="00B81E34" w:rsidRDefault="00C27F45" w:rsidP="000D2E47">
      <w:pPr>
        <w:ind w:left="720"/>
        <w:rPr>
          <w:rFonts w:ascii="Verdana" w:hAnsi="Verdana" w:cstheme="minorHAnsi"/>
          <w:lang w:val="fr-CA"/>
        </w:rPr>
      </w:pPr>
    </w:p>
    <w:p w14:paraId="0C245C8F" w14:textId="23C373D1" w:rsidR="00C27F45" w:rsidRPr="00B81E34" w:rsidRDefault="00C27F45" w:rsidP="000D2E47">
      <w:pPr>
        <w:ind w:left="720"/>
        <w:rPr>
          <w:rFonts w:ascii="Verdana" w:hAnsi="Verdana" w:cstheme="minorHAnsi"/>
          <w:lang w:val="fr-CA"/>
        </w:rPr>
      </w:pPr>
      <w:r w:rsidRPr="00B81E34">
        <w:rPr>
          <w:rFonts w:ascii="Verdana" w:hAnsi="Verdana" w:cstheme="minorHAnsi"/>
          <w:lang w:val="fr-CA"/>
        </w:rPr>
        <w:t>Q</w:t>
      </w:r>
      <w:r w:rsidR="00B02AA7" w:rsidRPr="00B81E34">
        <w:rPr>
          <w:rFonts w:ascii="Verdana" w:hAnsi="Verdana" w:cstheme="minorHAnsi"/>
          <w:lang w:val="fr-CA"/>
        </w:rPr>
        <w:t>uestion</w:t>
      </w:r>
      <w:r w:rsidR="00052AE8" w:rsidRPr="00B81E34">
        <w:rPr>
          <w:rFonts w:ascii="Verdana" w:hAnsi="Verdana" w:cstheme="minorHAnsi"/>
          <w:lang w:val="fr-CA"/>
        </w:rPr>
        <w:t xml:space="preserve"> </w:t>
      </w:r>
      <w:r w:rsidR="008571AB" w:rsidRPr="00B81E34">
        <w:rPr>
          <w:rFonts w:ascii="Verdana" w:hAnsi="Verdana" w:cstheme="minorHAnsi"/>
          <w:lang w:val="fr-CA"/>
        </w:rPr>
        <w:t>n</w:t>
      </w:r>
      <w:r w:rsidR="008571AB" w:rsidRPr="00B81E34">
        <w:rPr>
          <w:rFonts w:ascii="Verdana" w:hAnsi="Verdana" w:cstheme="minorHAnsi"/>
          <w:vertAlign w:val="superscript"/>
          <w:lang w:val="fr-CA"/>
        </w:rPr>
        <w:t>o</w:t>
      </w:r>
      <w:r w:rsidR="008571AB" w:rsidRPr="00B81E34">
        <w:rPr>
          <w:rFonts w:ascii="Verdana" w:hAnsi="Verdana" w:cstheme="minorHAnsi"/>
          <w:lang w:val="fr-CA"/>
        </w:rPr>
        <w:t xml:space="preserve"> </w:t>
      </w:r>
      <w:r w:rsidRPr="00B81E34">
        <w:rPr>
          <w:rFonts w:ascii="Verdana" w:hAnsi="Verdana" w:cstheme="minorHAnsi"/>
          <w:lang w:val="fr-CA"/>
        </w:rPr>
        <w:t>2</w:t>
      </w:r>
      <w:r w:rsidR="005A648F" w:rsidRPr="00B81E34">
        <w:rPr>
          <w:rFonts w:ascii="Verdana" w:hAnsi="Verdana" w:cstheme="minorHAnsi"/>
          <w:lang w:val="fr-CA"/>
        </w:rPr>
        <w:t> </w:t>
      </w:r>
      <w:r w:rsidRPr="00B81E34">
        <w:rPr>
          <w:rFonts w:ascii="Verdana" w:hAnsi="Verdana" w:cstheme="minorHAnsi"/>
          <w:lang w:val="fr-CA"/>
        </w:rPr>
        <w:t xml:space="preserve">: </w:t>
      </w:r>
      <w:r w:rsidR="005A648F" w:rsidRPr="00B81E34">
        <w:rPr>
          <w:rFonts w:ascii="Verdana" w:hAnsi="Verdana" w:cstheme="minorHAnsi"/>
          <w:lang w:val="fr-CA"/>
        </w:rPr>
        <w:t xml:space="preserve">Devant la disponibilité et l’utilisation accrues des technologies pour s’orienter, pourriez-vous nous nommer celles que vous utilisez en ce moment ou </w:t>
      </w:r>
      <w:r w:rsidR="00095236" w:rsidRPr="00B81E34">
        <w:rPr>
          <w:rFonts w:ascii="Verdana" w:hAnsi="Verdana" w:cstheme="minorHAnsi"/>
          <w:lang w:val="fr-CA"/>
        </w:rPr>
        <w:t xml:space="preserve">celles </w:t>
      </w:r>
      <w:r w:rsidR="005A648F" w:rsidRPr="00B81E34">
        <w:rPr>
          <w:rFonts w:ascii="Verdana" w:hAnsi="Verdana" w:cstheme="minorHAnsi"/>
          <w:lang w:val="fr-CA"/>
        </w:rPr>
        <w:t xml:space="preserve">que vous avez </w:t>
      </w:r>
      <w:r w:rsidR="00711310" w:rsidRPr="00B81E34">
        <w:rPr>
          <w:rFonts w:ascii="Verdana" w:hAnsi="Verdana" w:cstheme="minorHAnsi"/>
          <w:lang w:val="fr-CA"/>
        </w:rPr>
        <w:t xml:space="preserve">déjà </w:t>
      </w:r>
      <w:r w:rsidR="005A648F" w:rsidRPr="00B81E34">
        <w:rPr>
          <w:rFonts w:ascii="Verdana" w:hAnsi="Verdana" w:cstheme="minorHAnsi"/>
          <w:lang w:val="fr-CA"/>
        </w:rPr>
        <w:t xml:space="preserve">utilisées par le passé? </w:t>
      </w:r>
      <w:r w:rsidR="00095236" w:rsidRPr="00B81E34">
        <w:rPr>
          <w:rFonts w:ascii="Verdana" w:hAnsi="Verdana" w:cstheme="minorHAnsi"/>
          <w:lang w:val="fr-CA"/>
        </w:rPr>
        <w:t>Expliquez-nous, par exemple :</w:t>
      </w:r>
    </w:p>
    <w:p w14:paraId="69FF86AE" w14:textId="39D07B2E" w:rsidR="00C27F45" w:rsidRPr="00B81E34" w:rsidRDefault="00711310" w:rsidP="00464E7E">
      <w:pPr>
        <w:pStyle w:val="ListParagraph"/>
        <w:numPr>
          <w:ilvl w:val="0"/>
          <w:numId w:val="9"/>
        </w:numPr>
        <w:spacing w:after="160" w:line="259" w:lineRule="auto"/>
        <w:ind w:left="1440"/>
        <w:rPr>
          <w:rFonts w:ascii="Verdana" w:hAnsi="Verdana" w:cstheme="minorHAnsi"/>
          <w:lang w:val="fr-CA"/>
        </w:rPr>
      </w:pPr>
      <w:r w:rsidRPr="00B81E34">
        <w:rPr>
          <w:rFonts w:ascii="Verdana" w:hAnsi="Verdana" w:cstheme="minorHAnsi"/>
          <w:lang w:val="fr-CA"/>
        </w:rPr>
        <w:t>Avez-vous fait face</w:t>
      </w:r>
      <w:r w:rsidR="00095236" w:rsidRPr="00B81E34">
        <w:rPr>
          <w:rFonts w:ascii="Verdana" w:hAnsi="Verdana" w:cstheme="minorHAnsi"/>
          <w:lang w:val="fr-CA"/>
        </w:rPr>
        <w:t xml:space="preserve"> à des barrières </w:t>
      </w:r>
      <w:r w:rsidRPr="00B81E34">
        <w:rPr>
          <w:rFonts w:ascii="Verdana" w:hAnsi="Verdana" w:cstheme="minorHAnsi"/>
          <w:lang w:val="fr-CA"/>
        </w:rPr>
        <w:t>quelconques</w:t>
      </w:r>
      <w:r w:rsidR="00C27F45" w:rsidRPr="00B81E34">
        <w:rPr>
          <w:rFonts w:ascii="Verdana" w:hAnsi="Verdana" w:cstheme="minorHAnsi"/>
          <w:lang w:val="fr-CA"/>
        </w:rPr>
        <w:t>?</w:t>
      </w:r>
    </w:p>
    <w:p w14:paraId="0ADEABEA" w14:textId="578E8AAC" w:rsidR="00C27F45" w:rsidRPr="00B81E34" w:rsidRDefault="00095236" w:rsidP="00464E7E">
      <w:pPr>
        <w:pStyle w:val="ListParagraph"/>
        <w:numPr>
          <w:ilvl w:val="0"/>
          <w:numId w:val="9"/>
        </w:numPr>
        <w:spacing w:after="160" w:line="259" w:lineRule="auto"/>
        <w:ind w:left="1440"/>
        <w:rPr>
          <w:rFonts w:ascii="Verdana" w:hAnsi="Verdana" w:cstheme="minorHAnsi"/>
          <w:lang w:val="fr-CA"/>
        </w:rPr>
      </w:pPr>
      <w:r w:rsidRPr="00B81E34">
        <w:rPr>
          <w:rFonts w:ascii="Verdana" w:hAnsi="Verdana" w:cstheme="minorHAnsi"/>
          <w:lang w:val="fr-CA"/>
        </w:rPr>
        <w:t>Qu’avez-vous aimé le plus</w:t>
      </w:r>
      <w:r w:rsidR="00410401" w:rsidRPr="00B81E34">
        <w:rPr>
          <w:rFonts w:ascii="Verdana" w:hAnsi="Verdana" w:cstheme="minorHAnsi"/>
          <w:lang w:val="fr-CA"/>
        </w:rPr>
        <w:t xml:space="preserve">? </w:t>
      </w:r>
      <w:r w:rsidR="00711310" w:rsidRPr="00B81E34">
        <w:rPr>
          <w:rFonts w:ascii="Verdana" w:hAnsi="Verdana" w:cstheme="minorHAnsi"/>
          <w:lang w:val="fr-CA"/>
        </w:rPr>
        <w:t>À</w:t>
      </w:r>
      <w:r w:rsidRPr="00B81E34">
        <w:rPr>
          <w:rFonts w:ascii="Verdana" w:hAnsi="Verdana" w:cstheme="minorHAnsi"/>
          <w:lang w:val="fr-CA"/>
        </w:rPr>
        <w:t xml:space="preserve"> quoi l’outil </w:t>
      </w:r>
      <w:r w:rsidR="00711310" w:rsidRPr="00B81E34">
        <w:rPr>
          <w:rFonts w:ascii="Verdana" w:hAnsi="Verdana" w:cstheme="minorHAnsi"/>
          <w:lang w:val="fr-CA"/>
        </w:rPr>
        <w:t xml:space="preserve">vous est-il le plus utile ou a-t-il été </w:t>
      </w:r>
      <w:r w:rsidRPr="00B81E34">
        <w:rPr>
          <w:rFonts w:ascii="Verdana" w:hAnsi="Verdana" w:cstheme="minorHAnsi"/>
          <w:lang w:val="fr-CA"/>
        </w:rPr>
        <w:t>le plu</w:t>
      </w:r>
      <w:r w:rsidR="00711310" w:rsidRPr="00B81E34">
        <w:rPr>
          <w:rFonts w:ascii="Verdana" w:hAnsi="Verdana" w:cstheme="minorHAnsi"/>
          <w:lang w:val="fr-CA"/>
        </w:rPr>
        <w:t>s utile</w:t>
      </w:r>
      <w:r w:rsidR="00C27F45" w:rsidRPr="00B81E34">
        <w:rPr>
          <w:rFonts w:ascii="Verdana" w:hAnsi="Verdana" w:cstheme="minorHAnsi"/>
          <w:lang w:val="fr-CA"/>
        </w:rPr>
        <w:t>?</w:t>
      </w:r>
    </w:p>
    <w:p w14:paraId="1B75D64C" w14:textId="77777777" w:rsidR="00C27F45" w:rsidRPr="00B81E34" w:rsidRDefault="00C27F45" w:rsidP="000D2E47">
      <w:pPr>
        <w:pStyle w:val="ListParagraph"/>
        <w:ind w:left="1440"/>
        <w:rPr>
          <w:rFonts w:ascii="Verdana" w:hAnsi="Verdana" w:cstheme="minorHAnsi"/>
          <w:lang w:val="fr-CA"/>
        </w:rPr>
      </w:pPr>
    </w:p>
    <w:p w14:paraId="25C76F27" w14:textId="0B002DFD" w:rsidR="00711310" w:rsidRPr="00B81E34" w:rsidRDefault="00C27F45" w:rsidP="000D2E47">
      <w:pPr>
        <w:ind w:left="720"/>
        <w:rPr>
          <w:rFonts w:ascii="Verdana" w:hAnsi="Verdana" w:cstheme="minorHAnsi"/>
          <w:lang w:val="fr-CA"/>
        </w:rPr>
      </w:pPr>
      <w:r w:rsidRPr="00B81E34">
        <w:rPr>
          <w:rFonts w:ascii="Verdana" w:hAnsi="Verdana" w:cstheme="minorHAnsi"/>
          <w:lang w:val="fr-CA"/>
        </w:rPr>
        <w:t>Q</w:t>
      </w:r>
      <w:r w:rsidR="00B02AA7" w:rsidRPr="00B81E34">
        <w:rPr>
          <w:rFonts w:ascii="Verdana" w:hAnsi="Verdana" w:cstheme="minorHAnsi"/>
          <w:lang w:val="fr-CA"/>
        </w:rPr>
        <w:t>uestion</w:t>
      </w:r>
      <w:r w:rsidR="00052AE8" w:rsidRPr="00B81E34">
        <w:rPr>
          <w:rFonts w:ascii="Verdana" w:hAnsi="Verdana" w:cstheme="minorHAnsi"/>
          <w:lang w:val="fr-CA"/>
        </w:rPr>
        <w:t xml:space="preserve"> </w:t>
      </w:r>
      <w:r w:rsidR="008571AB" w:rsidRPr="00B81E34">
        <w:rPr>
          <w:rFonts w:ascii="Verdana" w:hAnsi="Verdana" w:cstheme="minorHAnsi"/>
          <w:lang w:val="fr-CA"/>
        </w:rPr>
        <w:t>n</w:t>
      </w:r>
      <w:r w:rsidR="008571AB" w:rsidRPr="00B81E34">
        <w:rPr>
          <w:rFonts w:ascii="Verdana" w:hAnsi="Verdana" w:cstheme="minorHAnsi"/>
          <w:vertAlign w:val="superscript"/>
          <w:lang w:val="fr-CA"/>
        </w:rPr>
        <w:t>o</w:t>
      </w:r>
      <w:r w:rsidR="008571AB" w:rsidRPr="00B81E34">
        <w:rPr>
          <w:rFonts w:ascii="Verdana" w:hAnsi="Verdana" w:cstheme="minorHAnsi"/>
          <w:lang w:val="fr-CA"/>
        </w:rPr>
        <w:t xml:space="preserve"> </w:t>
      </w:r>
      <w:r w:rsidRPr="00B81E34">
        <w:rPr>
          <w:rFonts w:ascii="Verdana" w:hAnsi="Verdana" w:cstheme="minorHAnsi"/>
          <w:lang w:val="fr-CA"/>
        </w:rPr>
        <w:t>3</w:t>
      </w:r>
      <w:r w:rsidR="005A648F" w:rsidRPr="00B81E34">
        <w:rPr>
          <w:rFonts w:ascii="Verdana" w:hAnsi="Verdana" w:cstheme="minorHAnsi"/>
          <w:lang w:val="fr-CA"/>
        </w:rPr>
        <w:t> </w:t>
      </w:r>
      <w:r w:rsidRPr="00B81E34">
        <w:rPr>
          <w:rFonts w:ascii="Verdana" w:hAnsi="Verdana" w:cstheme="minorHAnsi"/>
          <w:lang w:val="fr-CA"/>
        </w:rPr>
        <w:t xml:space="preserve">: </w:t>
      </w:r>
      <w:r w:rsidR="00711310" w:rsidRPr="00B81E34">
        <w:rPr>
          <w:rFonts w:ascii="Verdana" w:hAnsi="Verdana" w:cstheme="minorHAnsi"/>
          <w:lang w:val="fr-CA"/>
        </w:rPr>
        <w:t>Selon vous, quelles fonction</w:t>
      </w:r>
      <w:r w:rsidR="003F1F0A" w:rsidRPr="00B81E34">
        <w:rPr>
          <w:rFonts w:ascii="Verdana" w:hAnsi="Verdana" w:cstheme="minorHAnsi"/>
          <w:lang w:val="fr-CA"/>
        </w:rPr>
        <w:t>nalité</w:t>
      </w:r>
      <w:r w:rsidR="00711310" w:rsidRPr="00B81E34">
        <w:rPr>
          <w:rFonts w:ascii="Verdana" w:hAnsi="Verdana" w:cstheme="minorHAnsi"/>
          <w:lang w:val="fr-CA"/>
        </w:rPr>
        <w:t>s devrait-on ajouter aux outils ou aux technologies d’orientation</w:t>
      </w:r>
      <w:r w:rsidR="00E91A68" w:rsidRPr="00B81E34">
        <w:rPr>
          <w:rFonts w:ascii="Verdana" w:hAnsi="Verdana" w:cstheme="minorHAnsi"/>
          <w:lang w:val="fr-CA"/>
        </w:rPr>
        <w:t xml:space="preserve">, car elles </w:t>
      </w:r>
      <w:r w:rsidR="00711310" w:rsidRPr="00B81E34">
        <w:rPr>
          <w:rFonts w:ascii="Verdana" w:hAnsi="Verdana" w:cstheme="minorHAnsi"/>
          <w:lang w:val="fr-CA"/>
        </w:rPr>
        <w:t>f</w:t>
      </w:r>
      <w:r w:rsidR="003F1F0A" w:rsidRPr="00B81E34">
        <w:rPr>
          <w:rFonts w:ascii="Verdana" w:hAnsi="Verdana" w:cstheme="minorHAnsi"/>
          <w:lang w:val="fr-CA"/>
        </w:rPr>
        <w:t>ont</w:t>
      </w:r>
      <w:r w:rsidR="00711310" w:rsidRPr="00B81E34">
        <w:rPr>
          <w:rFonts w:ascii="Verdana" w:hAnsi="Verdana" w:cstheme="minorHAnsi"/>
          <w:lang w:val="fr-CA"/>
        </w:rPr>
        <w:t xml:space="preserve"> défaut à l’heure actuelle? </w:t>
      </w:r>
    </w:p>
    <w:p w14:paraId="4371E87A" w14:textId="77777777" w:rsidR="00C27F45" w:rsidRPr="00B81E34" w:rsidRDefault="00C27F45" w:rsidP="000D2E47">
      <w:pPr>
        <w:ind w:left="720"/>
        <w:rPr>
          <w:rFonts w:ascii="Verdana" w:hAnsi="Verdana" w:cstheme="minorHAnsi"/>
          <w:lang w:val="fr-CA"/>
        </w:rPr>
      </w:pPr>
    </w:p>
    <w:p w14:paraId="44AA7A4D" w14:textId="31CA8413" w:rsidR="00711310" w:rsidRPr="00B81E34" w:rsidRDefault="00C27F45" w:rsidP="000D2E47">
      <w:pPr>
        <w:ind w:left="720"/>
        <w:rPr>
          <w:rFonts w:ascii="Verdana" w:hAnsi="Verdana" w:cstheme="minorHAnsi"/>
          <w:lang w:val="fr-CA"/>
        </w:rPr>
      </w:pPr>
      <w:r w:rsidRPr="00B81E34">
        <w:rPr>
          <w:rFonts w:ascii="Verdana" w:hAnsi="Verdana" w:cstheme="minorHAnsi"/>
          <w:lang w:val="fr-CA"/>
        </w:rPr>
        <w:t>Q</w:t>
      </w:r>
      <w:r w:rsidR="00B02AA7" w:rsidRPr="00B81E34">
        <w:rPr>
          <w:rFonts w:ascii="Verdana" w:hAnsi="Verdana" w:cstheme="minorHAnsi"/>
          <w:lang w:val="fr-CA"/>
        </w:rPr>
        <w:t>uestion</w:t>
      </w:r>
      <w:r w:rsidR="00052AE8" w:rsidRPr="00B81E34">
        <w:rPr>
          <w:rFonts w:ascii="Verdana" w:hAnsi="Verdana" w:cstheme="minorHAnsi"/>
          <w:lang w:val="fr-CA"/>
        </w:rPr>
        <w:t xml:space="preserve"> </w:t>
      </w:r>
      <w:r w:rsidR="008571AB" w:rsidRPr="00B81E34">
        <w:rPr>
          <w:rFonts w:ascii="Verdana" w:hAnsi="Verdana" w:cstheme="minorHAnsi"/>
          <w:lang w:val="fr-CA"/>
        </w:rPr>
        <w:t>n</w:t>
      </w:r>
      <w:r w:rsidR="008571AB" w:rsidRPr="00B81E34">
        <w:rPr>
          <w:rFonts w:ascii="Verdana" w:hAnsi="Verdana" w:cstheme="minorHAnsi"/>
          <w:vertAlign w:val="superscript"/>
          <w:lang w:val="fr-CA"/>
        </w:rPr>
        <w:t>o</w:t>
      </w:r>
      <w:r w:rsidR="008571AB" w:rsidRPr="00B81E34">
        <w:rPr>
          <w:rFonts w:ascii="Verdana" w:hAnsi="Verdana" w:cstheme="minorHAnsi"/>
          <w:lang w:val="fr-CA"/>
        </w:rPr>
        <w:t xml:space="preserve"> </w:t>
      </w:r>
      <w:r w:rsidRPr="00B81E34">
        <w:rPr>
          <w:rFonts w:ascii="Verdana" w:hAnsi="Verdana" w:cstheme="minorHAnsi"/>
          <w:lang w:val="fr-CA"/>
        </w:rPr>
        <w:t>4</w:t>
      </w:r>
      <w:r w:rsidR="005A648F" w:rsidRPr="00B81E34">
        <w:rPr>
          <w:rFonts w:ascii="Verdana" w:hAnsi="Verdana" w:cstheme="minorHAnsi"/>
          <w:lang w:val="fr-CA"/>
        </w:rPr>
        <w:t> </w:t>
      </w:r>
      <w:r w:rsidRPr="00B81E34">
        <w:rPr>
          <w:rFonts w:ascii="Verdana" w:hAnsi="Verdana" w:cstheme="minorHAnsi"/>
          <w:lang w:val="fr-CA"/>
        </w:rPr>
        <w:t xml:space="preserve">: </w:t>
      </w:r>
      <w:r w:rsidR="00711310" w:rsidRPr="00B81E34">
        <w:rPr>
          <w:rFonts w:ascii="Verdana" w:hAnsi="Verdana" w:cstheme="minorHAnsi"/>
          <w:lang w:val="fr-CA"/>
        </w:rPr>
        <w:t xml:space="preserve">À votre avis, quels paramètres devrait-on intégrer à toute norme d’accessibilité? Prenez en considération les technologies destinées à une utilisation personnelle </w:t>
      </w:r>
      <w:r w:rsidR="003F1F0A" w:rsidRPr="00B81E34">
        <w:rPr>
          <w:rFonts w:ascii="Verdana" w:hAnsi="Verdana" w:cstheme="minorHAnsi"/>
          <w:lang w:val="fr-CA"/>
        </w:rPr>
        <w:t xml:space="preserve">aussi bien </w:t>
      </w:r>
      <w:r w:rsidR="00711310" w:rsidRPr="00B81E34">
        <w:rPr>
          <w:rFonts w:ascii="Verdana" w:hAnsi="Verdana" w:cstheme="minorHAnsi"/>
          <w:lang w:val="fr-CA"/>
        </w:rPr>
        <w:t>que celles destinées à une utilisation dans un lieu public.</w:t>
      </w:r>
    </w:p>
    <w:p w14:paraId="5AFC7CE2" w14:textId="77777777" w:rsidR="00711310" w:rsidRPr="00B81E34" w:rsidRDefault="00711310" w:rsidP="000D2E47">
      <w:pPr>
        <w:ind w:left="720"/>
        <w:rPr>
          <w:rFonts w:ascii="Verdana" w:hAnsi="Verdana" w:cstheme="minorHAnsi"/>
          <w:lang w:val="fr-CA"/>
        </w:rPr>
      </w:pPr>
    </w:p>
    <w:p w14:paraId="5097863A" w14:textId="5731652B" w:rsidR="00711310" w:rsidRPr="00B81E34" w:rsidRDefault="00C27F45" w:rsidP="000D2E47">
      <w:pPr>
        <w:ind w:left="720"/>
        <w:rPr>
          <w:rFonts w:ascii="Verdana" w:hAnsi="Verdana" w:cstheme="minorHAnsi"/>
          <w:lang w:val="fr-CA"/>
        </w:rPr>
      </w:pPr>
      <w:r w:rsidRPr="00B81E34">
        <w:rPr>
          <w:rFonts w:ascii="Verdana" w:hAnsi="Verdana" w:cstheme="minorHAnsi"/>
          <w:lang w:val="fr-CA"/>
        </w:rPr>
        <w:t>Q</w:t>
      </w:r>
      <w:r w:rsidR="00B02AA7" w:rsidRPr="00B81E34">
        <w:rPr>
          <w:rFonts w:ascii="Verdana" w:hAnsi="Verdana" w:cstheme="minorHAnsi"/>
          <w:lang w:val="fr-CA"/>
        </w:rPr>
        <w:t>uestion</w:t>
      </w:r>
      <w:r w:rsidR="00052AE8" w:rsidRPr="00B81E34">
        <w:rPr>
          <w:rFonts w:ascii="Verdana" w:hAnsi="Verdana" w:cstheme="minorHAnsi"/>
          <w:lang w:val="fr-CA"/>
        </w:rPr>
        <w:t xml:space="preserve"> </w:t>
      </w:r>
      <w:r w:rsidR="008571AB" w:rsidRPr="00B81E34">
        <w:rPr>
          <w:rFonts w:ascii="Verdana" w:hAnsi="Verdana" w:cstheme="minorHAnsi"/>
          <w:lang w:val="fr-CA"/>
        </w:rPr>
        <w:t>n</w:t>
      </w:r>
      <w:r w:rsidR="008571AB" w:rsidRPr="00B81E34">
        <w:rPr>
          <w:rFonts w:ascii="Verdana" w:hAnsi="Verdana" w:cstheme="minorHAnsi"/>
          <w:vertAlign w:val="superscript"/>
          <w:lang w:val="fr-CA"/>
        </w:rPr>
        <w:t>o</w:t>
      </w:r>
      <w:r w:rsidR="008571AB" w:rsidRPr="00B81E34">
        <w:rPr>
          <w:rFonts w:ascii="Verdana" w:hAnsi="Verdana" w:cstheme="minorHAnsi"/>
          <w:lang w:val="fr-CA"/>
        </w:rPr>
        <w:t xml:space="preserve"> </w:t>
      </w:r>
      <w:r w:rsidRPr="00B81E34">
        <w:rPr>
          <w:rFonts w:ascii="Verdana" w:hAnsi="Verdana" w:cstheme="minorHAnsi"/>
          <w:lang w:val="fr-CA"/>
        </w:rPr>
        <w:t>5</w:t>
      </w:r>
      <w:r w:rsidR="005A648F" w:rsidRPr="00B81E34">
        <w:rPr>
          <w:rFonts w:ascii="Verdana" w:hAnsi="Verdana" w:cstheme="minorHAnsi"/>
          <w:lang w:val="fr-CA"/>
        </w:rPr>
        <w:t> </w:t>
      </w:r>
      <w:r w:rsidRPr="00B81E34">
        <w:rPr>
          <w:rFonts w:ascii="Verdana" w:hAnsi="Verdana" w:cstheme="minorHAnsi"/>
          <w:lang w:val="fr-CA"/>
        </w:rPr>
        <w:t xml:space="preserve">: </w:t>
      </w:r>
      <w:r w:rsidR="00711310" w:rsidRPr="00B81E34">
        <w:rPr>
          <w:rFonts w:ascii="Verdana" w:hAnsi="Verdana" w:cstheme="minorHAnsi"/>
          <w:lang w:val="fr-CA"/>
        </w:rPr>
        <w:t xml:space="preserve">Avez-vous des derniers commentaires à formuler au sujet des technologies d’orientation? </w:t>
      </w:r>
      <w:r w:rsidR="007C0782" w:rsidRPr="00B81E34">
        <w:rPr>
          <w:rFonts w:ascii="Verdana" w:hAnsi="Verdana" w:cstheme="minorHAnsi"/>
          <w:lang w:val="fr-CA"/>
        </w:rPr>
        <w:t>Auriez-vous des ressources ou des améliorations à suggérer pour en faciliter a) l’adoption, b) l’utilisation en temps réel et c) l’accès?</w:t>
      </w:r>
    </w:p>
    <w:p w14:paraId="0452E42D" w14:textId="77777777" w:rsidR="00C27F45" w:rsidRPr="00B81E34" w:rsidRDefault="00C27F45" w:rsidP="00C27F45">
      <w:pPr>
        <w:rPr>
          <w:rFonts w:ascii="Verdana" w:hAnsi="Verdana" w:cstheme="minorHAnsi"/>
          <w:bdr w:val="none" w:sz="0" w:space="0" w:color="auto" w:frame="1"/>
          <w:lang w:val="fr-CA"/>
        </w:rPr>
      </w:pPr>
    </w:p>
    <w:p w14:paraId="055D78FF" w14:textId="217E4244" w:rsidR="00C27F45" w:rsidRPr="00B81E34" w:rsidRDefault="00260B20" w:rsidP="00CE3797">
      <w:pPr>
        <w:rPr>
          <w:rFonts w:ascii="Verdana" w:hAnsi="Verdana" w:cstheme="minorHAnsi"/>
          <w:lang w:val="fr-CA"/>
        </w:rPr>
      </w:pPr>
      <w:r w:rsidRPr="00B81E34">
        <w:rPr>
          <w:rFonts w:ascii="Verdana" w:hAnsi="Verdana" w:cstheme="minorHAnsi"/>
          <w:lang w:val="fr-CA"/>
        </w:rPr>
        <w:t xml:space="preserve">Deux membres de l’équipe de recherche ont rédigé la transcription des discussions tenues lors de l’atelier. Elles ont résumé les </w:t>
      </w:r>
      <w:r w:rsidR="00CE3797" w:rsidRPr="00B81E34">
        <w:rPr>
          <w:rFonts w:ascii="Verdana" w:hAnsi="Verdana" w:cstheme="minorHAnsi"/>
          <w:lang w:val="fr-CA"/>
        </w:rPr>
        <w:t>propos</w:t>
      </w:r>
      <w:r w:rsidRPr="00B81E34">
        <w:rPr>
          <w:rFonts w:ascii="Verdana" w:hAnsi="Verdana" w:cstheme="minorHAnsi"/>
          <w:lang w:val="fr-CA"/>
        </w:rPr>
        <w:t xml:space="preserve"> des personnes participantes au sujet de l’expérience vécue par rapport à l’utilisation des technologies d’orientation, </w:t>
      </w:r>
      <w:r w:rsidR="00CE3797" w:rsidRPr="00B81E34">
        <w:rPr>
          <w:rFonts w:ascii="Verdana" w:hAnsi="Verdana" w:cstheme="minorHAnsi"/>
          <w:lang w:val="fr-CA"/>
        </w:rPr>
        <w:t xml:space="preserve">y compris </w:t>
      </w:r>
      <w:r w:rsidRPr="00B81E34">
        <w:rPr>
          <w:rFonts w:ascii="Verdana" w:hAnsi="Verdana" w:cstheme="minorHAnsi"/>
          <w:lang w:val="fr-CA"/>
        </w:rPr>
        <w:t>dans l’environnement bâti ou les espaces publics</w:t>
      </w:r>
      <w:r w:rsidR="00CE3797" w:rsidRPr="00B81E34">
        <w:rPr>
          <w:rFonts w:ascii="Verdana" w:hAnsi="Verdana" w:cstheme="minorHAnsi"/>
          <w:lang w:val="fr-CA"/>
        </w:rPr>
        <w:t>,</w:t>
      </w:r>
      <w:r w:rsidRPr="00B81E34">
        <w:rPr>
          <w:rFonts w:ascii="Verdana" w:hAnsi="Verdana" w:cstheme="minorHAnsi"/>
          <w:lang w:val="fr-CA"/>
        </w:rPr>
        <w:t xml:space="preserve"> et </w:t>
      </w:r>
      <w:r w:rsidR="00CE3797" w:rsidRPr="00B81E34">
        <w:rPr>
          <w:rFonts w:ascii="Verdana" w:hAnsi="Verdana" w:cstheme="minorHAnsi"/>
          <w:lang w:val="fr-CA"/>
        </w:rPr>
        <w:t>les recommandations sur ce qui devrait être intégré dans les normes d’accessibilité.</w:t>
      </w:r>
    </w:p>
    <w:p w14:paraId="2B975742" w14:textId="4E22A0C3" w:rsidR="00BE6D3A" w:rsidRPr="00E233DC" w:rsidRDefault="0038735E" w:rsidP="00464E7E">
      <w:pPr>
        <w:pStyle w:val="Heading2"/>
        <w:numPr>
          <w:ilvl w:val="1"/>
          <w:numId w:val="26"/>
        </w:numPr>
        <w:spacing w:before="240" w:after="240"/>
        <w:rPr>
          <w:rFonts w:ascii="Verdana" w:hAnsi="Verdana"/>
          <w:lang w:val="fr-CA"/>
        </w:rPr>
      </w:pPr>
      <w:bookmarkStart w:id="44" w:name="_Toc157073494"/>
      <w:r w:rsidRPr="00B81E34">
        <w:rPr>
          <w:rFonts w:ascii="Verdana" w:hAnsi="Verdana"/>
          <w:lang w:val="fr-CA"/>
        </w:rPr>
        <w:t xml:space="preserve">Sommaire des </w:t>
      </w:r>
      <w:r w:rsidR="00CE3797" w:rsidRPr="00B81E34">
        <w:rPr>
          <w:rFonts w:ascii="Verdana" w:hAnsi="Verdana"/>
          <w:lang w:val="fr-CA"/>
        </w:rPr>
        <w:t>discussions</w:t>
      </w:r>
      <w:bookmarkEnd w:id="44"/>
    </w:p>
    <w:p w14:paraId="5E04D8D2" w14:textId="211C2A3E" w:rsidR="00CE3797" w:rsidRPr="00B81E34" w:rsidRDefault="00CE3797" w:rsidP="00CE3797">
      <w:pPr>
        <w:rPr>
          <w:rFonts w:ascii="Verdana" w:hAnsi="Verdana" w:cstheme="minorHAnsi"/>
          <w:lang w:val="fr-CA"/>
        </w:rPr>
      </w:pPr>
      <w:r w:rsidRPr="00B81E34">
        <w:rPr>
          <w:rFonts w:ascii="Verdana" w:hAnsi="Verdana" w:cstheme="minorHAnsi"/>
          <w:lang w:val="fr-CA"/>
        </w:rPr>
        <w:t>Le t</w:t>
      </w:r>
      <w:r w:rsidR="00FE1099" w:rsidRPr="00B81E34">
        <w:rPr>
          <w:rFonts w:ascii="Verdana" w:hAnsi="Verdana" w:cstheme="minorHAnsi"/>
          <w:lang w:val="fr-CA"/>
        </w:rPr>
        <w:fldChar w:fldCharType="begin"/>
      </w:r>
      <w:r w:rsidR="00FE1099" w:rsidRPr="00B81E34">
        <w:rPr>
          <w:rFonts w:ascii="Verdana" w:hAnsi="Verdana" w:cstheme="minorHAnsi"/>
          <w:lang w:val="fr-CA"/>
        </w:rPr>
        <w:instrText xml:space="preserve"> REF _Ref144231154 \h  \* MERGEFORMAT </w:instrText>
      </w:r>
      <w:r w:rsidR="00FE1099" w:rsidRPr="00B81E34">
        <w:rPr>
          <w:rFonts w:ascii="Verdana" w:hAnsi="Verdana" w:cstheme="minorHAnsi"/>
          <w:lang w:val="fr-CA"/>
        </w:rPr>
      </w:r>
      <w:r w:rsidR="00FE1099" w:rsidRPr="00B81E34">
        <w:rPr>
          <w:rFonts w:ascii="Verdana" w:hAnsi="Verdana" w:cstheme="minorHAnsi"/>
          <w:lang w:val="fr-CA"/>
        </w:rPr>
        <w:fldChar w:fldCharType="separate"/>
      </w:r>
      <w:r w:rsidR="0082640B" w:rsidRPr="00B81E34">
        <w:rPr>
          <w:rFonts w:ascii="Verdana" w:hAnsi="Verdana"/>
          <w:lang w:val="fr-CA"/>
        </w:rPr>
        <w:t>Tableau 3</w:t>
      </w:r>
      <w:r w:rsidR="00FE1099" w:rsidRPr="00B81E34">
        <w:rPr>
          <w:rFonts w:ascii="Verdana" w:hAnsi="Verdana" w:cstheme="minorHAnsi"/>
          <w:lang w:val="fr-CA"/>
        </w:rPr>
        <w:fldChar w:fldCharType="end"/>
      </w:r>
      <w:r w:rsidR="00C27F45" w:rsidRPr="00B81E34">
        <w:rPr>
          <w:rFonts w:ascii="Verdana" w:hAnsi="Verdana" w:cstheme="minorHAnsi"/>
          <w:lang w:val="fr-CA"/>
        </w:rPr>
        <w:t xml:space="preserve"> </w:t>
      </w:r>
      <w:r w:rsidRPr="00B81E34">
        <w:rPr>
          <w:rFonts w:ascii="Verdana" w:hAnsi="Verdana" w:cstheme="minorHAnsi"/>
          <w:lang w:val="fr-CA"/>
        </w:rPr>
        <w:t xml:space="preserve">ci-dessous fait le résumé des thèmes qui sont ressortis des discussions </w:t>
      </w:r>
      <w:r w:rsidR="005E3CCA" w:rsidRPr="00B81E34">
        <w:rPr>
          <w:rFonts w:ascii="Verdana" w:hAnsi="Verdana" w:cstheme="minorHAnsi"/>
          <w:lang w:val="fr-CA"/>
        </w:rPr>
        <w:t xml:space="preserve">concernant l’utilisation des technologies d’orientation, y compris les facteurs facilitants et les barrières en découlant et les recommandations au sujet des éléments à intégrer dans les normes d’accessibilité afin d’éliminer les barrières et de faciliter l’utilisation. Les principaux thèmes se rapportant à la co-conception sont l’abordabilité, la maintenance et la sécurité, </w:t>
      </w:r>
      <w:r w:rsidR="003F1F0A" w:rsidRPr="00B81E34">
        <w:rPr>
          <w:rFonts w:ascii="Verdana" w:hAnsi="Verdana" w:cstheme="minorHAnsi"/>
          <w:lang w:val="fr-CA"/>
        </w:rPr>
        <w:t>l’uniformité</w:t>
      </w:r>
      <w:r w:rsidR="005E3CCA" w:rsidRPr="00B81E34">
        <w:rPr>
          <w:rFonts w:ascii="Verdana" w:hAnsi="Verdana" w:cstheme="minorHAnsi"/>
          <w:lang w:val="fr-CA"/>
        </w:rPr>
        <w:t xml:space="preserve">, l’information fournie et l’éducation/information. Vient après le </w:t>
      </w:r>
      <w:r w:rsidR="005E3CCA" w:rsidRPr="00B81E34">
        <w:rPr>
          <w:rFonts w:ascii="Verdana" w:hAnsi="Verdana" w:cstheme="minorHAnsi"/>
          <w:lang w:val="fr-CA"/>
        </w:rPr>
        <w:fldChar w:fldCharType="begin"/>
      </w:r>
      <w:r w:rsidR="005E3CCA" w:rsidRPr="00B81E34">
        <w:rPr>
          <w:rFonts w:ascii="Verdana" w:hAnsi="Verdana" w:cstheme="minorHAnsi"/>
          <w:lang w:val="fr-CA"/>
        </w:rPr>
        <w:instrText xml:space="preserve"> REF _Ref144231154 \h  \* MERGEFORMAT </w:instrText>
      </w:r>
      <w:r w:rsidR="005E3CCA" w:rsidRPr="00B81E34">
        <w:rPr>
          <w:rFonts w:ascii="Verdana" w:hAnsi="Verdana" w:cstheme="minorHAnsi"/>
          <w:lang w:val="fr-CA"/>
        </w:rPr>
      </w:r>
      <w:r w:rsidR="005E3CCA" w:rsidRPr="00B81E34">
        <w:rPr>
          <w:rFonts w:ascii="Verdana" w:hAnsi="Verdana" w:cstheme="minorHAnsi"/>
          <w:lang w:val="fr-CA"/>
        </w:rPr>
        <w:fldChar w:fldCharType="separate"/>
      </w:r>
      <w:r w:rsidR="0082640B" w:rsidRPr="00B81E34">
        <w:rPr>
          <w:rFonts w:ascii="Verdana" w:hAnsi="Verdana"/>
          <w:lang w:val="fr-CA"/>
        </w:rPr>
        <w:t>Tableau 3</w:t>
      </w:r>
      <w:r w:rsidR="005E3CCA" w:rsidRPr="00B81E34">
        <w:rPr>
          <w:rFonts w:ascii="Verdana" w:hAnsi="Verdana" w:cstheme="minorHAnsi"/>
          <w:lang w:val="fr-CA"/>
        </w:rPr>
        <w:fldChar w:fldCharType="end"/>
      </w:r>
      <w:r w:rsidR="005E3CCA" w:rsidRPr="00B81E34">
        <w:rPr>
          <w:rFonts w:ascii="Verdana" w:hAnsi="Verdana" w:cstheme="minorHAnsi"/>
          <w:lang w:val="fr-CA"/>
        </w:rPr>
        <w:t xml:space="preserve"> une description plus détaillée de chaque thème, avec exemples à l’appui </w:t>
      </w:r>
      <w:r w:rsidR="003F1F0A" w:rsidRPr="00B81E34">
        <w:rPr>
          <w:rFonts w:ascii="Verdana" w:hAnsi="Verdana" w:cstheme="minorHAnsi"/>
          <w:lang w:val="fr-CA"/>
        </w:rPr>
        <w:t>et</w:t>
      </w:r>
      <w:r w:rsidR="005E3CCA" w:rsidRPr="00B81E34">
        <w:rPr>
          <w:rFonts w:ascii="Verdana" w:hAnsi="Verdana" w:cstheme="minorHAnsi"/>
          <w:lang w:val="fr-CA"/>
        </w:rPr>
        <w:t xml:space="preserve"> citations des participants.</w:t>
      </w:r>
    </w:p>
    <w:p w14:paraId="22338C3A" w14:textId="7BE049E3" w:rsidR="00680CB9" w:rsidRPr="00B81E34" w:rsidRDefault="00680CB9" w:rsidP="00680CB9">
      <w:pPr>
        <w:rPr>
          <w:rFonts w:ascii="Verdana" w:hAnsi="Verdana" w:cstheme="minorHAnsi"/>
          <w:lang w:val="fr-CA"/>
        </w:rPr>
      </w:pPr>
    </w:p>
    <w:p w14:paraId="54A69821" w14:textId="5AE9C5B4" w:rsidR="00C70C05" w:rsidRPr="00B81E34" w:rsidRDefault="005F5E8E" w:rsidP="004B69E4">
      <w:pPr>
        <w:pStyle w:val="Caption"/>
        <w:jc w:val="left"/>
        <w:rPr>
          <w:rFonts w:ascii="Verdana" w:hAnsi="Verdana"/>
          <w:b/>
          <w:color w:val="auto"/>
          <w:sz w:val="24"/>
          <w:szCs w:val="24"/>
          <w:lang w:val="fr-CA"/>
        </w:rPr>
      </w:pPr>
      <w:bookmarkStart w:id="45" w:name="_Ref144231154"/>
      <w:bookmarkStart w:id="46" w:name="_Toc143171018"/>
      <w:r w:rsidRPr="00B81E34">
        <w:rPr>
          <w:rFonts w:ascii="Verdana" w:hAnsi="Verdana"/>
          <w:b/>
          <w:color w:val="auto"/>
          <w:sz w:val="24"/>
          <w:szCs w:val="24"/>
          <w:lang w:val="fr-CA"/>
        </w:rPr>
        <w:t>Table</w:t>
      </w:r>
      <w:r w:rsidR="00CE3797" w:rsidRPr="00B81E34">
        <w:rPr>
          <w:rFonts w:ascii="Verdana" w:hAnsi="Verdana"/>
          <w:b/>
          <w:color w:val="auto"/>
          <w:sz w:val="24"/>
          <w:szCs w:val="24"/>
          <w:lang w:val="fr-CA"/>
        </w:rPr>
        <w:t>au</w:t>
      </w:r>
      <w:r w:rsidR="00D23D08" w:rsidRPr="00B81E34">
        <w:rPr>
          <w:rFonts w:ascii="Verdana" w:hAnsi="Verdana"/>
          <w:b/>
          <w:color w:val="auto"/>
          <w:sz w:val="24"/>
          <w:szCs w:val="24"/>
          <w:lang w:val="fr-CA"/>
        </w:rPr>
        <w:t> </w:t>
      </w:r>
      <w:r w:rsidRPr="00B81E34">
        <w:rPr>
          <w:rFonts w:ascii="Verdana" w:hAnsi="Verdana"/>
          <w:b/>
          <w:color w:val="auto"/>
          <w:sz w:val="24"/>
          <w:szCs w:val="24"/>
          <w:lang w:val="fr-CA"/>
        </w:rPr>
        <w:fldChar w:fldCharType="begin"/>
      </w:r>
      <w:r w:rsidRPr="00B81E34">
        <w:rPr>
          <w:rFonts w:ascii="Verdana" w:hAnsi="Verdana"/>
          <w:b/>
          <w:color w:val="auto"/>
          <w:sz w:val="24"/>
          <w:szCs w:val="24"/>
          <w:lang w:val="fr-CA"/>
        </w:rPr>
        <w:instrText xml:space="preserve"> SEQ Table \* ARABIC </w:instrText>
      </w:r>
      <w:r w:rsidRPr="00B81E34">
        <w:rPr>
          <w:rFonts w:ascii="Verdana" w:hAnsi="Verdana"/>
          <w:b/>
          <w:color w:val="auto"/>
          <w:sz w:val="24"/>
          <w:szCs w:val="24"/>
          <w:lang w:val="fr-CA"/>
        </w:rPr>
        <w:fldChar w:fldCharType="separate"/>
      </w:r>
      <w:r w:rsidR="0082640B" w:rsidRPr="00B81E34">
        <w:rPr>
          <w:rFonts w:ascii="Verdana" w:hAnsi="Verdana"/>
          <w:b/>
          <w:noProof/>
          <w:color w:val="auto"/>
          <w:sz w:val="24"/>
          <w:szCs w:val="24"/>
          <w:lang w:val="fr-CA"/>
        </w:rPr>
        <w:t>3</w:t>
      </w:r>
      <w:r w:rsidRPr="00B81E34">
        <w:rPr>
          <w:rFonts w:ascii="Verdana" w:hAnsi="Verdana"/>
          <w:b/>
          <w:color w:val="auto"/>
          <w:sz w:val="24"/>
          <w:szCs w:val="24"/>
          <w:lang w:val="fr-CA"/>
        </w:rPr>
        <w:fldChar w:fldCharType="end"/>
      </w:r>
      <w:bookmarkEnd w:id="45"/>
      <w:r w:rsidRPr="00B81E34">
        <w:rPr>
          <w:rFonts w:ascii="Verdana" w:hAnsi="Verdana"/>
          <w:b/>
          <w:color w:val="auto"/>
          <w:sz w:val="24"/>
          <w:szCs w:val="24"/>
          <w:lang w:val="fr-CA"/>
        </w:rPr>
        <w:t>.</w:t>
      </w:r>
      <w:r w:rsidR="00680CB9" w:rsidRPr="00B81E34">
        <w:rPr>
          <w:rFonts w:ascii="Verdana" w:hAnsi="Verdana"/>
          <w:b/>
          <w:color w:val="auto"/>
          <w:sz w:val="24"/>
          <w:szCs w:val="24"/>
          <w:lang w:val="fr-CA"/>
        </w:rPr>
        <w:t xml:space="preserve"> </w:t>
      </w:r>
      <w:r w:rsidR="005E3CCA" w:rsidRPr="00B81E34">
        <w:rPr>
          <w:rFonts w:ascii="Verdana" w:hAnsi="Verdana"/>
          <w:b/>
          <w:color w:val="auto"/>
          <w:sz w:val="24"/>
          <w:szCs w:val="24"/>
          <w:lang w:val="fr-CA"/>
        </w:rPr>
        <w:t>Résumé des thèmes se rapportant à l’utilisation des technologies d’orientation</w:t>
      </w:r>
      <w:r w:rsidR="004B69E4" w:rsidRPr="00B81E34">
        <w:rPr>
          <w:rFonts w:ascii="Verdana" w:hAnsi="Verdana"/>
          <w:b/>
          <w:color w:val="auto"/>
          <w:sz w:val="24"/>
          <w:szCs w:val="24"/>
          <w:lang w:val="fr-CA"/>
        </w:rPr>
        <w:t>, y compris les barrières, et aux recommandations des participants sur les éléments à intégrer aux normes d’accessibilité</w:t>
      </w:r>
      <w:bookmarkEnd w:id="46"/>
    </w:p>
    <w:tbl>
      <w:tblPr>
        <w:tblStyle w:val="TableGrid"/>
        <w:tblW w:w="94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au 3. Résumé des thèmes se rapportant à l’utilisation des technologies d’orientation, y compris les barrières, et aux recommandations des participants sur les éléments à intégrer aux normes d’accessibilité"/>
        <w:tblDescription w:val="Table 3 examines barriers and solutions of five themes related to wayfinding technology: affordability, maintenance and safety, consistency, information provision, and education. "/>
      </w:tblPr>
      <w:tblGrid>
        <w:gridCol w:w="1929"/>
        <w:gridCol w:w="3740"/>
        <w:gridCol w:w="3776"/>
      </w:tblGrid>
      <w:tr w:rsidR="00B81E34" w:rsidRPr="00B81E34" w14:paraId="3BC7D924" w14:textId="77777777" w:rsidTr="000046FB">
        <w:trPr>
          <w:trHeight w:val="415"/>
          <w:tblHeader/>
        </w:trPr>
        <w:tc>
          <w:tcPr>
            <w:tcW w:w="1591" w:type="dxa"/>
            <w:tcBorders>
              <w:top w:val="single" w:sz="4" w:space="0" w:color="auto"/>
              <w:bottom w:val="single" w:sz="4" w:space="0" w:color="auto"/>
            </w:tcBorders>
          </w:tcPr>
          <w:p w14:paraId="1FFB2FAC" w14:textId="370F1CB9" w:rsidR="00C33F91" w:rsidRPr="00B81E34" w:rsidRDefault="00C33F91" w:rsidP="00680CB9">
            <w:pPr>
              <w:contextualSpacing/>
              <w:rPr>
                <w:rFonts w:ascii="Verdana" w:hAnsi="Verdana" w:cstheme="minorHAnsi"/>
                <w:b/>
                <w:bCs/>
                <w:lang w:val="fr-CA"/>
              </w:rPr>
            </w:pPr>
            <w:r w:rsidRPr="00B81E34">
              <w:rPr>
                <w:rFonts w:ascii="Verdana" w:hAnsi="Verdana" w:cstheme="minorHAnsi"/>
                <w:b/>
                <w:bCs/>
                <w:lang w:val="fr-CA"/>
              </w:rPr>
              <w:t>Th</w:t>
            </w:r>
            <w:r w:rsidR="0038735E" w:rsidRPr="00B81E34">
              <w:rPr>
                <w:rFonts w:ascii="Verdana" w:hAnsi="Verdana" w:cstheme="minorHAnsi"/>
                <w:b/>
                <w:bCs/>
                <w:lang w:val="fr-CA"/>
              </w:rPr>
              <w:t>è</w:t>
            </w:r>
            <w:r w:rsidRPr="00B81E34">
              <w:rPr>
                <w:rFonts w:ascii="Verdana" w:hAnsi="Verdana" w:cstheme="minorHAnsi"/>
                <w:b/>
                <w:bCs/>
                <w:lang w:val="fr-CA"/>
              </w:rPr>
              <w:t>me</w:t>
            </w:r>
          </w:p>
        </w:tc>
        <w:tc>
          <w:tcPr>
            <w:tcW w:w="3927" w:type="dxa"/>
            <w:tcBorders>
              <w:top w:val="single" w:sz="4" w:space="0" w:color="auto"/>
              <w:bottom w:val="single" w:sz="4" w:space="0" w:color="auto"/>
            </w:tcBorders>
          </w:tcPr>
          <w:p w14:paraId="02609B47" w14:textId="7DD2E2FE" w:rsidR="00C33F91" w:rsidRPr="00B81E34" w:rsidRDefault="0038735E" w:rsidP="004B69E4">
            <w:pPr>
              <w:contextualSpacing/>
              <w:rPr>
                <w:rFonts w:ascii="Verdana" w:hAnsi="Verdana" w:cstheme="minorHAnsi"/>
                <w:b/>
                <w:bCs/>
                <w:lang w:val="fr-CA"/>
              </w:rPr>
            </w:pPr>
            <w:r w:rsidRPr="00B81E34">
              <w:rPr>
                <w:rFonts w:ascii="Verdana" w:hAnsi="Verdana" w:cstheme="minorHAnsi"/>
                <w:b/>
                <w:bCs/>
                <w:lang w:val="fr-CA"/>
              </w:rPr>
              <w:t>Barrières</w:t>
            </w:r>
            <w:r w:rsidR="004B69E4" w:rsidRPr="00B81E34">
              <w:rPr>
                <w:rFonts w:ascii="Verdana" w:hAnsi="Verdana" w:cstheme="minorHAnsi"/>
                <w:b/>
                <w:bCs/>
                <w:lang w:val="fr-CA"/>
              </w:rPr>
              <w:t xml:space="preserve"> à l’utilisation</w:t>
            </w:r>
          </w:p>
        </w:tc>
        <w:tc>
          <w:tcPr>
            <w:tcW w:w="3927" w:type="dxa"/>
            <w:tcBorders>
              <w:top w:val="single" w:sz="4" w:space="0" w:color="auto"/>
              <w:bottom w:val="single" w:sz="4" w:space="0" w:color="auto"/>
            </w:tcBorders>
          </w:tcPr>
          <w:p w14:paraId="4F319256" w14:textId="7D224F8C" w:rsidR="00C33F91" w:rsidRPr="00B81E34" w:rsidRDefault="00C33F91" w:rsidP="00680CB9">
            <w:pPr>
              <w:contextualSpacing/>
              <w:rPr>
                <w:rFonts w:ascii="Verdana" w:hAnsi="Verdana" w:cstheme="minorHAnsi"/>
                <w:b/>
                <w:bCs/>
                <w:lang w:val="fr-CA"/>
              </w:rPr>
            </w:pPr>
            <w:r w:rsidRPr="00B81E34">
              <w:rPr>
                <w:rFonts w:ascii="Verdana" w:hAnsi="Verdana" w:cstheme="minorHAnsi"/>
                <w:b/>
                <w:bCs/>
                <w:lang w:val="fr-CA"/>
              </w:rPr>
              <w:t>Recomm</w:t>
            </w:r>
            <w:r w:rsidR="0038735E" w:rsidRPr="00B81E34">
              <w:rPr>
                <w:rFonts w:ascii="Verdana" w:hAnsi="Verdana" w:cstheme="minorHAnsi"/>
                <w:b/>
                <w:bCs/>
                <w:lang w:val="fr-CA"/>
              </w:rPr>
              <w:t>a</w:t>
            </w:r>
            <w:r w:rsidRPr="00B81E34">
              <w:rPr>
                <w:rFonts w:ascii="Verdana" w:hAnsi="Verdana" w:cstheme="minorHAnsi"/>
                <w:b/>
                <w:bCs/>
                <w:lang w:val="fr-CA"/>
              </w:rPr>
              <w:t>ndation</w:t>
            </w:r>
            <w:r w:rsidR="001E415B" w:rsidRPr="00B81E34">
              <w:rPr>
                <w:rFonts w:ascii="Verdana" w:hAnsi="Verdana" w:cstheme="minorHAnsi"/>
                <w:b/>
                <w:bCs/>
                <w:lang w:val="fr-CA"/>
              </w:rPr>
              <w:t>s</w:t>
            </w:r>
            <w:r w:rsidRPr="00B81E34">
              <w:rPr>
                <w:rFonts w:ascii="Verdana" w:hAnsi="Verdana" w:cstheme="minorHAnsi"/>
                <w:b/>
                <w:bCs/>
                <w:lang w:val="fr-CA"/>
              </w:rPr>
              <w:t xml:space="preserve"> </w:t>
            </w:r>
            <w:r w:rsidR="0038735E" w:rsidRPr="00B81E34">
              <w:rPr>
                <w:rFonts w:ascii="Verdana" w:hAnsi="Verdana" w:cstheme="minorHAnsi"/>
                <w:b/>
                <w:bCs/>
                <w:lang w:val="fr-CA"/>
              </w:rPr>
              <w:t xml:space="preserve">pour </w:t>
            </w:r>
            <w:r w:rsidR="00B978C1" w:rsidRPr="00B81E34">
              <w:rPr>
                <w:rFonts w:ascii="Verdana" w:hAnsi="Verdana" w:cstheme="minorHAnsi"/>
                <w:b/>
                <w:bCs/>
                <w:lang w:val="fr-CA"/>
              </w:rPr>
              <w:t>éliminer les barrières</w:t>
            </w:r>
          </w:p>
        </w:tc>
      </w:tr>
      <w:tr w:rsidR="00B81E34" w:rsidRPr="00B81E34" w14:paraId="32770963" w14:textId="77777777" w:rsidTr="000046FB">
        <w:trPr>
          <w:trHeight w:val="1440"/>
        </w:trPr>
        <w:tc>
          <w:tcPr>
            <w:tcW w:w="1591" w:type="dxa"/>
            <w:tcBorders>
              <w:top w:val="single" w:sz="4" w:space="0" w:color="auto"/>
              <w:bottom w:val="single" w:sz="4" w:space="0" w:color="auto"/>
            </w:tcBorders>
          </w:tcPr>
          <w:p w14:paraId="7CE21A22" w14:textId="1619884B" w:rsidR="00C33F91" w:rsidRPr="00B81E34" w:rsidRDefault="00C33F91" w:rsidP="00680CB9">
            <w:pPr>
              <w:contextualSpacing/>
              <w:rPr>
                <w:rFonts w:ascii="Verdana" w:hAnsi="Verdana" w:cstheme="minorHAnsi"/>
                <w:b/>
                <w:i/>
                <w:lang w:val="fr-CA"/>
              </w:rPr>
            </w:pPr>
            <w:r w:rsidRPr="00B81E34">
              <w:rPr>
                <w:rFonts w:ascii="Verdana" w:hAnsi="Verdana" w:cstheme="minorHAnsi"/>
                <w:b/>
                <w:i/>
                <w:lang w:val="fr-CA"/>
              </w:rPr>
              <w:t>A</w:t>
            </w:r>
            <w:r w:rsidR="0038735E" w:rsidRPr="00B81E34">
              <w:rPr>
                <w:rFonts w:ascii="Verdana" w:hAnsi="Verdana" w:cstheme="minorHAnsi"/>
                <w:b/>
                <w:i/>
                <w:lang w:val="fr-CA"/>
              </w:rPr>
              <w:t>bordabilité</w:t>
            </w:r>
          </w:p>
        </w:tc>
        <w:tc>
          <w:tcPr>
            <w:tcW w:w="3927" w:type="dxa"/>
            <w:tcBorders>
              <w:top w:val="single" w:sz="4" w:space="0" w:color="auto"/>
              <w:bottom w:val="single" w:sz="4" w:space="0" w:color="auto"/>
            </w:tcBorders>
          </w:tcPr>
          <w:p w14:paraId="09118550" w14:textId="1E871119" w:rsidR="00C33F91" w:rsidRPr="00B81E34" w:rsidRDefault="00FC74BF" w:rsidP="00464E7E">
            <w:pPr>
              <w:pStyle w:val="ListParagraph"/>
              <w:numPr>
                <w:ilvl w:val="0"/>
                <w:numId w:val="4"/>
              </w:numPr>
              <w:rPr>
                <w:rFonts w:ascii="Verdana" w:hAnsi="Verdana" w:cstheme="minorHAnsi"/>
                <w:lang w:val="fr-CA"/>
              </w:rPr>
            </w:pPr>
            <w:r w:rsidRPr="00B81E34">
              <w:rPr>
                <w:rFonts w:ascii="Verdana" w:hAnsi="Verdana" w:cstheme="minorHAnsi"/>
                <w:lang w:val="fr-CA"/>
              </w:rPr>
              <w:t>Grande quantité de données consommées par l’appareil mobile lors de l’utilisation de l’outil pour s’orienter</w:t>
            </w:r>
          </w:p>
          <w:p w14:paraId="00340464" w14:textId="47D819F3" w:rsidR="00C33F91" w:rsidRPr="00B81E34" w:rsidRDefault="00C33F91" w:rsidP="00464E7E">
            <w:pPr>
              <w:pStyle w:val="ListParagraph"/>
              <w:numPr>
                <w:ilvl w:val="0"/>
                <w:numId w:val="4"/>
              </w:numPr>
              <w:rPr>
                <w:rFonts w:ascii="Verdana" w:hAnsi="Verdana" w:cstheme="minorHAnsi"/>
                <w:bCs/>
                <w:lang w:val="fr-CA"/>
              </w:rPr>
            </w:pPr>
            <w:r w:rsidRPr="00B81E34">
              <w:rPr>
                <w:rFonts w:ascii="Verdana" w:hAnsi="Verdana" w:cstheme="minorHAnsi"/>
                <w:lang w:val="fr-CA"/>
              </w:rPr>
              <w:t>Co</w:t>
            </w:r>
            <w:r w:rsidR="00FC74BF" w:rsidRPr="00B81E34">
              <w:rPr>
                <w:rFonts w:ascii="Verdana" w:hAnsi="Verdana" w:cstheme="minorHAnsi"/>
                <w:lang w:val="fr-CA"/>
              </w:rPr>
              <w:t>û</w:t>
            </w:r>
            <w:r w:rsidRPr="00B81E34">
              <w:rPr>
                <w:rFonts w:ascii="Verdana" w:hAnsi="Verdana" w:cstheme="minorHAnsi"/>
                <w:lang w:val="fr-CA"/>
              </w:rPr>
              <w:t>t</w:t>
            </w:r>
            <w:r w:rsidR="00FC74BF" w:rsidRPr="00B81E34">
              <w:rPr>
                <w:rFonts w:ascii="Verdana" w:hAnsi="Verdana" w:cstheme="minorHAnsi"/>
                <w:lang w:val="fr-CA"/>
              </w:rPr>
              <w:t> : une barrière à l’accès aux technologies ou aux applications</w:t>
            </w:r>
            <w:r w:rsidRPr="00B81E34">
              <w:rPr>
                <w:rFonts w:ascii="Verdana" w:hAnsi="Verdana" w:cstheme="minorHAnsi"/>
                <w:lang w:val="fr-CA"/>
              </w:rPr>
              <w:t xml:space="preserve"> </w:t>
            </w:r>
            <w:r w:rsidR="00FC74BF" w:rsidRPr="00B81E34">
              <w:rPr>
                <w:rFonts w:ascii="Verdana" w:hAnsi="Verdana" w:cstheme="minorHAnsi"/>
                <w:lang w:val="fr-CA"/>
              </w:rPr>
              <w:t>disponibles pour s’orienter</w:t>
            </w:r>
          </w:p>
        </w:tc>
        <w:tc>
          <w:tcPr>
            <w:tcW w:w="3927" w:type="dxa"/>
            <w:tcBorders>
              <w:top w:val="single" w:sz="4" w:space="0" w:color="auto"/>
              <w:bottom w:val="single" w:sz="4" w:space="0" w:color="auto"/>
            </w:tcBorders>
          </w:tcPr>
          <w:p w14:paraId="2B219294" w14:textId="77777777" w:rsidR="001E415B" w:rsidRPr="00B81E34" w:rsidRDefault="001E415B" w:rsidP="00464E7E">
            <w:pPr>
              <w:pStyle w:val="ListParagraph"/>
              <w:numPr>
                <w:ilvl w:val="0"/>
                <w:numId w:val="4"/>
              </w:numPr>
              <w:rPr>
                <w:rFonts w:ascii="Verdana" w:hAnsi="Verdana" w:cstheme="minorHAnsi"/>
                <w:bCs/>
                <w:lang w:val="fr-CA"/>
              </w:rPr>
            </w:pPr>
            <w:r w:rsidRPr="00B81E34">
              <w:rPr>
                <w:rFonts w:ascii="Verdana" w:hAnsi="Verdana" w:cstheme="minorHAnsi"/>
                <w:lang w:val="fr-CA"/>
              </w:rPr>
              <w:t>Disponibilité des données mobiles ou accès aux données mobiles pour les personnes qui s’en servent pour s’orienter</w:t>
            </w:r>
          </w:p>
          <w:p w14:paraId="1A365C13" w14:textId="7703C029" w:rsidR="00C33F91" w:rsidRPr="00B81E34" w:rsidRDefault="001E415B" w:rsidP="00464E7E">
            <w:pPr>
              <w:pStyle w:val="ListParagraph"/>
              <w:numPr>
                <w:ilvl w:val="0"/>
                <w:numId w:val="4"/>
              </w:numPr>
              <w:rPr>
                <w:rFonts w:ascii="Verdana" w:hAnsi="Verdana" w:cstheme="minorHAnsi"/>
                <w:bCs/>
                <w:lang w:val="fr-CA"/>
              </w:rPr>
            </w:pPr>
            <w:r w:rsidRPr="00B81E34">
              <w:rPr>
                <w:rFonts w:ascii="Verdana" w:hAnsi="Verdana" w:cstheme="minorHAnsi"/>
                <w:lang w:val="fr-CA"/>
              </w:rPr>
              <w:t>Rabais offerts sur les outils technologiques</w:t>
            </w:r>
            <w:r w:rsidR="00C33F91" w:rsidRPr="00B81E34">
              <w:rPr>
                <w:rFonts w:ascii="Verdana" w:hAnsi="Verdana" w:cstheme="minorHAnsi"/>
                <w:lang w:val="fr-CA"/>
              </w:rPr>
              <w:t xml:space="preserve"> </w:t>
            </w:r>
            <w:r w:rsidR="00626A39" w:rsidRPr="00B81E34">
              <w:rPr>
                <w:rFonts w:ascii="Verdana" w:hAnsi="Verdana" w:cstheme="minorHAnsi"/>
                <w:lang w:val="fr-CA"/>
              </w:rPr>
              <w:t xml:space="preserve">indispensables </w:t>
            </w:r>
            <w:r w:rsidR="00C33F91" w:rsidRPr="00B81E34">
              <w:rPr>
                <w:rFonts w:ascii="Verdana" w:hAnsi="Verdana" w:cstheme="minorHAnsi"/>
                <w:lang w:val="fr-CA"/>
              </w:rPr>
              <w:t>(</w:t>
            </w:r>
            <w:r w:rsidRPr="00B81E34">
              <w:rPr>
                <w:rFonts w:ascii="Verdana" w:hAnsi="Verdana" w:cstheme="minorHAnsi"/>
                <w:lang w:val="fr-CA"/>
              </w:rPr>
              <w:t>télép</w:t>
            </w:r>
            <w:r w:rsidR="00C33F91" w:rsidRPr="00B81E34">
              <w:rPr>
                <w:rFonts w:ascii="Verdana" w:hAnsi="Verdana" w:cstheme="minorHAnsi"/>
                <w:lang w:val="fr-CA"/>
              </w:rPr>
              <w:t>hone, app</w:t>
            </w:r>
            <w:r w:rsidRPr="00B81E34">
              <w:rPr>
                <w:rFonts w:ascii="Verdana" w:hAnsi="Verdana" w:cstheme="minorHAnsi"/>
                <w:lang w:val="fr-CA"/>
              </w:rPr>
              <w:t>li</w:t>
            </w:r>
            <w:r w:rsidR="00C33F91" w:rsidRPr="00B81E34">
              <w:rPr>
                <w:rFonts w:ascii="Verdana" w:hAnsi="Verdana" w:cstheme="minorHAnsi"/>
                <w:lang w:val="fr-CA"/>
              </w:rPr>
              <w:t xml:space="preserve">s, </w:t>
            </w:r>
            <w:r w:rsidRPr="00B81E34">
              <w:rPr>
                <w:rFonts w:ascii="Verdana" w:hAnsi="Verdana" w:cstheme="minorHAnsi"/>
                <w:lang w:val="fr-CA"/>
              </w:rPr>
              <w:t>I</w:t>
            </w:r>
            <w:r w:rsidR="00C33F91" w:rsidRPr="00B81E34">
              <w:rPr>
                <w:rFonts w:ascii="Verdana" w:hAnsi="Verdana" w:cstheme="minorHAnsi"/>
                <w:lang w:val="fr-CA"/>
              </w:rPr>
              <w:t xml:space="preserve">nternet, </w:t>
            </w:r>
            <w:r w:rsidRPr="00B81E34">
              <w:rPr>
                <w:rFonts w:ascii="Verdana" w:hAnsi="Verdana" w:cstheme="minorHAnsi"/>
                <w:lang w:val="fr-CA"/>
              </w:rPr>
              <w:t>télé</w:t>
            </w:r>
            <w:r w:rsidR="00C33F91" w:rsidRPr="00B81E34">
              <w:rPr>
                <w:rFonts w:ascii="Verdana" w:hAnsi="Verdana" w:cstheme="minorHAnsi"/>
                <w:lang w:val="fr-CA"/>
              </w:rPr>
              <w:t xml:space="preserve">) </w:t>
            </w:r>
          </w:p>
        </w:tc>
      </w:tr>
      <w:tr w:rsidR="00B81E34" w:rsidRPr="00B81E34" w14:paraId="66A315A6" w14:textId="77777777" w:rsidTr="000046FB">
        <w:trPr>
          <w:trHeight w:val="1440"/>
        </w:trPr>
        <w:tc>
          <w:tcPr>
            <w:tcW w:w="1591" w:type="dxa"/>
            <w:tcBorders>
              <w:top w:val="single" w:sz="4" w:space="0" w:color="auto"/>
              <w:bottom w:val="single" w:sz="4" w:space="0" w:color="auto"/>
            </w:tcBorders>
          </w:tcPr>
          <w:p w14:paraId="1BAFF58E" w14:textId="2C16EC20" w:rsidR="00C33F91" w:rsidRPr="00B81E34" w:rsidRDefault="00C33F91" w:rsidP="00680CB9">
            <w:pPr>
              <w:contextualSpacing/>
              <w:rPr>
                <w:rFonts w:ascii="Verdana" w:hAnsi="Verdana" w:cstheme="minorHAnsi"/>
                <w:b/>
                <w:i/>
                <w:lang w:val="fr-CA"/>
              </w:rPr>
            </w:pPr>
            <w:r w:rsidRPr="00B81E34">
              <w:rPr>
                <w:rFonts w:ascii="Verdana" w:hAnsi="Verdana" w:cstheme="minorHAnsi"/>
                <w:b/>
                <w:i/>
                <w:lang w:val="fr-CA"/>
              </w:rPr>
              <w:t xml:space="preserve">Maintenance </w:t>
            </w:r>
            <w:r w:rsidR="00DE762F" w:rsidRPr="00B81E34">
              <w:rPr>
                <w:rFonts w:ascii="Verdana" w:hAnsi="Verdana" w:cstheme="minorHAnsi"/>
                <w:b/>
                <w:i/>
                <w:lang w:val="fr-CA"/>
              </w:rPr>
              <w:t>et sécurité</w:t>
            </w:r>
          </w:p>
        </w:tc>
        <w:tc>
          <w:tcPr>
            <w:tcW w:w="3927" w:type="dxa"/>
            <w:tcBorders>
              <w:top w:val="single" w:sz="4" w:space="0" w:color="auto"/>
              <w:bottom w:val="single" w:sz="4" w:space="0" w:color="auto"/>
            </w:tcBorders>
          </w:tcPr>
          <w:p w14:paraId="486C1337" w14:textId="14B6B291" w:rsidR="00C33F91" w:rsidRPr="00B81E34" w:rsidRDefault="00F96F05" w:rsidP="00464E7E">
            <w:pPr>
              <w:pStyle w:val="ListParagraph"/>
              <w:numPr>
                <w:ilvl w:val="0"/>
                <w:numId w:val="5"/>
              </w:numPr>
              <w:ind w:left="440"/>
              <w:rPr>
                <w:rFonts w:ascii="Verdana" w:hAnsi="Verdana" w:cstheme="minorHAnsi"/>
                <w:lang w:val="fr-CA"/>
              </w:rPr>
            </w:pPr>
            <w:r w:rsidRPr="00B81E34">
              <w:rPr>
                <w:rFonts w:ascii="Verdana" w:hAnsi="Verdana" w:cstheme="minorHAnsi"/>
                <w:lang w:val="fr-CA"/>
              </w:rPr>
              <w:t>Mauvaise maintenance d</w:t>
            </w:r>
            <w:r w:rsidR="003076AE" w:rsidRPr="00B81E34">
              <w:rPr>
                <w:rFonts w:ascii="Verdana" w:hAnsi="Verdana" w:cstheme="minorHAnsi"/>
                <w:lang w:val="fr-CA"/>
              </w:rPr>
              <w:t xml:space="preserve">es outils et </w:t>
            </w:r>
            <w:r w:rsidRPr="00B81E34">
              <w:rPr>
                <w:rFonts w:ascii="Verdana" w:hAnsi="Verdana" w:cstheme="minorHAnsi"/>
                <w:lang w:val="fr-CA"/>
              </w:rPr>
              <w:t>d</w:t>
            </w:r>
            <w:r w:rsidR="003076AE" w:rsidRPr="00B81E34">
              <w:rPr>
                <w:rFonts w:ascii="Verdana" w:hAnsi="Verdana" w:cstheme="minorHAnsi"/>
                <w:lang w:val="fr-CA"/>
              </w:rPr>
              <w:t>es fonctionnalités disponibles dans les lieux publics</w:t>
            </w:r>
            <w:r w:rsidRPr="00B81E34">
              <w:rPr>
                <w:rFonts w:ascii="Verdana" w:hAnsi="Verdana" w:cstheme="minorHAnsi"/>
                <w:lang w:val="fr-CA"/>
              </w:rPr>
              <w:t>,</w:t>
            </w:r>
            <w:r w:rsidR="003076AE" w:rsidRPr="00B81E34">
              <w:rPr>
                <w:rFonts w:ascii="Verdana" w:hAnsi="Verdana" w:cstheme="minorHAnsi"/>
                <w:lang w:val="fr-CA"/>
              </w:rPr>
              <w:t xml:space="preserve"> </w:t>
            </w:r>
            <w:r w:rsidRPr="00B81E34">
              <w:rPr>
                <w:rFonts w:ascii="Verdana" w:hAnsi="Verdana" w:cstheme="minorHAnsi"/>
                <w:lang w:val="fr-CA"/>
              </w:rPr>
              <w:t>ce qui représente un danger et rend la navigation difficile</w:t>
            </w:r>
          </w:p>
        </w:tc>
        <w:tc>
          <w:tcPr>
            <w:tcW w:w="3927" w:type="dxa"/>
            <w:tcBorders>
              <w:top w:val="single" w:sz="4" w:space="0" w:color="auto"/>
              <w:bottom w:val="single" w:sz="4" w:space="0" w:color="auto"/>
            </w:tcBorders>
          </w:tcPr>
          <w:p w14:paraId="7529FB85" w14:textId="3A99022A" w:rsidR="00C33F91" w:rsidRPr="00B81E34" w:rsidRDefault="001E415B" w:rsidP="00464E7E">
            <w:pPr>
              <w:pStyle w:val="ListParagraph"/>
              <w:numPr>
                <w:ilvl w:val="0"/>
                <w:numId w:val="5"/>
              </w:numPr>
              <w:rPr>
                <w:rFonts w:ascii="Verdana" w:hAnsi="Verdana" w:cstheme="minorHAnsi"/>
                <w:bCs/>
                <w:lang w:val="fr-CA"/>
              </w:rPr>
            </w:pPr>
            <w:r w:rsidRPr="00B81E34">
              <w:rPr>
                <w:rFonts w:ascii="Verdana" w:hAnsi="Verdana" w:cstheme="minorHAnsi"/>
                <w:lang w:val="fr-CA"/>
              </w:rPr>
              <w:t xml:space="preserve">Plans de maintenance </w:t>
            </w:r>
            <w:r w:rsidR="009B49A8" w:rsidRPr="00B81E34">
              <w:rPr>
                <w:rFonts w:ascii="Verdana" w:hAnsi="Verdana" w:cstheme="minorHAnsi"/>
                <w:lang w:val="fr-CA"/>
              </w:rPr>
              <w:t xml:space="preserve">préventive décrivant les opérations périodiques et obligatoires à effectuer sur le matériel et les fonctionnalités </w:t>
            </w:r>
            <w:r w:rsidR="00626A39" w:rsidRPr="00B81E34">
              <w:rPr>
                <w:rFonts w:ascii="Verdana" w:hAnsi="Verdana" w:cstheme="minorHAnsi"/>
                <w:lang w:val="fr-CA"/>
              </w:rPr>
              <w:t xml:space="preserve">afin d’assurer </w:t>
            </w:r>
            <w:r w:rsidR="009B49A8" w:rsidRPr="00B81E34">
              <w:rPr>
                <w:rFonts w:ascii="Verdana" w:hAnsi="Verdana" w:cstheme="minorHAnsi"/>
                <w:lang w:val="fr-CA"/>
              </w:rPr>
              <w:t>l’accessibilité des lieux publics</w:t>
            </w:r>
          </w:p>
        </w:tc>
      </w:tr>
      <w:tr w:rsidR="00B81E34" w:rsidRPr="00B81E34" w14:paraId="2654A44C" w14:textId="77777777" w:rsidTr="000046FB">
        <w:trPr>
          <w:trHeight w:val="648"/>
        </w:trPr>
        <w:tc>
          <w:tcPr>
            <w:tcW w:w="1591" w:type="dxa"/>
            <w:tcBorders>
              <w:top w:val="single" w:sz="4" w:space="0" w:color="auto"/>
              <w:bottom w:val="single" w:sz="4" w:space="0" w:color="auto"/>
            </w:tcBorders>
          </w:tcPr>
          <w:p w14:paraId="198276B8" w14:textId="4577CFA7" w:rsidR="00C33F91" w:rsidRPr="00B81E34" w:rsidRDefault="00E440BF" w:rsidP="00680CB9">
            <w:pPr>
              <w:contextualSpacing/>
              <w:rPr>
                <w:rFonts w:ascii="Verdana" w:hAnsi="Verdana" w:cstheme="minorHAnsi"/>
                <w:b/>
                <w:i/>
                <w:lang w:val="fr-CA"/>
              </w:rPr>
            </w:pPr>
            <w:r w:rsidRPr="00B81E34">
              <w:rPr>
                <w:rFonts w:ascii="Verdana" w:hAnsi="Verdana" w:cstheme="minorHAnsi"/>
                <w:b/>
                <w:i/>
                <w:lang w:val="fr-CA"/>
              </w:rPr>
              <w:t>Uniformité</w:t>
            </w:r>
          </w:p>
        </w:tc>
        <w:tc>
          <w:tcPr>
            <w:tcW w:w="3927" w:type="dxa"/>
            <w:tcBorders>
              <w:top w:val="single" w:sz="4" w:space="0" w:color="auto"/>
              <w:bottom w:val="single" w:sz="4" w:space="0" w:color="auto"/>
            </w:tcBorders>
          </w:tcPr>
          <w:p w14:paraId="6302F7C0" w14:textId="10130A1E" w:rsidR="00F96F05" w:rsidRPr="00B81E34" w:rsidRDefault="009F5DF5" w:rsidP="00464E7E">
            <w:pPr>
              <w:pStyle w:val="ListParagraph"/>
              <w:numPr>
                <w:ilvl w:val="0"/>
                <w:numId w:val="6"/>
              </w:numPr>
              <w:ind w:left="440"/>
              <w:rPr>
                <w:rFonts w:ascii="Verdana" w:hAnsi="Verdana" w:cstheme="minorHAnsi"/>
                <w:lang w:val="fr-CA"/>
              </w:rPr>
            </w:pPr>
            <w:r w:rsidRPr="00B81E34">
              <w:rPr>
                <w:rFonts w:ascii="Verdana" w:hAnsi="Verdana" w:cstheme="minorHAnsi"/>
                <w:lang w:val="fr-CA"/>
              </w:rPr>
              <w:t>Inégalité dans l’e</w:t>
            </w:r>
            <w:r w:rsidR="00F96F05" w:rsidRPr="00B81E34">
              <w:rPr>
                <w:rFonts w:ascii="Verdana" w:hAnsi="Verdana" w:cstheme="minorHAnsi"/>
                <w:lang w:val="fr-CA"/>
              </w:rPr>
              <w:t xml:space="preserve">mplacement et </w:t>
            </w:r>
            <w:r w:rsidRPr="00B81E34">
              <w:rPr>
                <w:rFonts w:ascii="Verdana" w:hAnsi="Verdana" w:cstheme="minorHAnsi"/>
                <w:lang w:val="fr-CA"/>
              </w:rPr>
              <w:t xml:space="preserve">la </w:t>
            </w:r>
            <w:r w:rsidR="00F96F05" w:rsidRPr="00B81E34">
              <w:rPr>
                <w:rFonts w:ascii="Verdana" w:hAnsi="Verdana" w:cstheme="minorHAnsi"/>
                <w:lang w:val="fr-CA"/>
              </w:rPr>
              <w:t>conception de certains éléments des outils d’orientation publics</w:t>
            </w:r>
            <w:r w:rsidR="00626A39" w:rsidRPr="00B81E34">
              <w:rPr>
                <w:rFonts w:ascii="Verdana" w:hAnsi="Verdana" w:cstheme="minorHAnsi"/>
                <w:lang w:val="fr-CA"/>
              </w:rPr>
              <w:t>, ce qui</w:t>
            </w:r>
            <w:r w:rsidR="00F96F05" w:rsidRPr="00B81E34">
              <w:rPr>
                <w:rFonts w:ascii="Verdana" w:hAnsi="Verdana" w:cstheme="minorHAnsi"/>
                <w:lang w:val="fr-CA"/>
              </w:rPr>
              <w:t xml:space="preserve"> </w:t>
            </w:r>
            <w:r w:rsidRPr="00B81E34">
              <w:rPr>
                <w:rFonts w:ascii="Verdana" w:hAnsi="Verdana" w:cstheme="minorHAnsi"/>
                <w:lang w:val="fr-CA"/>
              </w:rPr>
              <w:t>rend l’utilisation plus difficile</w:t>
            </w:r>
          </w:p>
          <w:p w14:paraId="594BA5B0" w14:textId="7409BCC8" w:rsidR="00C33F91" w:rsidRPr="00B81E34" w:rsidRDefault="00C33F91" w:rsidP="00464E7E">
            <w:pPr>
              <w:pStyle w:val="ListParagraph"/>
              <w:numPr>
                <w:ilvl w:val="0"/>
                <w:numId w:val="6"/>
              </w:numPr>
              <w:ind w:left="440"/>
              <w:rPr>
                <w:rFonts w:ascii="Verdana" w:hAnsi="Verdana" w:cstheme="minorHAnsi"/>
                <w:lang w:val="fr-CA"/>
              </w:rPr>
            </w:pPr>
            <w:r w:rsidRPr="00B81E34">
              <w:rPr>
                <w:rFonts w:ascii="Verdana" w:hAnsi="Verdana" w:cstheme="minorHAnsi"/>
                <w:lang w:val="fr-CA"/>
              </w:rPr>
              <w:t>Difficult</w:t>
            </w:r>
            <w:r w:rsidR="009F5DF5" w:rsidRPr="00B81E34">
              <w:rPr>
                <w:rFonts w:ascii="Verdana" w:hAnsi="Verdana" w:cstheme="minorHAnsi"/>
                <w:lang w:val="fr-CA"/>
              </w:rPr>
              <w:t xml:space="preserve">é à repérer les codes </w:t>
            </w:r>
            <w:r w:rsidRPr="00B81E34">
              <w:rPr>
                <w:rFonts w:ascii="Verdana" w:hAnsi="Verdana" w:cstheme="minorHAnsi"/>
                <w:lang w:val="fr-CA"/>
              </w:rPr>
              <w:t xml:space="preserve">QR </w:t>
            </w:r>
            <w:r w:rsidR="009F5DF5" w:rsidRPr="00B81E34">
              <w:rPr>
                <w:rFonts w:ascii="Verdana" w:hAnsi="Verdana" w:cstheme="minorHAnsi"/>
                <w:lang w:val="fr-CA"/>
              </w:rPr>
              <w:t>sur les</w:t>
            </w:r>
            <w:r w:rsidRPr="00B81E34">
              <w:rPr>
                <w:rFonts w:ascii="Verdana" w:hAnsi="Verdana" w:cstheme="minorHAnsi"/>
                <w:lang w:val="fr-CA"/>
              </w:rPr>
              <w:t xml:space="preserve"> documents </w:t>
            </w:r>
            <w:r w:rsidR="009F5DF5" w:rsidRPr="00B81E34">
              <w:rPr>
                <w:rFonts w:ascii="Verdana" w:hAnsi="Verdana" w:cstheme="minorHAnsi"/>
                <w:lang w:val="fr-CA"/>
              </w:rPr>
              <w:t>ou les instruments de signalisation publics</w:t>
            </w:r>
          </w:p>
          <w:p w14:paraId="5CC232B2" w14:textId="1380B939" w:rsidR="00C33F91" w:rsidRPr="00B81E34" w:rsidRDefault="001A77BF" w:rsidP="00464E7E">
            <w:pPr>
              <w:pStyle w:val="ListParagraph"/>
              <w:numPr>
                <w:ilvl w:val="0"/>
                <w:numId w:val="6"/>
              </w:numPr>
              <w:ind w:left="440"/>
              <w:rPr>
                <w:rFonts w:ascii="Verdana" w:hAnsi="Verdana" w:cstheme="minorHAnsi"/>
                <w:lang w:val="fr-CA"/>
              </w:rPr>
            </w:pPr>
            <w:r w:rsidRPr="00B81E34">
              <w:rPr>
                <w:rFonts w:ascii="Verdana" w:hAnsi="Verdana" w:cstheme="minorHAnsi"/>
                <w:lang w:val="fr-CA"/>
              </w:rPr>
              <w:t>Embûches</w:t>
            </w:r>
            <w:r w:rsidR="009F5DF5" w:rsidRPr="00B81E34">
              <w:rPr>
                <w:rFonts w:ascii="Verdana" w:hAnsi="Verdana" w:cstheme="minorHAnsi"/>
                <w:lang w:val="fr-CA"/>
              </w:rPr>
              <w:t xml:space="preserve"> empêchant d’arriver à</w:t>
            </w:r>
            <w:r w:rsidR="00C33F91" w:rsidRPr="00B81E34">
              <w:rPr>
                <w:rFonts w:ascii="Verdana" w:hAnsi="Verdana" w:cstheme="minorHAnsi"/>
                <w:lang w:val="fr-CA"/>
              </w:rPr>
              <w:t xml:space="preserve"> destination</w:t>
            </w:r>
          </w:p>
        </w:tc>
        <w:tc>
          <w:tcPr>
            <w:tcW w:w="3927" w:type="dxa"/>
            <w:tcBorders>
              <w:top w:val="single" w:sz="4" w:space="0" w:color="auto"/>
              <w:bottom w:val="single" w:sz="4" w:space="0" w:color="auto"/>
            </w:tcBorders>
          </w:tcPr>
          <w:p w14:paraId="211FAFD5" w14:textId="569B3963" w:rsidR="00C33F91" w:rsidRPr="00B81E34" w:rsidRDefault="009B49A8" w:rsidP="00464E7E">
            <w:pPr>
              <w:pStyle w:val="ListParagraph"/>
              <w:numPr>
                <w:ilvl w:val="0"/>
                <w:numId w:val="6"/>
              </w:numPr>
              <w:ind w:left="440"/>
              <w:rPr>
                <w:rFonts w:ascii="Verdana" w:hAnsi="Verdana" w:cstheme="minorHAnsi"/>
                <w:lang w:val="fr-CA"/>
              </w:rPr>
            </w:pPr>
            <w:r w:rsidRPr="00B81E34">
              <w:rPr>
                <w:rFonts w:ascii="Verdana" w:hAnsi="Verdana" w:cstheme="minorHAnsi"/>
                <w:lang w:val="fr-CA"/>
              </w:rPr>
              <w:t xml:space="preserve">Uniformisation de la conception </w:t>
            </w:r>
            <w:r w:rsidR="006B449C" w:rsidRPr="00B81E34">
              <w:rPr>
                <w:rFonts w:ascii="Verdana" w:hAnsi="Verdana" w:cstheme="minorHAnsi"/>
                <w:lang w:val="fr-CA"/>
              </w:rPr>
              <w:t xml:space="preserve">sans obstacle </w:t>
            </w:r>
            <w:r w:rsidRPr="00B81E34">
              <w:rPr>
                <w:rFonts w:ascii="Verdana" w:hAnsi="Verdana" w:cstheme="minorHAnsi"/>
                <w:lang w:val="fr-CA"/>
              </w:rPr>
              <w:t xml:space="preserve">des outils d’orientation dans les lieux publics (p. ex. </w:t>
            </w:r>
            <w:r w:rsidR="001A77BF" w:rsidRPr="00B81E34">
              <w:rPr>
                <w:rFonts w:ascii="Verdana" w:hAnsi="Verdana" w:cstheme="minorHAnsi"/>
                <w:lang w:val="fr-CA"/>
              </w:rPr>
              <w:t>mécanisme</w:t>
            </w:r>
            <w:r w:rsidRPr="00B81E34">
              <w:rPr>
                <w:rFonts w:ascii="Verdana" w:hAnsi="Verdana" w:cstheme="minorHAnsi"/>
                <w:lang w:val="fr-CA"/>
              </w:rPr>
              <w:t xml:space="preserve"> d’ouverture de porte, emplacement du matériel de signalisation et emplacement d’obstacles temporaires)</w:t>
            </w:r>
          </w:p>
          <w:p w14:paraId="57A937B3" w14:textId="4EE8CBC8" w:rsidR="00C33F91" w:rsidRPr="00B81E34" w:rsidRDefault="00C33F91" w:rsidP="00464E7E">
            <w:pPr>
              <w:pStyle w:val="ListParagraph"/>
              <w:numPr>
                <w:ilvl w:val="0"/>
                <w:numId w:val="6"/>
              </w:numPr>
              <w:ind w:left="440"/>
              <w:rPr>
                <w:rFonts w:ascii="Verdana" w:hAnsi="Verdana" w:cstheme="minorHAnsi"/>
                <w:lang w:val="fr-CA"/>
              </w:rPr>
            </w:pPr>
            <w:r w:rsidRPr="00B81E34">
              <w:rPr>
                <w:rFonts w:ascii="Verdana" w:hAnsi="Verdana" w:cstheme="minorHAnsi"/>
                <w:lang w:val="fr-CA"/>
              </w:rPr>
              <w:t>Standardi</w:t>
            </w:r>
            <w:r w:rsidR="00E65D9D" w:rsidRPr="00B81E34">
              <w:rPr>
                <w:rFonts w:ascii="Verdana" w:hAnsi="Verdana" w:cstheme="minorHAnsi"/>
                <w:lang w:val="fr-CA"/>
              </w:rPr>
              <w:t xml:space="preserve">sation du positionnement des codes </w:t>
            </w:r>
            <w:r w:rsidRPr="00B81E34">
              <w:rPr>
                <w:rFonts w:ascii="Verdana" w:hAnsi="Verdana" w:cstheme="minorHAnsi"/>
                <w:lang w:val="fr-CA"/>
              </w:rPr>
              <w:t>QR (</w:t>
            </w:r>
            <w:r w:rsidR="00E65D9D" w:rsidRPr="00B81E34">
              <w:rPr>
                <w:rFonts w:ascii="Verdana" w:hAnsi="Verdana" w:cstheme="minorHAnsi"/>
                <w:lang w:val="fr-CA"/>
              </w:rPr>
              <w:t>p. ex. emplacement uniforme dans les documents/sites Web</w:t>
            </w:r>
            <w:r w:rsidRPr="00B81E34">
              <w:rPr>
                <w:rFonts w:ascii="Verdana" w:hAnsi="Verdana" w:cstheme="minorHAnsi"/>
                <w:lang w:val="fr-CA"/>
              </w:rPr>
              <w:t xml:space="preserve"> </w:t>
            </w:r>
            <w:r w:rsidR="00E65D9D" w:rsidRPr="00B81E34">
              <w:rPr>
                <w:rFonts w:ascii="Verdana" w:hAnsi="Verdana" w:cstheme="minorHAnsi"/>
                <w:lang w:val="fr-CA"/>
              </w:rPr>
              <w:t>ou les interfaces publiques</w:t>
            </w:r>
            <w:r w:rsidRPr="00B81E34">
              <w:rPr>
                <w:rFonts w:ascii="Verdana" w:hAnsi="Verdana" w:cstheme="minorHAnsi"/>
                <w:lang w:val="fr-CA"/>
              </w:rPr>
              <w:t xml:space="preserve">; </w:t>
            </w:r>
            <w:r w:rsidR="00E65D9D" w:rsidRPr="00B81E34">
              <w:rPr>
                <w:rFonts w:ascii="Verdana" w:hAnsi="Verdana" w:cstheme="minorHAnsi"/>
                <w:lang w:val="fr-CA"/>
              </w:rPr>
              <w:t>instruction vocale ou signal audio indiquant l’emplacement du code</w:t>
            </w:r>
            <w:r w:rsidRPr="00B81E34">
              <w:rPr>
                <w:rFonts w:ascii="Verdana" w:hAnsi="Verdana" w:cstheme="minorHAnsi"/>
                <w:lang w:val="fr-CA"/>
              </w:rPr>
              <w:t xml:space="preserve"> QR)</w:t>
            </w:r>
          </w:p>
          <w:p w14:paraId="11CAA625" w14:textId="5EFC7A6D" w:rsidR="00C33F91" w:rsidRPr="00B81E34" w:rsidRDefault="00E65D9D" w:rsidP="00464E7E">
            <w:pPr>
              <w:pStyle w:val="ListParagraph"/>
              <w:numPr>
                <w:ilvl w:val="0"/>
                <w:numId w:val="6"/>
              </w:numPr>
              <w:ind w:left="440"/>
              <w:rPr>
                <w:rFonts w:ascii="Verdana" w:hAnsi="Verdana" w:cstheme="minorHAnsi"/>
                <w:lang w:val="fr-CA"/>
              </w:rPr>
            </w:pPr>
            <w:r w:rsidRPr="00B81E34">
              <w:rPr>
                <w:rFonts w:ascii="Verdana" w:hAnsi="Verdana" w:cstheme="minorHAnsi"/>
                <w:lang w:val="fr-CA"/>
              </w:rPr>
              <w:t>Utilisation accrue des balises sonores disponibles à la population</w:t>
            </w:r>
          </w:p>
        </w:tc>
      </w:tr>
      <w:tr w:rsidR="00B81E34" w:rsidRPr="00B81E34" w14:paraId="17F4EB63" w14:textId="77777777" w:rsidTr="000046FB">
        <w:trPr>
          <w:trHeight w:val="648"/>
        </w:trPr>
        <w:tc>
          <w:tcPr>
            <w:tcW w:w="1591" w:type="dxa"/>
            <w:tcBorders>
              <w:top w:val="single" w:sz="4" w:space="0" w:color="auto"/>
              <w:bottom w:val="single" w:sz="4" w:space="0" w:color="auto"/>
            </w:tcBorders>
          </w:tcPr>
          <w:p w14:paraId="182FBCB2" w14:textId="412DED29" w:rsidR="00C33F91" w:rsidRPr="00B81E34" w:rsidRDefault="00C33F91" w:rsidP="00680CB9">
            <w:pPr>
              <w:contextualSpacing/>
              <w:rPr>
                <w:rFonts w:ascii="Verdana" w:hAnsi="Verdana" w:cstheme="minorHAnsi"/>
                <w:b/>
                <w:i/>
                <w:lang w:val="fr-CA"/>
              </w:rPr>
            </w:pPr>
            <w:r w:rsidRPr="00B81E34">
              <w:rPr>
                <w:rFonts w:ascii="Verdana" w:hAnsi="Verdana" w:cstheme="minorHAnsi"/>
                <w:b/>
                <w:i/>
                <w:lang w:val="fr-CA"/>
              </w:rPr>
              <w:t xml:space="preserve">Information </w:t>
            </w:r>
            <w:r w:rsidR="00DE762F" w:rsidRPr="00B81E34">
              <w:rPr>
                <w:rFonts w:ascii="Verdana" w:hAnsi="Verdana" w:cstheme="minorHAnsi"/>
                <w:b/>
                <w:i/>
                <w:lang w:val="fr-CA"/>
              </w:rPr>
              <w:t>fournie</w:t>
            </w:r>
          </w:p>
        </w:tc>
        <w:tc>
          <w:tcPr>
            <w:tcW w:w="3927" w:type="dxa"/>
            <w:tcBorders>
              <w:top w:val="single" w:sz="4" w:space="0" w:color="auto"/>
              <w:bottom w:val="single" w:sz="4" w:space="0" w:color="auto"/>
            </w:tcBorders>
          </w:tcPr>
          <w:p w14:paraId="7A66BE45" w14:textId="21C05EA8" w:rsidR="00C33F91" w:rsidRPr="00B81E34" w:rsidRDefault="00F27DA6" w:rsidP="00464E7E">
            <w:pPr>
              <w:pStyle w:val="ListParagraph"/>
              <w:numPr>
                <w:ilvl w:val="0"/>
                <w:numId w:val="17"/>
              </w:numPr>
              <w:ind w:left="440"/>
              <w:rPr>
                <w:rFonts w:ascii="Verdana" w:hAnsi="Verdana" w:cstheme="minorHAnsi"/>
                <w:lang w:val="fr-CA"/>
              </w:rPr>
            </w:pPr>
            <w:r w:rsidRPr="00B81E34">
              <w:rPr>
                <w:rFonts w:ascii="Verdana" w:hAnsi="Verdana" w:cstheme="minorHAnsi"/>
                <w:lang w:val="fr-CA"/>
              </w:rPr>
              <w:t>Difficultés</w:t>
            </w:r>
            <w:r w:rsidR="005940B7" w:rsidRPr="00B81E34">
              <w:rPr>
                <w:rFonts w:ascii="Verdana" w:hAnsi="Verdana" w:cstheme="minorHAnsi"/>
                <w:lang w:val="fr-CA"/>
              </w:rPr>
              <w:t xml:space="preserve"> </w:t>
            </w:r>
            <w:r w:rsidRPr="00B81E34">
              <w:rPr>
                <w:rFonts w:ascii="Verdana" w:hAnsi="Verdana" w:cstheme="minorHAnsi"/>
                <w:lang w:val="fr-CA"/>
              </w:rPr>
              <w:t>rencontrées</w:t>
            </w:r>
            <w:r w:rsidR="005940B7" w:rsidRPr="00B81E34">
              <w:rPr>
                <w:rFonts w:ascii="Verdana" w:hAnsi="Verdana" w:cstheme="minorHAnsi"/>
                <w:lang w:val="fr-CA"/>
              </w:rPr>
              <w:t xml:space="preserve"> au moment d’entrer et de se frayer un chemin dans un espace peu familier; difficulté à s’orienter et à savoir se </w:t>
            </w:r>
            <w:r w:rsidR="001A77BF" w:rsidRPr="00B81E34">
              <w:rPr>
                <w:rFonts w:ascii="Verdana" w:hAnsi="Verdana" w:cstheme="minorHAnsi"/>
                <w:lang w:val="fr-CA"/>
              </w:rPr>
              <w:t>repérer</w:t>
            </w:r>
            <w:r w:rsidR="005940B7" w:rsidRPr="00B81E34">
              <w:rPr>
                <w:rFonts w:ascii="Verdana" w:hAnsi="Verdana" w:cstheme="minorHAnsi"/>
                <w:lang w:val="fr-CA"/>
              </w:rPr>
              <w:t xml:space="preserve"> dans l’espace</w:t>
            </w:r>
          </w:p>
          <w:p w14:paraId="529E5374" w14:textId="4241507B" w:rsidR="00C33F91" w:rsidRPr="00B81E34" w:rsidRDefault="004D79B2" w:rsidP="00464E7E">
            <w:pPr>
              <w:pStyle w:val="ListParagraph"/>
              <w:numPr>
                <w:ilvl w:val="0"/>
                <w:numId w:val="17"/>
              </w:numPr>
              <w:ind w:left="440"/>
              <w:rPr>
                <w:rFonts w:ascii="Verdana" w:hAnsi="Verdana" w:cstheme="minorHAnsi"/>
                <w:lang w:val="fr-CA"/>
              </w:rPr>
            </w:pPr>
            <w:r w:rsidRPr="00B81E34">
              <w:rPr>
                <w:rFonts w:ascii="Verdana" w:hAnsi="Verdana" w:cstheme="minorHAnsi"/>
                <w:lang w:val="fr-CA"/>
              </w:rPr>
              <w:t>Une appli donnant à l’utilisateur une grande quantité d’information peut nuire ou au contraire en faciliter l’utilisation, selon les préférences de la personne</w:t>
            </w:r>
          </w:p>
        </w:tc>
        <w:tc>
          <w:tcPr>
            <w:tcW w:w="3927" w:type="dxa"/>
            <w:tcBorders>
              <w:top w:val="single" w:sz="4" w:space="0" w:color="auto"/>
              <w:bottom w:val="single" w:sz="4" w:space="0" w:color="auto"/>
            </w:tcBorders>
          </w:tcPr>
          <w:p w14:paraId="1EF462AF" w14:textId="59B0E035" w:rsidR="00C33F91" w:rsidRPr="00B81E34" w:rsidRDefault="006E6391" w:rsidP="00464E7E">
            <w:pPr>
              <w:pStyle w:val="ListParagraph"/>
              <w:numPr>
                <w:ilvl w:val="0"/>
                <w:numId w:val="7"/>
              </w:numPr>
              <w:ind w:left="440"/>
              <w:rPr>
                <w:rFonts w:ascii="Verdana" w:hAnsi="Verdana" w:cstheme="minorHAnsi"/>
                <w:lang w:val="fr-CA"/>
              </w:rPr>
            </w:pPr>
            <w:r w:rsidRPr="00B81E34">
              <w:rPr>
                <w:rFonts w:ascii="Verdana" w:hAnsi="Verdana" w:cstheme="minorHAnsi"/>
                <w:lang w:val="fr-CA"/>
              </w:rPr>
              <w:t>Interaction multimodale</w:t>
            </w:r>
            <w:r w:rsidR="00C33F91" w:rsidRPr="00B81E34">
              <w:rPr>
                <w:rFonts w:ascii="Verdana" w:hAnsi="Verdana" w:cstheme="minorHAnsi"/>
                <w:lang w:val="fr-CA"/>
              </w:rPr>
              <w:t xml:space="preserve"> </w:t>
            </w:r>
            <w:r w:rsidRPr="00B81E34">
              <w:rPr>
                <w:rFonts w:ascii="Verdana" w:hAnsi="Verdana" w:cstheme="minorHAnsi"/>
                <w:lang w:val="fr-CA"/>
              </w:rPr>
              <w:t xml:space="preserve">(signaux sonores et visuels) servant à faciliter l’orientation au point d’entrée </w:t>
            </w:r>
          </w:p>
          <w:p w14:paraId="207A8960" w14:textId="061BAEA7" w:rsidR="00C33F91" w:rsidRPr="00B81E34" w:rsidRDefault="004D79B2" w:rsidP="00464E7E">
            <w:pPr>
              <w:pStyle w:val="ListParagraph"/>
              <w:numPr>
                <w:ilvl w:val="0"/>
                <w:numId w:val="7"/>
              </w:numPr>
              <w:ind w:left="440"/>
              <w:rPr>
                <w:rFonts w:ascii="Verdana" w:hAnsi="Verdana" w:cstheme="minorHAnsi"/>
                <w:lang w:val="fr-CA"/>
              </w:rPr>
            </w:pPr>
            <w:r w:rsidRPr="00B81E34">
              <w:rPr>
                <w:rFonts w:ascii="Verdana" w:hAnsi="Verdana" w:cstheme="minorHAnsi"/>
                <w:lang w:val="fr-CA"/>
              </w:rPr>
              <w:t xml:space="preserve">Souplesse de la technologie quant à la prise en compte des préférences de l’utilisateur relativement à la quantité d’information à communiquer (c.-à-d. choix) </w:t>
            </w:r>
          </w:p>
        </w:tc>
      </w:tr>
      <w:tr w:rsidR="00B81E34" w:rsidRPr="00B81E34" w14:paraId="4630A224" w14:textId="77777777" w:rsidTr="000046FB">
        <w:trPr>
          <w:trHeight w:val="648"/>
        </w:trPr>
        <w:tc>
          <w:tcPr>
            <w:tcW w:w="1591" w:type="dxa"/>
            <w:tcBorders>
              <w:top w:val="single" w:sz="4" w:space="0" w:color="auto"/>
              <w:bottom w:val="single" w:sz="4" w:space="0" w:color="auto"/>
            </w:tcBorders>
          </w:tcPr>
          <w:p w14:paraId="29F701B1" w14:textId="0B52A55D" w:rsidR="00C33F91" w:rsidRPr="00B81E34" w:rsidRDefault="00DE762F" w:rsidP="00680CB9">
            <w:pPr>
              <w:contextualSpacing/>
              <w:rPr>
                <w:rFonts w:ascii="Verdana" w:hAnsi="Verdana" w:cstheme="minorHAnsi"/>
                <w:b/>
                <w:i/>
                <w:lang w:val="fr-CA"/>
              </w:rPr>
            </w:pPr>
            <w:r w:rsidRPr="00B81E34">
              <w:rPr>
                <w:rFonts w:ascii="Verdana" w:hAnsi="Verdana" w:cstheme="minorHAnsi"/>
                <w:b/>
                <w:i/>
                <w:lang w:val="fr-CA"/>
              </w:rPr>
              <w:t>É</w:t>
            </w:r>
            <w:r w:rsidR="00C33F91" w:rsidRPr="00B81E34">
              <w:rPr>
                <w:rFonts w:ascii="Verdana" w:hAnsi="Verdana" w:cstheme="minorHAnsi"/>
                <w:b/>
                <w:i/>
                <w:lang w:val="fr-CA"/>
              </w:rPr>
              <w:t>ducation</w:t>
            </w:r>
            <w:r w:rsidR="001A77BF" w:rsidRPr="00B81E34">
              <w:rPr>
                <w:rFonts w:ascii="Verdana" w:hAnsi="Verdana" w:cstheme="minorHAnsi"/>
                <w:b/>
                <w:i/>
                <w:lang w:val="fr-CA"/>
              </w:rPr>
              <w:t>/</w:t>
            </w:r>
            <w:r w:rsidR="001A77BF" w:rsidRPr="00B81E34">
              <w:rPr>
                <w:rFonts w:ascii="Verdana" w:hAnsi="Verdana" w:cstheme="minorHAnsi"/>
                <w:b/>
                <w:i/>
                <w:lang w:val="fr-CA"/>
              </w:rPr>
              <w:br/>
              <w:t>information</w:t>
            </w:r>
          </w:p>
        </w:tc>
        <w:tc>
          <w:tcPr>
            <w:tcW w:w="3927" w:type="dxa"/>
            <w:tcBorders>
              <w:top w:val="single" w:sz="4" w:space="0" w:color="auto"/>
              <w:bottom w:val="single" w:sz="4" w:space="0" w:color="auto"/>
            </w:tcBorders>
          </w:tcPr>
          <w:p w14:paraId="0408BD25" w14:textId="77777777" w:rsidR="00C33F91" w:rsidRPr="00B81E34" w:rsidRDefault="00C33F91" w:rsidP="00680CB9">
            <w:pPr>
              <w:rPr>
                <w:rFonts w:ascii="Verdana" w:hAnsi="Verdana" w:cstheme="minorHAnsi"/>
                <w:lang w:val="fr-CA"/>
              </w:rPr>
            </w:pPr>
          </w:p>
        </w:tc>
        <w:tc>
          <w:tcPr>
            <w:tcW w:w="3927" w:type="dxa"/>
            <w:tcBorders>
              <w:top w:val="single" w:sz="4" w:space="0" w:color="auto"/>
              <w:bottom w:val="single" w:sz="4" w:space="0" w:color="auto"/>
            </w:tcBorders>
          </w:tcPr>
          <w:p w14:paraId="5E4CDFC0" w14:textId="225E414F" w:rsidR="00C33F91" w:rsidRPr="00B81E34" w:rsidRDefault="008560A9" w:rsidP="00464E7E">
            <w:pPr>
              <w:pStyle w:val="ListParagraph"/>
              <w:numPr>
                <w:ilvl w:val="0"/>
                <w:numId w:val="8"/>
              </w:numPr>
              <w:ind w:left="440"/>
              <w:rPr>
                <w:rFonts w:ascii="Verdana" w:hAnsi="Verdana" w:cstheme="minorHAnsi"/>
                <w:lang w:val="fr-CA"/>
              </w:rPr>
            </w:pPr>
            <w:r w:rsidRPr="00B81E34">
              <w:rPr>
                <w:rFonts w:ascii="Verdana" w:hAnsi="Verdana" w:cstheme="minorHAnsi"/>
                <w:lang w:val="fr-CA"/>
              </w:rPr>
              <w:t>Formation sur l’i</w:t>
            </w:r>
            <w:r w:rsidR="00C33F91" w:rsidRPr="00B81E34">
              <w:rPr>
                <w:rFonts w:ascii="Verdana" w:hAnsi="Verdana" w:cstheme="minorHAnsi"/>
                <w:lang w:val="fr-CA"/>
              </w:rPr>
              <w:t>nclusivit</w:t>
            </w:r>
            <w:r w:rsidRPr="00B81E34">
              <w:rPr>
                <w:rFonts w:ascii="Verdana" w:hAnsi="Verdana" w:cstheme="minorHAnsi"/>
                <w:lang w:val="fr-CA"/>
              </w:rPr>
              <w:t>é et l’accessibilité à l’intention du personnel travaillant dans les lieux publics où des technologies d’orientation sont disponibles</w:t>
            </w:r>
          </w:p>
        </w:tc>
      </w:tr>
    </w:tbl>
    <w:p w14:paraId="378C68CD" w14:textId="7D600525" w:rsidR="00331C7A" w:rsidRPr="00B81E34" w:rsidRDefault="00331C7A" w:rsidP="008560A9">
      <w:pPr>
        <w:rPr>
          <w:rFonts w:ascii="Verdana" w:hAnsi="Verdana"/>
          <w:b/>
          <w:lang w:val="fr-CA"/>
        </w:rPr>
      </w:pPr>
    </w:p>
    <w:p w14:paraId="1401C28D" w14:textId="32413772" w:rsidR="004601A9" w:rsidRPr="00B81E34" w:rsidRDefault="004601A9" w:rsidP="00BB2AF2">
      <w:pPr>
        <w:rPr>
          <w:rFonts w:ascii="Verdana" w:hAnsi="Verdana"/>
          <w:lang w:val="fr-CA"/>
        </w:rPr>
      </w:pPr>
      <w:r w:rsidRPr="00B81E34">
        <w:rPr>
          <w:rFonts w:ascii="Verdana" w:hAnsi="Verdana"/>
          <w:lang w:val="fr-CA"/>
        </w:rPr>
        <w:t xml:space="preserve">Les thèmes ci-dessus sont décrits plus en détail dans la prochaine partie du présent document. Des citations représentatives des propos tenus par les participants y figurent également pour </w:t>
      </w:r>
      <w:r w:rsidR="001A77BF" w:rsidRPr="00B81E34">
        <w:rPr>
          <w:rFonts w:ascii="Verdana" w:hAnsi="Verdana"/>
          <w:lang w:val="fr-CA"/>
        </w:rPr>
        <w:t>étayer</w:t>
      </w:r>
      <w:r w:rsidRPr="00B81E34">
        <w:rPr>
          <w:rFonts w:ascii="Verdana" w:hAnsi="Verdana"/>
          <w:lang w:val="fr-CA"/>
        </w:rPr>
        <w:t xml:space="preserve"> chacune des descriptions.  </w:t>
      </w:r>
    </w:p>
    <w:p w14:paraId="3A45E90E" w14:textId="77777777" w:rsidR="004601A9" w:rsidRPr="00B81E34" w:rsidRDefault="004601A9" w:rsidP="00BB2AF2">
      <w:pPr>
        <w:rPr>
          <w:rFonts w:ascii="Verdana" w:hAnsi="Verdana"/>
          <w:lang w:val="fr-CA"/>
        </w:rPr>
      </w:pPr>
    </w:p>
    <w:p w14:paraId="72968683" w14:textId="3C40D78E" w:rsidR="00BB2AF2" w:rsidRPr="00B81E34" w:rsidRDefault="00BF137F" w:rsidP="00BB2AF2">
      <w:pPr>
        <w:textAlignment w:val="baseline"/>
        <w:rPr>
          <w:rFonts w:ascii="Verdana" w:eastAsia="Times New Roman" w:hAnsi="Verdana" w:cs="Segoe UI"/>
          <w:sz w:val="18"/>
          <w:szCs w:val="18"/>
          <w:lang w:val="fr-CA"/>
        </w:rPr>
      </w:pPr>
      <w:r w:rsidRPr="00B81E34">
        <w:rPr>
          <w:rFonts w:ascii="Verdana" w:eastAsia="Times New Roman" w:hAnsi="Verdana" w:cs="Calibri"/>
          <w:bCs/>
          <w:i/>
          <w:iCs/>
          <w:lang w:val="fr-CA"/>
        </w:rPr>
        <w:t>Th</w:t>
      </w:r>
      <w:r w:rsidR="004601A9" w:rsidRPr="00B81E34">
        <w:rPr>
          <w:rFonts w:ascii="Verdana" w:eastAsia="Times New Roman" w:hAnsi="Verdana" w:cs="Calibri"/>
          <w:bCs/>
          <w:i/>
          <w:iCs/>
          <w:lang w:val="fr-CA"/>
        </w:rPr>
        <w:t>è</w:t>
      </w:r>
      <w:r w:rsidRPr="00B81E34">
        <w:rPr>
          <w:rFonts w:ascii="Verdana" w:eastAsia="Times New Roman" w:hAnsi="Verdana" w:cs="Calibri"/>
          <w:bCs/>
          <w:i/>
          <w:iCs/>
          <w:lang w:val="fr-CA"/>
        </w:rPr>
        <w:t>me</w:t>
      </w:r>
      <w:r w:rsidR="00D23D08" w:rsidRPr="00B81E34">
        <w:rPr>
          <w:rFonts w:ascii="Verdana" w:eastAsia="Times New Roman" w:hAnsi="Verdana" w:cs="Calibri"/>
          <w:bCs/>
          <w:i/>
          <w:iCs/>
          <w:lang w:val="fr-CA"/>
        </w:rPr>
        <w:t> </w:t>
      </w:r>
      <w:r w:rsidRPr="00B81E34">
        <w:rPr>
          <w:rFonts w:ascii="Verdana" w:eastAsia="Times New Roman" w:hAnsi="Verdana" w:cs="Calibri"/>
          <w:bCs/>
          <w:i/>
          <w:iCs/>
          <w:lang w:val="fr-CA"/>
        </w:rPr>
        <w:t>1</w:t>
      </w:r>
      <w:r w:rsidR="004601A9" w:rsidRPr="00B81E34">
        <w:rPr>
          <w:rFonts w:ascii="Verdana" w:eastAsia="Times New Roman" w:hAnsi="Verdana" w:cs="Calibri"/>
          <w:bCs/>
          <w:i/>
          <w:iCs/>
          <w:lang w:val="fr-CA"/>
        </w:rPr>
        <w:t> : Abordabilité</w:t>
      </w:r>
      <w:r w:rsidRPr="00B81E34">
        <w:rPr>
          <w:rFonts w:ascii="Verdana" w:eastAsia="Times New Roman" w:hAnsi="Verdana" w:cs="Calibri"/>
          <w:bCs/>
          <w:i/>
          <w:iCs/>
          <w:lang w:val="fr-CA"/>
        </w:rPr>
        <w:t xml:space="preserve"> </w:t>
      </w:r>
    </w:p>
    <w:p w14:paraId="2D107E3D" w14:textId="29B1F637" w:rsidR="004601A9" w:rsidRPr="00B81E34" w:rsidRDefault="004601A9" w:rsidP="00BB2AF2">
      <w:pPr>
        <w:textAlignment w:val="baseline"/>
        <w:rPr>
          <w:rFonts w:ascii="Verdana" w:eastAsia="Times New Roman" w:hAnsi="Verdana" w:cstheme="minorHAnsi"/>
          <w:lang w:val="fr-CA"/>
        </w:rPr>
      </w:pPr>
      <w:r w:rsidRPr="00B81E34">
        <w:rPr>
          <w:rFonts w:ascii="Verdana" w:eastAsia="Times New Roman" w:hAnsi="Verdana" w:cstheme="minorHAnsi"/>
          <w:lang w:val="fr-CA"/>
        </w:rPr>
        <w:t xml:space="preserve">L’abordabilité s’avère une barrière à l’accès aux technologies et aux applications servant à s’orienter dans un espace. En effet, les applications mobiles </w:t>
      </w:r>
      <w:r w:rsidR="004B2C2D" w:rsidRPr="00B81E34">
        <w:rPr>
          <w:rFonts w:ascii="Verdana" w:eastAsia="Times New Roman" w:hAnsi="Verdana" w:cstheme="minorHAnsi"/>
          <w:lang w:val="fr-CA"/>
        </w:rPr>
        <w:t>utilisées sans connexion à l’Internet requièrent</w:t>
      </w:r>
      <w:r w:rsidRPr="00B81E34">
        <w:rPr>
          <w:rFonts w:ascii="Verdana" w:eastAsia="Times New Roman" w:hAnsi="Verdana" w:cstheme="minorHAnsi"/>
          <w:lang w:val="fr-CA"/>
        </w:rPr>
        <w:t xml:space="preserve"> souvent </w:t>
      </w:r>
      <w:r w:rsidR="004B2C2D" w:rsidRPr="00B81E34">
        <w:rPr>
          <w:rFonts w:ascii="Verdana" w:eastAsia="Times New Roman" w:hAnsi="Verdana" w:cstheme="minorHAnsi"/>
          <w:lang w:val="fr-CA"/>
        </w:rPr>
        <w:t xml:space="preserve">la consommation de </w:t>
      </w:r>
      <w:r w:rsidRPr="00B81E34">
        <w:rPr>
          <w:rFonts w:ascii="Verdana" w:eastAsia="Times New Roman" w:hAnsi="Verdana" w:cstheme="minorHAnsi"/>
          <w:lang w:val="fr-CA"/>
        </w:rPr>
        <w:t>données mobiles</w:t>
      </w:r>
      <w:r w:rsidR="004B2C2D" w:rsidRPr="00B81E34">
        <w:rPr>
          <w:rFonts w:ascii="Verdana" w:eastAsia="Times New Roman" w:hAnsi="Verdana" w:cstheme="minorHAnsi"/>
          <w:lang w:val="fr-CA"/>
        </w:rPr>
        <w:t xml:space="preserve"> – rarement disponibles pour se rendre à un endroit. </w:t>
      </w:r>
      <w:r w:rsidR="008B0942" w:rsidRPr="00B81E34">
        <w:rPr>
          <w:rFonts w:ascii="Verdana" w:eastAsia="Times New Roman" w:hAnsi="Verdana" w:cstheme="minorHAnsi"/>
          <w:lang w:val="fr-CA"/>
        </w:rPr>
        <w:t>Les personnes participant au groupe de discussion ont déclaré que les données mobiles pour trouver son chemin au quotidien devraient être incluses dans le forfait. Une personne a expliqué qu’il faudrait mettre en place une norme sur la façon de se connecter si l’Internet est disponible</w:t>
      </w:r>
      <w:r w:rsidR="00C51E59" w:rsidRPr="00B81E34">
        <w:rPr>
          <w:rFonts w:ascii="Verdana" w:eastAsia="Times New Roman" w:hAnsi="Verdana" w:cstheme="minorHAnsi"/>
          <w:lang w:val="fr-CA"/>
        </w:rPr>
        <w:t xml:space="preserve"> dans les </w:t>
      </w:r>
      <w:r w:rsidR="008B0942" w:rsidRPr="00B81E34">
        <w:rPr>
          <w:rFonts w:ascii="Verdana" w:eastAsia="Times New Roman" w:hAnsi="Verdana" w:cstheme="minorHAnsi"/>
          <w:lang w:val="fr-CA"/>
        </w:rPr>
        <w:t>endroit</w:t>
      </w:r>
      <w:r w:rsidR="00C51E59" w:rsidRPr="00B81E34">
        <w:rPr>
          <w:rFonts w:ascii="Verdana" w:eastAsia="Times New Roman" w:hAnsi="Verdana" w:cstheme="minorHAnsi"/>
          <w:lang w:val="fr-CA"/>
        </w:rPr>
        <w:t>s</w:t>
      </w:r>
      <w:r w:rsidR="008B0942" w:rsidRPr="00B81E34">
        <w:rPr>
          <w:rFonts w:ascii="Verdana" w:eastAsia="Times New Roman" w:hAnsi="Verdana" w:cstheme="minorHAnsi"/>
          <w:lang w:val="fr-CA"/>
        </w:rPr>
        <w:t xml:space="preserve"> où des outils d’orientation sont disponibles</w:t>
      </w:r>
      <w:r w:rsidR="00C51E59" w:rsidRPr="00B81E34">
        <w:rPr>
          <w:rFonts w:ascii="Verdana" w:eastAsia="Times New Roman" w:hAnsi="Verdana" w:cstheme="minorHAnsi"/>
          <w:lang w:val="fr-CA"/>
        </w:rPr>
        <w:t>.</w:t>
      </w:r>
    </w:p>
    <w:p w14:paraId="41DD3D8A" w14:textId="77777777" w:rsidR="004601A9" w:rsidRPr="00B81E34" w:rsidRDefault="004601A9" w:rsidP="00BB2AF2">
      <w:pPr>
        <w:textAlignment w:val="baseline"/>
        <w:rPr>
          <w:rFonts w:ascii="Verdana" w:eastAsia="Times New Roman" w:hAnsi="Verdana" w:cstheme="minorHAnsi"/>
          <w:lang w:val="fr-CA"/>
        </w:rPr>
      </w:pPr>
    </w:p>
    <w:p w14:paraId="72707F2D" w14:textId="10B677F5" w:rsidR="0062442B" w:rsidRPr="00B81E34" w:rsidRDefault="00C51E59" w:rsidP="00BB2AF2">
      <w:pPr>
        <w:textAlignment w:val="baseline"/>
        <w:rPr>
          <w:rFonts w:ascii="Verdana" w:eastAsia="Times New Roman" w:hAnsi="Verdana" w:cstheme="minorHAnsi"/>
          <w:lang w:val="fr-CA"/>
        </w:rPr>
      </w:pPr>
      <w:r w:rsidRPr="00B81E34">
        <w:rPr>
          <w:rFonts w:ascii="Verdana" w:eastAsia="Times New Roman" w:hAnsi="Verdana" w:cstheme="minorHAnsi"/>
          <w:lang w:val="fr-CA"/>
        </w:rPr>
        <w:t>En ce qui a trait au coût des applications mobiles, une personne a déclaré que «</w:t>
      </w:r>
      <w:r w:rsidR="00D23D08" w:rsidRPr="00B81E34">
        <w:rPr>
          <w:rFonts w:ascii="Arial" w:eastAsia="Times New Roman" w:hAnsi="Arial" w:cs="Arial"/>
          <w:lang w:val="fr-CA"/>
        </w:rPr>
        <w:t> </w:t>
      </w:r>
      <w:r w:rsidRPr="00B81E34">
        <w:rPr>
          <w:rFonts w:ascii="Verdana" w:eastAsia="Times New Roman" w:hAnsi="Verdana" w:cstheme="minorHAnsi"/>
          <w:lang w:val="fr-CA"/>
        </w:rPr>
        <w:t>les montants s’accumulent quand vous achetez plusieurs applis</w:t>
      </w:r>
      <w:r w:rsidR="00D23D08" w:rsidRPr="00B81E34">
        <w:rPr>
          <w:rFonts w:ascii="Arial" w:eastAsia="Times New Roman" w:hAnsi="Arial" w:cs="Arial"/>
          <w:lang w:val="fr-CA"/>
        </w:rPr>
        <w:t> </w:t>
      </w:r>
      <w:r w:rsidRPr="00B81E34">
        <w:rPr>
          <w:rFonts w:ascii="Verdana" w:eastAsia="Times New Roman" w:hAnsi="Verdana" w:cstheme="minorHAnsi"/>
          <w:lang w:val="fr-CA"/>
        </w:rPr>
        <w:t>»</w:t>
      </w:r>
      <w:r w:rsidR="008A7C86" w:rsidRPr="00B81E34">
        <w:rPr>
          <w:rFonts w:ascii="Verdana" w:eastAsia="Times New Roman" w:hAnsi="Verdana" w:cstheme="minorHAnsi"/>
          <w:lang w:val="fr-CA"/>
        </w:rPr>
        <w:t>.</w:t>
      </w:r>
      <w:r w:rsidRPr="00B81E34">
        <w:rPr>
          <w:rFonts w:ascii="Verdana" w:eastAsia="Times New Roman" w:hAnsi="Verdana" w:cstheme="minorHAnsi"/>
          <w:lang w:val="fr-CA"/>
        </w:rPr>
        <w:t xml:space="preserve"> Une autre a </w:t>
      </w:r>
      <w:r w:rsidR="0062442B" w:rsidRPr="00B81E34">
        <w:rPr>
          <w:rFonts w:ascii="Verdana" w:eastAsia="Times New Roman" w:hAnsi="Verdana" w:cstheme="minorHAnsi"/>
          <w:lang w:val="fr-CA"/>
        </w:rPr>
        <w:t>relaté</w:t>
      </w:r>
      <w:r w:rsidRPr="00B81E34">
        <w:rPr>
          <w:rFonts w:ascii="Verdana" w:eastAsia="Times New Roman" w:hAnsi="Verdana" w:cstheme="minorHAnsi"/>
          <w:lang w:val="fr-CA"/>
        </w:rPr>
        <w:t xml:space="preserve"> sa surprise </w:t>
      </w:r>
      <w:r w:rsidR="0062442B" w:rsidRPr="00B81E34">
        <w:rPr>
          <w:rFonts w:ascii="Verdana" w:eastAsia="Times New Roman" w:hAnsi="Verdana" w:cstheme="minorHAnsi"/>
          <w:lang w:val="fr-CA"/>
        </w:rPr>
        <w:t>devant le</w:t>
      </w:r>
      <w:r w:rsidRPr="00B81E34">
        <w:rPr>
          <w:rFonts w:ascii="Verdana" w:eastAsia="Times New Roman" w:hAnsi="Verdana" w:cstheme="minorHAnsi"/>
          <w:lang w:val="fr-CA"/>
        </w:rPr>
        <w:t xml:space="preserve"> rabais considérable</w:t>
      </w:r>
      <w:r w:rsidR="0062442B" w:rsidRPr="00B81E34">
        <w:rPr>
          <w:rFonts w:ascii="Verdana" w:eastAsia="Times New Roman" w:hAnsi="Verdana" w:cstheme="minorHAnsi"/>
          <w:lang w:val="fr-CA"/>
        </w:rPr>
        <w:t xml:space="preserve"> sur un forfait cellulaire offert uniquement aux propriétaires d’une petite entreprise quand un téléphone cellulaire est parfois un outil [d’orientation] essentiel pour des gens n’ayant pas accès à de tels rabais :</w:t>
      </w:r>
    </w:p>
    <w:p w14:paraId="37CF420E" w14:textId="78F891EC" w:rsidR="00C51E59" w:rsidRPr="00B81E34" w:rsidRDefault="00C51E59" w:rsidP="00BB2AF2">
      <w:pPr>
        <w:textAlignment w:val="baseline"/>
        <w:rPr>
          <w:rFonts w:ascii="Verdana" w:eastAsia="Times New Roman" w:hAnsi="Verdana" w:cstheme="minorHAnsi"/>
          <w:lang w:val="fr-CA"/>
        </w:rPr>
      </w:pPr>
    </w:p>
    <w:p w14:paraId="12FAAA2F" w14:textId="5B5D7B61" w:rsidR="001238B5" w:rsidRPr="00B81E34" w:rsidRDefault="00D408DA" w:rsidP="008F418E">
      <w:pPr>
        <w:ind w:left="720" w:right="900"/>
        <w:textAlignment w:val="baseline"/>
        <w:rPr>
          <w:rFonts w:ascii="Verdana" w:eastAsia="Times New Roman" w:hAnsi="Verdana" w:cstheme="minorHAnsi"/>
          <w:i/>
          <w:iCs/>
          <w:lang w:val="fr-CA"/>
        </w:rPr>
      </w:pPr>
      <w:r w:rsidRPr="00B81E34">
        <w:rPr>
          <w:rFonts w:ascii="Verdana" w:eastAsia="Times New Roman" w:hAnsi="Verdana" w:cstheme="minorHAnsi"/>
          <w:i/>
          <w:iCs/>
          <w:lang w:val="fr-CA"/>
        </w:rPr>
        <w:t xml:space="preserve">Seuls les propriétaires d’une petite entreprise </w:t>
      </w:r>
      <w:r w:rsidR="001238B5" w:rsidRPr="00B81E34">
        <w:rPr>
          <w:rFonts w:ascii="Verdana" w:eastAsia="Times New Roman" w:hAnsi="Verdana" w:cstheme="minorHAnsi"/>
          <w:i/>
          <w:iCs/>
          <w:lang w:val="fr-CA"/>
        </w:rPr>
        <w:t>avaient droit</w:t>
      </w:r>
      <w:r w:rsidRPr="00B81E34">
        <w:rPr>
          <w:rFonts w:ascii="Verdana" w:eastAsia="Times New Roman" w:hAnsi="Verdana" w:cstheme="minorHAnsi"/>
          <w:i/>
          <w:iCs/>
          <w:lang w:val="fr-CA"/>
        </w:rPr>
        <w:t xml:space="preserve"> </w:t>
      </w:r>
      <w:r w:rsidR="001238B5" w:rsidRPr="00B81E34">
        <w:rPr>
          <w:rFonts w:ascii="Verdana" w:eastAsia="Times New Roman" w:hAnsi="Verdana" w:cstheme="minorHAnsi"/>
          <w:i/>
          <w:iCs/>
          <w:lang w:val="fr-CA"/>
        </w:rPr>
        <w:t>au</w:t>
      </w:r>
      <w:r w:rsidRPr="00B81E34">
        <w:rPr>
          <w:rFonts w:ascii="Verdana" w:eastAsia="Times New Roman" w:hAnsi="Verdana" w:cstheme="minorHAnsi"/>
          <w:i/>
          <w:iCs/>
          <w:lang w:val="fr-CA"/>
        </w:rPr>
        <w:t xml:space="preserve"> rabais de</w:t>
      </w:r>
      <w:r w:rsidRPr="00B81E34">
        <w:rPr>
          <w:rFonts w:ascii="Verdana" w:eastAsia="Times New Roman" w:hAnsi="Verdana" w:cstheme="minorHAnsi"/>
          <w:lang w:val="fr-CA"/>
        </w:rPr>
        <w:t xml:space="preserve"> </w:t>
      </w:r>
      <w:r w:rsidR="00BB2AF2" w:rsidRPr="00B81E34">
        <w:rPr>
          <w:rFonts w:ascii="Verdana" w:eastAsia="Times New Roman" w:hAnsi="Verdana" w:cstheme="minorHAnsi"/>
          <w:i/>
          <w:iCs/>
          <w:lang w:val="fr-CA"/>
        </w:rPr>
        <w:t>Costco</w:t>
      </w:r>
      <w:r w:rsidRPr="00B81E34">
        <w:rPr>
          <w:rFonts w:ascii="Verdana" w:eastAsia="Times New Roman" w:hAnsi="Verdana" w:cstheme="minorHAnsi"/>
          <w:i/>
          <w:iCs/>
          <w:lang w:val="fr-CA"/>
        </w:rPr>
        <w:t xml:space="preserve"> sur les téléphones cellulaires. </w:t>
      </w:r>
      <w:r w:rsidR="00A1737A" w:rsidRPr="00B81E34">
        <w:rPr>
          <w:rFonts w:ascii="Verdana" w:eastAsia="Times New Roman" w:hAnsi="Verdana" w:cstheme="minorHAnsi"/>
          <w:i/>
          <w:iCs/>
          <w:lang w:val="fr-CA"/>
        </w:rPr>
        <w:t>Le</w:t>
      </w:r>
      <w:r w:rsidRPr="00B81E34">
        <w:rPr>
          <w:rFonts w:ascii="Verdana" w:eastAsia="Times New Roman" w:hAnsi="Verdana" w:cstheme="minorHAnsi"/>
          <w:i/>
          <w:iCs/>
          <w:lang w:val="fr-CA"/>
        </w:rPr>
        <w:t xml:space="preserve"> prix</w:t>
      </w:r>
      <w:r w:rsidR="00A1737A" w:rsidRPr="00B81E34">
        <w:rPr>
          <w:rFonts w:ascii="Verdana" w:eastAsia="Times New Roman" w:hAnsi="Verdana" w:cstheme="minorHAnsi"/>
          <w:i/>
          <w:iCs/>
          <w:lang w:val="fr-CA"/>
        </w:rPr>
        <w:t xml:space="preserve"> </w:t>
      </w:r>
      <w:r w:rsidRPr="00B81E34">
        <w:rPr>
          <w:rFonts w:ascii="Verdana" w:eastAsia="Times New Roman" w:hAnsi="Verdana" w:cstheme="minorHAnsi"/>
          <w:i/>
          <w:iCs/>
          <w:lang w:val="fr-CA"/>
        </w:rPr>
        <w:t>d</w:t>
      </w:r>
      <w:r w:rsidR="001238B5" w:rsidRPr="00B81E34">
        <w:rPr>
          <w:rFonts w:ascii="Verdana" w:eastAsia="Times New Roman" w:hAnsi="Verdana" w:cstheme="minorHAnsi"/>
          <w:i/>
          <w:iCs/>
          <w:lang w:val="fr-CA"/>
        </w:rPr>
        <w:t>es</w:t>
      </w:r>
      <w:r w:rsidRPr="00B81E34">
        <w:rPr>
          <w:rFonts w:ascii="Verdana" w:eastAsia="Times New Roman" w:hAnsi="Verdana" w:cstheme="minorHAnsi"/>
          <w:i/>
          <w:iCs/>
          <w:lang w:val="fr-CA"/>
        </w:rPr>
        <w:t xml:space="preserve"> forfait</w:t>
      </w:r>
      <w:r w:rsidR="001238B5" w:rsidRPr="00B81E34">
        <w:rPr>
          <w:rFonts w:ascii="Verdana" w:eastAsia="Times New Roman" w:hAnsi="Verdana" w:cstheme="minorHAnsi"/>
          <w:i/>
          <w:iCs/>
          <w:lang w:val="fr-CA"/>
        </w:rPr>
        <w:t>s</w:t>
      </w:r>
      <w:r w:rsidR="00A1737A" w:rsidRPr="00B81E34">
        <w:rPr>
          <w:rFonts w:ascii="Verdana" w:eastAsia="Times New Roman" w:hAnsi="Verdana" w:cstheme="minorHAnsi"/>
          <w:i/>
          <w:iCs/>
          <w:lang w:val="fr-CA"/>
        </w:rPr>
        <w:t xml:space="preserve"> était incroyable</w:t>
      </w:r>
      <w:r w:rsidR="008A7C86" w:rsidRPr="00B81E34">
        <w:rPr>
          <w:rFonts w:ascii="Verdana" w:eastAsia="Times New Roman" w:hAnsi="Verdana" w:cstheme="minorHAnsi"/>
          <w:i/>
          <w:iCs/>
          <w:lang w:val="fr-CA"/>
        </w:rPr>
        <w:t>ment raisonnable</w:t>
      </w:r>
      <w:r w:rsidRPr="00B81E34">
        <w:rPr>
          <w:rFonts w:ascii="Verdana" w:eastAsia="Times New Roman" w:hAnsi="Verdana" w:cstheme="minorHAnsi"/>
          <w:i/>
          <w:iCs/>
          <w:lang w:val="fr-CA"/>
        </w:rPr>
        <w:t xml:space="preserve">. </w:t>
      </w:r>
      <w:r w:rsidR="001238B5" w:rsidRPr="00B81E34">
        <w:rPr>
          <w:rFonts w:ascii="Verdana" w:eastAsia="Times New Roman" w:hAnsi="Verdana" w:cstheme="minorHAnsi"/>
          <w:i/>
          <w:iCs/>
          <w:lang w:val="fr-CA"/>
        </w:rPr>
        <w:t>Considérant les données mobiles incluses, je trouvais surprenant de voir</w:t>
      </w:r>
      <w:r w:rsidRPr="00B81E34">
        <w:rPr>
          <w:rFonts w:ascii="Verdana" w:eastAsia="Times New Roman" w:hAnsi="Verdana" w:cstheme="minorHAnsi"/>
          <w:i/>
          <w:iCs/>
          <w:lang w:val="fr-CA"/>
        </w:rPr>
        <w:t xml:space="preserve"> que </w:t>
      </w:r>
      <w:r w:rsidR="001238B5" w:rsidRPr="00B81E34">
        <w:rPr>
          <w:rFonts w:ascii="Verdana" w:eastAsia="Times New Roman" w:hAnsi="Verdana" w:cstheme="minorHAnsi"/>
          <w:i/>
          <w:iCs/>
          <w:lang w:val="fr-CA"/>
        </w:rPr>
        <w:t xml:space="preserve">seulement </w:t>
      </w:r>
      <w:r w:rsidRPr="00B81E34">
        <w:rPr>
          <w:rFonts w:ascii="Verdana" w:eastAsia="Times New Roman" w:hAnsi="Verdana" w:cstheme="minorHAnsi"/>
          <w:i/>
          <w:iCs/>
          <w:lang w:val="fr-CA"/>
        </w:rPr>
        <w:t xml:space="preserve">les propriétaires d’une petite entreprise </w:t>
      </w:r>
      <w:r w:rsidR="001238B5" w:rsidRPr="00B81E34">
        <w:rPr>
          <w:rFonts w:ascii="Verdana" w:eastAsia="Times New Roman" w:hAnsi="Verdana" w:cstheme="minorHAnsi"/>
          <w:i/>
          <w:iCs/>
          <w:lang w:val="fr-CA"/>
        </w:rPr>
        <w:t xml:space="preserve">y avaient droit et que les personnes pour qui un téléphone cellulaire </w:t>
      </w:r>
      <w:r w:rsidR="00A1737A" w:rsidRPr="00B81E34">
        <w:rPr>
          <w:rFonts w:ascii="Verdana" w:eastAsia="Times New Roman" w:hAnsi="Verdana" w:cstheme="minorHAnsi"/>
          <w:i/>
          <w:iCs/>
          <w:lang w:val="fr-CA"/>
        </w:rPr>
        <w:t>est un outil</w:t>
      </w:r>
      <w:r w:rsidR="001238B5" w:rsidRPr="00B81E34">
        <w:rPr>
          <w:rFonts w:ascii="Verdana" w:eastAsia="Times New Roman" w:hAnsi="Verdana" w:cstheme="minorHAnsi"/>
          <w:i/>
          <w:iCs/>
          <w:lang w:val="fr-CA"/>
        </w:rPr>
        <w:t xml:space="preserve"> essentiel n’</w:t>
      </w:r>
      <w:r w:rsidR="00A1737A" w:rsidRPr="00B81E34">
        <w:rPr>
          <w:rFonts w:ascii="Verdana" w:eastAsia="Times New Roman" w:hAnsi="Verdana" w:cstheme="minorHAnsi"/>
          <w:i/>
          <w:iCs/>
          <w:lang w:val="fr-CA"/>
        </w:rPr>
        <w:t>avaient</w:t>
      </w:r>
      <w:r w:rsidR="001238B5" w:rsidRPr="00B81E34">
        <w:rPr>
          <w:rFonts w:ascii="Verdana" w:eastAsia="Times New Roman" w:hAnsi="Verdana" w:cstheme="minorHAnsi"/>
          <w:i/>
          <w:iCs/>
          <w:lang w:val="fr-CA"/>
        </w:rPr>
        <w:t xml:space="preserve"> pas la possibilité de se prévaloir du même forfait.</w:t>
      </w:r>
    </w:p>
    <w:p w14:paraId="09475BC8" w14:textId="77777777" w:rsidR="001238B5" w:rsidRPr="00B81E34" w:rsidRDefault="001238B5" w:rsidP="00BB2AF2">
      <w:pPr>
        <w:textAlignment w:val="baseline"/>
        <w:rPr>
          <w:rFonts w:ascii="Verdana" w:eastAsia="Times New Roman" w:hAnsi="Verdana" w:cstheme="minorHAnsi"/>
          <w:lang w:val="fr-CA"/>
        </w:rPr>
      </w:pPr>
    </w:p>
    <w:p w14:paraId="7CFD176B" w14:textId="4F4D9263" w:rsidR="00FA67C1" w:rsidRPr="00B81E34" w:rsidRDefault="00DA618A" w:rsidP="00BB2AF2">
      <w:pPr>
        <w:textAlignment w:val="baseline"/>
        <w:rPr>
          <w:rFonts w:ascii="Verdana" w:eastAsia="Times New Roman" w:hAnsi="Verdana" w:cstheme="minorHAnsi"/>
          <w:lang w:val="fr-CA"/>
        </w:rPr>
      </w:pPr>
      <w:r w:rsidRPr="00B81E34">
        <w:rPr>
          <w:rFonts w:ascii="Verdana" w:eastAsia="Times New Roman" w:hAnsi="Verdana" w:cstheme="minorHAnsi"/>
          <w:lang w:val="fr-CA"/>
        </w:rPr>
        <w:t xml:space="preserve">Les objets personnels </w:t>
      </w:r>
      <w:r w:rsidR="00FA67C1" w:rsidRPr="00B81E34">
        <w:rPr>
          <w:rFonts w:ascii="Verdana" w:eastAsia="Times New Roman" w:hAnsi="Verdana" w:cstheme="minorHAnsi"/>
          <w:lang w:val="fr-CA"/>
        </w:rPr>
        <w:t xml:space="preserve">connectés et les appareils fonctionnels intelligents peuvent aussi aider lorsqu’il est temps de s’orienter. </w:t>
      </w:r>
      <w:r w:rsidR="00FE6D98" w:rsidRPr="00B81E34">
        <w:rPr>
          <w:rFonts w:ascii="Verdana" w:eastAsia="Times New Roman" w:hAnsi="Verdana" w:cstheme="minorHAnsi"/>
          <w:lang w:val="fr-CA"/>
        </w:rPr>
        <w:t>Leur</w:t>
      </w:r>
      <w:r w:rsidR="00FA67C1" w:rsidRPr="00B81E34">
        <w:rPr>
          <w:rFonts w:ascii="Verdana" w:eastAsia="Times New Roman" w:hAnsi="Verdana" w:cstheme="minorHAnsi"/>
          <w:lang w:val="fr-CA"/>
        </w:rPr>
        <w:t xml:space="preserve"> coût élevé et le peu de couverture</w:t>
      </w:r>
      <w:r w:rsidR="00E91A68" w:rsidRPr="00B81E34">
        <w:rPr>
          <w:rFonts w:ascii="Verdana" w:eastAsia="Times New Roman" w:hAnsi="Verdana" w:cstheme="minorHAnsi"/>
          <w:lang w:val="fr-CA"/>
        </w:rPr>
        <w:t>s</w:t>
      </w:r>
      <w:r w:rsidR="00FA67C1" w:rsidRPr="00B81E34">
        <w:rPr>
          <w:rFonts w:ascii="Verdana" w:eastAsia="Times New Roman" w:hAnsi="Verdana" w:cstheme="minorHAnsi"/>
          <w:lang w:val="fr-CA"/>
        </w:rPr>
        <w:t xml:space="preserve"> d’assurance qui les accompagne avaient </w:t>
      </w:r>
      <w:r w:rsidR="00FE6D98" w:rsidRPr="00B81E34">
        <w:rPr>
          <w:rFonts w:ascii="Verdana" w:eastAsia="Times New Roman" w:hAnsi="Verdana" w:cstheme="minorHAnsi"/>
          <w:lang w:val="fr-CA"/>
        </w:rPr>
        <w:t xml:space="preserve">toutefois pour effet d’empêcher, selon les participants à la discussion, </w:t>
      </w:r>
      <w:r w:rsidR="003E3938" w:rsidRPr="00B81E34">
        <w:rPr>
          <w:rFonts w:ascii="Verdana" w:eastAsia="Times New Roman" w:hAnsi="Verdana" w:cstheme="minorHAnsi"/>
          <w:lang w:val="fr-CA"/>
        </w:rPr>
        <w:t>l’accès ou</w:t>
      </w:r>
      <w:r w:rsidR="00FE6D98" w:rsidRPr="00B81E34">
        <w:rPr>
          <w:rFonts w:ascii="Verdana" w:eastAsia="Times New Roman" w:hAnsi="Verdana" w:cstheme="minorHAnsi"/>
          <w:lang w:val="fr-CA"/>
        </w:rPr>
        <w:t xml:space="preserve"> l’utilisation.</w:t>
      </w:r>
      <w:r w:rsidR="003E3938" w:rsidRPr="00B81E34">
        <w:rPr>
          <w:rFonts w:ascii="Verdana" w:eastAsia="Times New Roman" w:hAnsi="Verdana" w:cstheme="minorHAnsi"/>
          <w:lang w:val="fr-CA"/>
        </w:rPr>
        <w:t xml:space="preserve"> Vu la nécessité de disposer des données mobiles, les recommandations pour améliorer l’abordabilité faisaient état des rabais à offrir aux personnes qui doivent s’en prévaloir.</w:t>
      </w:r>
    </w:p>
    <w:p w14:paraId="6617A784" w14:textId="77777777" w:rsidR="00FA67C1" w:rsidRPr="00B81E34" w:rsidRDefault="00FA67C1" w:rsidP="00BB2AF2">
      <w:pPr>
        <w:textAlignment w:val="baseline"/>
        <w:rPr>
          <w:rFonts w:ascii="Verdana" w:eastAsia="Times New Roman" w:hAnsi="Verdana" w:cstheme="minorHAnsi"/>
          <w:lang w:val="fr-CA"/>
        </w:rPr>
      </w:pPr>
    </w:p>
    <w:p w14:paraId="3CE6A51F" w14:textId="1BC28DA8" w:rsidR="00BB2AF2" w:rsidRPr="00B81E34" w:rsidRDefault="00BF137F" w:rsidP="00BB2AF2">
      <w:pPr>
        <w:textAlignment w:val="baseline"/>
        <w:rPr>
          <w:rFonts w:ascii="Verdana" w:eastAsia="Times New Roman" w:hAnsi="Verdana" w:cstheme="minorHAnsi"/>
          <w:sz w:val="18"/>
          <w:szCs w:val="18"/>
          <w:lang w:val="fr-CA"/>
        </w:rPr>
      </w:pPr>
      <w:r w:rsidRPr="00B81E34">
        <w:rPr>
          <w:rFonts w:ascii="Verdana" w:eastAsia="Times New Roman" w:hAnsi="Verdana" w:cstheme="minorHAnsi"/>
          <w:bCs/>
          <w:i/>
          <w:iCs/>
          <w:lang w:val="fr-CA"/>
        </w:rPr>
        <w:t>Th</w:t>
      </w:r>
      <w:r w:rsidR="003E3938" w:rsidRPr="00B81E34">
        <w:rPr>
          <w:rFonts w:ascii="Verdana" w:eastAsia="Times New Roman" w:hAnsi="Verdana" w:cstheme="minorHAnsi"/>
          <w:bCs/>
          <w:i/>
          <w:iCs/>
          <w:lang w:val="fr-CA"/>
        </w:rPr>
        <w:t>è</w:t>
      </w:r>
      <w:r w:rsidRPr="00B81E34">
        <w:rPr>
          <w:rFonts w:ascii="Verdana" w:eastAsia="Times New Roman" w:hAnsi="Verdana" w:cstheme="minorHAnsi"/>
          <w:bCs/>
          <w:i/>
          <w:iCs/>
          <w:lang w:val="fr-CA"/>
        </w:rPr>
        <w:t>me</w:t>
      </w:r>
      <w:r w:rsidR="00D23D08" w:rsidRPr="00B81E34">
        <w:rPr>
          <w:rFonts w:ascii="Verdana" w:eastAsia="Times New Roman" w:hAnsi="Verdana" w:cstheme="minorHAnsi"/>
          <w:bCs/>
          <w:i/>
          <w:iCs/>
          <w:lang w:val="fr-CA"/>
        </w:rPr>
        <w:t> </w:t>
      </w:r>
      <w:r w:rsidRPr="00B81E34">
        <w:rPr>
          <w:rFonts w:ascii="Verdana" w:eastAsia="Times New Roman" w:hAnsi="Verdana" w:cstheme="minorHAnsi"/>
          <w:bCs/>
          <w:i/>
          <w:iCs/>
          <w:lang w:val="fr-CA"/>
        </w:rPr>
        <w:t>2</w:t>
      </w:r>
      <w:r w:rsidR="003E3938" w:rsidRPr="00B81E34">
        <w:rPr>
          <w:rFonts w:ascii="Verdana" w:eastAsia="Times New Roman" w:hAnsi="Verdana" w:cstheme="minorHAnsi"/>
          <w:bCs/>
          <w:i/>
          <w:iCs/>
          <w:lang w:val="fr-CA"/>
        </w:rPr>
        <w:t> :</w:t>
      </w:r>
      <w:r w:rsidRPr="00B81E34">
        <w:rPr>
          <w:rFonts w:ascii="Verdana" w:eastAsia="Times New Roman" w:hAnsi="Verdana" w:cstheme="minorHAnsi"/>
          <w:bCs/>
          <w:i/>
          <w:iCs/>
          <w:lang w:val="fr-CA"/>
        </w:rPr>
        <w:t xml:space="preserve"> </w:t>
      </w:r>
      <w:r w:rsidR="00BB2AF2" w:rsidRPr="00B81E34">
        <w:rPr>
          <w:rFonts w:ascii="Verdana" w:eastAsia="Times New Roman" w:hAnsi="Verdana" w:cstheme="minorHAnsi"/>
          <w:bCs/>
          <w:i/>
          <w:iCs/>
          <w:lang w:val="fr-CA"/>
        </w:rPr>
        <w:t xml:space="preserve">Maintenance </w:t>
      </w:r>
      <w:r w:rsidR="003E3938" w:rsidRPr="00B81E34">
        <w:rPr>
          <w:rFonts w:ascii="Verdana" w:eastAsia="Times New Roman" w:hAnsi="Verdana" w:cstheme="minorHAnsi"/>
          <w:bCs/>
          <w:i/>
          <w:iCs/>
          <w:lang w:val="fr-CA"/>
        </w:rPr>
        <w:t>et sécurité</w:t>
      </w:r>
    </w:p>
    <w:p w14:paraId="6F9FC482" w14:textId="5996FC8A" w:rsidR="00507527" w:rsidRPr="00B81E34" w:rsidRDefault="00507527" w:rsidP="00BB2AF2">
      <w:pPr>
        <w:textAlignment w:val="baseline"/>
        <w:rPr>
          <w:rFonts w:ascii="Verdana" w:eastAsia="Times New Roman" w:hAnsi="Verdana" w:cstheme="minorHAnsi"/>
          <w:lang w:val="fr-CA"/>
        </w:rPr>
      </w:pPr>
      <w:r w:rsidRPr="00B81E34">
        <w:rPr>
          <w:rFonts w:ascii="Verdana" w:eastAsia="Times New Roman" w:hAnsi="Verdana" w:cstheme="minorHAnsi"/>
          <w:lang w:val="fr-CA"/>
        </w:rPr>
        <w:t>Le thème de la</w:t>
      </w:r>
      <w:r w:rsidR="00821EF9" w:rsidRPr="00B81E34">
        <w:rPr>
          <w:rFonts w:ascii="Verdana" w:eastAsia="Times New Roman" w:hAnsi="Verdana" w:cstheme="minorHAnsi"/>
          <w:lang w:val="fr-CA"/>
        </w:rPr>
        <w:t xml:space="preserve"> m</w:t>
      </w:r>
      <w:r w:rsidR="00BB2AF2" w:rsidRPr="00B81E34">
        <w:rPr>
          <w:rFonts w:ascii="Verdana" w:eastAsia="Times New Roman" w:hAnsi="Verdana" w:cstheme="minorHAnsi"/>
          <w:lang w:val="fr-CA"/>
        </w:rPr>
        <w:t xml:space="preserve">aintenance </w:t>
      </w:r>
      <w:r w:rsidRPr="00B81E34">
        <w:rPr>
          <w:rFonts w:ascii="Verdana" w:eastAsia="Times New Roman" w:hAnsi="Verdana" w:cstheme="minorHAnsi"/>
          <w:lang w:val="fr-CA"/>
        </w:rPr>
        <w:t xml:space="preserve">et de la sécurité est également ressorti des discussions. Les commentaires concernaient les dangers et les problèmes engendrés advenant une négligence dans la maintenance des outils d’orientation disponibles dans les lieux publics. </w:t>
      </w:r>
      <w:r w:rsidR="00521CA8" w:rsidRPr="00B81E34">
        <w:rPr>
          <w:rFonts w:ascii="Verdana" w:eastAsia="Times New Roman" w:hAnsi="Verdana" w:cstheme="minorHAnsi"/>
          <w:lang w:val="fr-CA"/>
        </w:rPr>
        <w:t xml:space="preserve">Le groupe a affirmé devoir souvent compromettre </w:t>
      </w:r>
      <w:r w:rsidR="008A7C86" w:rsidRPr="00B81E34">
        <w:rPr>
          <w:rFonts w:ascii="Verdana" w:eastAsia="Times New Roman" w:hAnsi="Verdana" w:cstheme="minorHAnsi"/>
          <w:lang w:val="fr-CA"/>
        </w:rPr>
        <w:t>sa</w:t>
      </w:r>
      <w:r w:rsidR="00521CA8" w:rsidRPr="00B81E34">
        <w:rPr>
          <w:rFonts w:ascii="Verdana" w:eastAsia="Times New Roman" w:hAnsi="Verdana" w:cstheme="minorHAnsi"/>
          <w:lang w:val="fr-CA"/>
        </w:rPr>
        <w:t xml:space="preserve"> sécurité en raison du défaut d’assurer la maintenance à intervalles réguliers des systèmes d’orientation. Une personne a précisé que le système de signaux sonores pour piétons (SSP) installé aux intersections ne fonctionne pas la plupart du temps. Elle </w:t>
      </w:r>
      <w:r w:rsidR="008A7C86" w:rsidRPr="00B81E34">
        <w:rPr>
          <w:rFonts w:ascii="Verdana" w:eastAsia="Times New Roman" w:hAnsi="Verdana" w:cstheme="minorHAnsi"/>
          <w:lang w:val="fr-CA"/>
        </w:rPr>
        <w:t>affirme en outre</w:t>
      </w:r>
      <w:r w:rsidR="00521CA8" w:rsidRPr="00B81E34">
        <w:rPr>
          <w:rFonts w:ascii="Verdana" w:eastAsia="Times New Roman" w:hAnsi="Verdana" w:cstheme="minorHAnsi"/>
          <w:lang w:val="fr-CA"/>
        </w:rPr>
        <w:t xml:space="preserve"> que la zone piétonne aux feux de circulation n’est pas toujours déblayée en hiver. Le manque de maintenance, explique-t-elle, empêche les piétons de </w:t>
      </w:r>
      <w:r w:rsidR="00A16E08" w:rsidRPr="00B81E34">
        <w:rPr>
          <w:rFonts w:ascii="Verdana" w:eastAsia="Times New Roman" w:hAnsi="Verdana" w:cstheme="minorHAnsi"/>
          <w:lang w:val="fr-CA"/>
        </w:rPr>
        <w:t>suivre</w:t>
      </w:r>
      <w:r w:rsidR="00521CA8" w:rsidRPr="00B81E34">
        <w:rPr>
          <w:rFonts w:ascii="Verdana" w:eastAsia="Times New Roman" w:hAnsi="Verdana" w:cstheme="minorHAnsi"/>
          <w:lang w:val="fr-CA"/>
        </w:rPr>
        <w:t xml:space="preserve"> le </w:t>
      </w:r>
      <w:r w:rsidR="00A16E08" w:rsidRPr="00B81E34">
        <w:rPr>
          <w:rFonts w:ascii="Verdana" w:eastAsia="Times New Roman" w:hAnsi="Verdana" w:cstheme="minorHAnsi"/>
          <w:lang w:val="fr-CA"/>
        </w:rPr>
        <w:t>chemin idéal :</w:t>
      </w:r>
    </w:p>
    <w:p w14:paraId="61A3D188" w14:textId="77777777" w:rsidR="00507527" w:rsidRPr="00B81E34" w:rsidRDefault="00507527" w:rsidP="00BB2AF2">
      <w:pPr>
        <w:textAlignment w:val="baseline"/>
        <w:rPr>
          <w:rFonts w:ascii="Verdana" w:eastAsia="Times New Roman" w:hAnsi="Verdana" w:cstheme="minorHAnsi"/>
          <w:lang w:val="fr-CA"/>
        </w:rPr>
      </w:pPr>
    </w:p>
    <w:p w14:paraId="4D7D9E7F" w14:textId="5EB8FE3D" w:rsidR="00A16E08" w:rsidRPr="00B81E34" w:rsidRDefault="00A16E08" w:rsidP="00821EF9">
      <w:pPr>
        <w:ind w:left="720" w:right="720"/>
        <w:textAlignment w:val="baseline"/>
        <w:rPr>
          <w:rFonts w:ascii="Verdana" w:eastAsia="Times New Roman" w:hAnsi="Verdana" w:cstheme="minorHAnsi"/>
          <w:i/>
          <w:iCs/>
          <w:lang w:val="fr-CA"/>
        </w:rPr>
      </w:pPr>
      <w:r w:rsidRPr="00B81E34">
        <w:rPr>
          <w:rFonts w:ascii="Verdana" w:eastAsia="Times New Roman" w:hAnsi="Verdana" w:cstheme="minorHAnsi"/>
          <w:i/>
          <w:iCs/>
          <w:lang w:val="fr-CA"/>
        </w:rPr>
        <w:t xml:space="preserve">Il devient difficile de trouver </w:t>
      </w:r>
      <w:r w:rsidR="00847D67" w:rsidRPr="00B81E34">
        <w:rPr>
          <w:rFonts w:ascii="Verdana" w:eastAsia="Times New Roman" w:hAnsi="Verdana" w:cstheme="minorHAnsi"/>
          <w:i/>
          <w:iCs/>
          <w:lang w:val="fr-CA"/>
        </w:rPr>
        <w:t>d</w:t>
      </w:r>
      <w:r w:rsidRPr="00B81E34">
        <w:rPr>
          <w:rFonts w:ascii="Verdana" w:eastAsia="Times New Roman" w:hAnsi="Verdana" w:cstheme="minorHAnsi"/>
          <w:i/>
          <w:iCs/>
          <w:lang w:val="fr-CA"/>
        </w:rPr>
        <w:t xml:space="preserve">es </w:t>
      </w:r>
      <w:r w:rsidR="00847D67" w:rsidRPr="00B81E34">
        <w:rPr>
          <w:rFonts w:ascii="Verdana" w:eastAsia="Times New Roman" w:hAnsi="Verdana" w:cstheme="minorHAnsi"/>
          <w:i/>
          <w:iCs/>
          <w:lang w:val="fr-CA"/>
        </w:rPr>
        <w:t>façons</w:t>
      </w:r>
      <w:r w:rsidRPr="00B81E34">
        <w:rPr>
          <w:rFonts w:ascii="Verdana" w:eastAsia="Times New Roman" w:hAnsi="Verdana" w:cstheme="minorHAnsi"/>
          <w:i/>
          <w:iCs/>
          <w:lang w:val="fr-CA"/>
        </w:rPr>
        <w:t xml:space="preserve"> simples</w:t>
      </w:r>
      <w:r w:rsidR="008A7C86" w:rsidRPr="00B81E34">
        <w:rPr>
          <w:rFonts w:ascii="Verdana" w:eastAsia="Times New Roman" w:hAnsi="Verdana" w:cstheme="minorHAnsi"/>
          <w:i/>
          <w:iCs/>
          <w:lang w:val="fr-CA"/>
        </w:rPr>
        <w:t xml:space="preserve"> </w:t>
      </w:r>
      <w:r w:rsidR="00847D67" w:rsidRPr="00B81E34">
        <w:rPr>
          <w:rFonts w:ascii="Verdana" w:eastAsia="Times New Roman" w:hAnsi="Verdana" w:cstheme="minorHAnsi"/>
          <w:i/>
          <w:iCs/>
          <w:lang w:val="fr-CA"/>
        </w:rPr>
        <w:t>de s’orienter</w:t>
      </w:r>
      <w:r w:rsidRPr="00B81E34">
        <w:rPr>
          <w:rFonts w:ascii="Verdana" w:eastAsia="Times New Roman" w:hAnsi="Verdana" w:cstheme="minorHAnsi"/>
          <w:i/>
          <w:iCs/>
          <w:lang w:val="fr-CA"/>
        </w:rPr>
        <w:t>. En fait, la municipalité ne déploie aucun effort dans les vieux quartiers pour remédier à la situation et assurer l’universalité des outils. Nous sommes obligés de faire un détour, afin de trouver un chemin plus sûr au lieu d’un chemin plus direct. Si les feux ne fonctionnent pas à une intersection, vous devez marcher beaucoup plus loin avant de pouvoir traverser la rue.</w:t>
      </w:r>
    </w:p>
    <w:p w14:paraId="6CAEEBEB" w14:textId="77777777" w:rsidR="00A16E08" w:rsidRPr="00B81E34" w:rsidRDefault="00A16E08" w:rsidP="00821EF9">
      <w:pPr>
        <w:ind w:left="720" w:right="720"/>
        <w:textAlignment w:val="baseline"/>
        <w:rPr>
          <w:rFonts w:ascii="Verdana" w:eastAsia="Times New Roman" w:hAnsi="Verdana" w:cstheme="minorHAnsi"/>
          <w:i/>
          <w:iCs/>
          <w:lang w:val="fr-CA"/>
        </w:rPr>
      </w:pPr>
    </w:p>
    <w:p w14:paraId="67BBF01C" w14:textId="4AA83075" w:rsidR="00784E37" w:rsidRPr="00B81E34" w:rsidRDefault="00847D67" w:rsidP="00BB2AF2">
      <w:pPr>
        <w:textAlignment w:val="baseline"/>
        <w:rPr>
          <w:rFonts w:ascii="Verdana" w:eastAsia="Times New Roman" w:hAnsi="Verdana" w:cstheme="minorHAnsi"/>
          <w:lang w:val="fr-CA"/>
        </w:rPr>
      </w:pPr>
      <w:r w:rsidRPr="00B81E34">
        <w:rPr>
          <w:rFonts w:ascii="Verdana" w:hAnsi="Verdana" w:cstheme="minorHAnsi"/>
          <w:lang w:val="fr-CA"/>
        </w:rPr>
        <w:t>Comme solution, l</w:t>
      </w:r>
      <w:r w:rsidR="00784E37" w:rsidRPr="00B81E34">
        <w:rPr>
          <w:rFonts w:ascii="Verdana" w:hAnsi="Verdana" w:cstheme="minorHAnsi"/>
          <w:lang w:val="fr-CA"/>
        </w:rPr>
        <w:t>e groupe de discussion a recommandé</w:t>
      </w:r>
      <w:r w:rsidRPr="00B81E34">
        <w:rPr>
          <w:rFonts w:ascii="Verdana" w:hAnsi="Verdana" w:cstheme="minorHAnsi"/>
          <w:lang w:val="fr-CA"/>
        </w:rPr>
        <w:t xml:space="preserve"> </w:t>
      </w:r>
      <w:r w:rsidR="00784E37" w:rsidRPr="00B81E34">
        <w:rPr>
          <w:rFonts w:ascii="Verdana" w:hAnsi="Verdana" w:cstheme="minorHAnsi"/>
          <w:lang w:val="fr-CA"/>
        </w:rPr>
        <w:t xml:space="preserve">de mettre en place des plans de maintenance préventive décrivant les opérations périodiques et obligatoires à effectuer sur le matériel et les fonctionnalités </w:t>
      </w:r>
      <w:r w:rsidR="00440697" w:rsidRPr="00B81E34">
        <w:rPr>
          <w:rFonts w:ascii="Verdana" w:hAnsi="Verdana" w:cstheme="minorHAnsi"/>
          <w:lang w:val="fr-CA"/>
        </w:rPr>
        <w:t xml:space="preserve">pour assurer </w:t>
      </w:r>
      <w:r w:rsidR="00784E37" w:rsidRPr="00B81E34">
        <w:rPr>
          <w:rFonts w:ascii="Verdana" w:hAnsi="Verdana" w:cstheme="minorHAnsi"/>
          <w:lang w:val="fr-CA"/>
        </w:rPr>
        <w:t>l’accessibilité des lieux publics</w:t>
      </w:r>
      <w:r w:rsidR="00F7731A" w:rsidRPr="00B81E34">
        <w:rPr>
          <w:rFonts w:ascii="Verdana" w:hAnsi="Verdana" w:cstheme="minorHAnsi"/>
          <w:lang w:val="fr-CA"/>
        </w:rPr>
        <w:t>.</w:t>
      </w:r>
    </w:p>
    <w:p w14:paraId="408E6E29" w14:textId="77777777" w:rsidR="00784E37" w:rsidRPr="00B81E34" w:rsidRDefault="00784E37" w:rsidP="00BB2AF2">
      <w:pPr>
        <w:textAlignment w:val="baseline"/>
        <w:rPr>
          <w:rFonts w:ascii="Verdana" w:eastAsia="Times New Roman" w:hAnsi="Verdana" w:cstheme="minorHAnsi"/>
          <w:lang w:val="fr-CA"/>
        </w:rPr>
      </w:pPr>
    </w:p>
    <w:p w14:paraId="6344CF79" w14:textId="77777777" w:rsidR="002169A6" w:rsidRPr="00B81E34" w:rsidRDefault="002169A6">
      <w:pPr>
        <w:rPr>
          <w:rFonts w:ascii="Verdana" w:eastAsia="Times New Roman" w:hAnsi="Verdana" w:cstheme="minorHAnsi"/>
          <w:bCs/>
          <w:i/>
          <w:iCs/>
          <w:lang w:val="fr-CA"/>
        </w:rPr>
      </w:pPr>
      <w:r w:rsidRPr="00B81E34">
        <w:rPr>
          <w:rFonts w:ascii="Verdana" w:eastAsia="Times New Roman" w:hAnsi="Verdana" w:cstheme="minorHAnsi"/>
          <w:bCs/>
          <w:i/>
          <w:iCs/>
          <w:lang w:val="fr-CA"/>
        </w:rPr>
        <w:br w:type="page"/>
      </w:r>
    </w:p>
    <w:p w14:paraId="13CA4929" w14:textId="376CA85E" w:rsidR="00BB2AF2" w:rsidRPr="00B81E34" w:rsidRDefault="00BF137F" w:rsidP="00BB2AF2">
      <w:pPr>
        <w:textAlignment w:val="baseline"/>
        <w:rPr>
          <w:rFonts w:ascii="Verdana" w:eastAsia="Times New Roman" w:hAnsi="Verdana" w:cstheme="minorHAnsi"/>
          <w:sz w:val="18"/>
          <w:szCs w:val="18"/>
          <w:lang w:val="fr-CA"/>
        </w:rPr>
      </w:pPr>
      <w:r w:rsidRPr="00B81E34">
        <w:rPr>
          <w:rFonts w:ascii="Verdana" w:eastAsia="Times New Roman" w:hAnsi="Verdana" w:cstheme="minorHAnsi"/>
          <w:bCs/>
          <w:i/>
          <w:iCs/>
          <w:lang w:val="fr-CA"/>
        </w:rPr>
        <w:t>Th</w:t>
      </w:r>
      <w:r w:rsidR="00F7731A" w:rsidRPr="00B81E34">
        <w:rPr>
          <w:rFonts w:ascii="Verdana" w:eastAsia="Times New Roman" w:hAnsi="Verdana" w:cstheme="minorHAnsi"/>
          <w:bCs/>
          <w:i/>
          <w:iCs/>
          <w:lang w:val="fr-CA"/>
        </w:rPr>
        <w:t>è</w:t>
      </w:r>
      <w:r w:rsidRPr="00B81E34">
        <w:rPr>
          <w:rFonts w:ascii="Verdana" w:eastAsia="Times New Roman" w:hAnsi="Verdana" w:cstheme="minorHAnsi"/>
          <w:bCs/>
          <w:i/>
          <w:iCs/>
          <w:lang w:val="fr-CA"/>
        </w:rPr>
        <w:t>me</w:t>
      </w:r>
      <w:r w:rsidR="00D23D08" w:rsidRPr="00B81E34">
        <w:rPr>
          <w:rFonts w:ascii="Verdana" w:eastAsia="Times New Roman" w:hAnsi="Verdana" w:cstheme="minorHAnsi"/>
          <w:bCs/>
          <w:i/>
          <w:iCs/>
          <w:lang w:val="fr-CA"/>
        </w:rPr>
        <w:t> </w:t>
      </w:r>
      <w:r w:rsidRPr="00B81E34">
        <w:rPr>
          <w:rFonts w:ascii="Verdana" w:eastAsia="Times New Roman" w:hAnsi="Verdana" w:cstheme="minorHAnsi"/>
          <w:bCs/>
          <w:i/>
          <w:iCs/>
          <w:lang w:val="fr-CA"/>
        </w:rPr>
        <w:t>3</w:t>
      </w:r>
      <w:r w:rsidR="00F7731A" w:rsidRPr="00B81E34">
        <w:rPr>
          <w:rFonts w:ascii="Verdana" w:eastAsia="Times New Roman" w:hAnsi="Verdana" w:cstheme="minorHAnsi"/>
          <w:bCs/>
          <w:i/>
          <w:iCs/>
          <w:lang w:val="fr-CA"/>
        </w:rPr>
        <w:t> :</w:t>
      </w:r>
      <w:r w:rsidRPr="00B81E34">
        <w:rPr>
          <w:rFonts w:ascii="Verdana" w:eastAsia="Times New Roman" w:hAnsi="Verdana" w:cstheme="minorHAnsi"/>
          <w:bCs/>
          <w:i/>
          <w:iCs/>
          <w:lang w:val="fr-CA"/>
        </w:rPr>
        <w:t xml:space="preserve"> </w:t>
      </w:r>
      <w:r w:rsidR="00F7731A" w:rsidRPr="00B81E34">
        <w:rPr>
          <w:rFonts w:ascii="Verdana" w:eastAsia="Times New Roman" w:hAnsi="Verdana" w:cstheme="minorHAnsi"/>
          <w:bCs/>
          <w:i/>
          <w:iCs/>
          <w:lang w:val="fr-CA"/>
        </w:rPr>
        <w:t>Uniformité</w:t>
      </w:r>
      <w:r w:rsidR="00C23B4F" w:rsidRPr="00B81E34">
        <w:rPr>
          <w:rFonts w:ascii="Verdana" w:eastAsia="Times New Roman" w:hAnsi="Verdana" w:cstheme="minorHAnsi"/>
          <w:bCs/>
          <w:i/>
          <w:iCs/>
          <w:lang w:val="fr-CA"/>
        </w:rPr>
        <w:t xml:space="preserve"> </w:t>
      </w:r>
    </w:p>
    <w:p w14:paraId="0C80832B" w14:textId="77777777" w:rsidR="002169A6" w:rsidRPr="00B81E34" w:rsidRDefault="002169A6" w:rsidP="005D468D">
      <w:pPr>
        <w:textAlignment w:val="baseline"/>
        <w:rPr>
          <w:rFonts w:ascii="Verdana" w:eastAsia="Times New Roman" w:hAnsi="Verdana" w:cstheme="minorHAnsi"/>
          <w:iCs/>
          <w:lang w:val="fr-CA"/>
        </w:rPr>
      </w:pPr>
    </w:p>
    <w:p w14:paraId="5BB818F7" w14:textId="0924A00F" w:rsidR="00654D9A" w:rsidRPr="00B81E34" w:rsidRDefault="002169A6" w:rsidP="005D468D">
      <w:pPr>
        <w:textAlignment w:val="baseline"/>
        <w:rPr>
          <w:rFonts w:ascii="Verdana" w:eastAsia="Times New Roman" w:hAnsi="Verdana" w:cstheme="minorHAnsi"/>
          <w:iCs/>
          <w:lang w:val="fr-CA"/>
        </w:rPr>
      </w:pPr>
      <w:r w:rsidRPr="00B81E34">
        <w:rPr>
          <w:rFonts w:ascii="Verdana" w:eastAsia="Times New Roman" w:hAnsi="Verdana" w:cstheme="minorHAnsi"/>
          <w:iCs/>
          <w:lang w:val="fr-CA"/>
        </w:rPr>
        <w:t xml:space="preserve">L’uniformité constitue une barrière pour les individus en situation de handicap, les empêchant de </w:t>
      </w:r>
      <w:r w:rsidR="006B449C" w:rsidRPr="00B81E34">
        <w:rPr>
          <w:rFonts w:ascii="Verdana" w:eastAsia="Times New Roman" w:hAnsi="Verdana" w:cstheme="minorHAnsi"/>
          <w:iCs/>
          <w:lang w:val="fr-CA"/>
        </w:rPr>
        <w:t>trouver leur chemin et d’arriver</w:t>
      </w:r>
      <w:r w:rsidRPr="00B81E34">
        <w:rPr>
          <w:rFonts w:ascii="Verdana" w:eastAsia="Times New Roman" w:hAnsi="Verdana" w:cstheme="minorHAnsi"/>
          <w:iCs/>
          <w:lang w:val="fr-CA"/>
        </w:rPr>
        <w:t xml:space="preserve"> à destination. Les différences dans l’emplacement et la conception des éléments constitutifs (p. ex. signalisation, </w:t>
      </w:r>
      <w:r w:rsidR="003C4330" w:rsidRPr="00B81E34">
        <w:rPr>
          <w:rFonts w:ascii="Verdana" w:eastAsia="Times New Roman" w:hAnsi="Verdana" w:cstheme="minorHAnsi"/>
          <w:iCs/>
          <w:lang w:val="fr-CA"/>
        </w:rPr>
        <w:t>mécanisme</w:t>
      </w:r>
      <w:r w:rsidRPr="00B81E34">
        <w:rPr>
          <w:rFonts w:ascii="Verdana" w:eastAsia="Times New Roman" w:hAnsi="Verdana" w:cstheme="minorHAnsi"/>
          <w:iCs/>
          <w:lang w:val="fr-CA"/>
        </w:rPr>
        <w:t xml:space="preserve"> d’ouverture de porte) des </w:t>
      </w:r>
      <w:r w:rsidR="006B449C" w:rsidRPr="00B81E34">
        <w:rPr>
          <w:rFonts w:ascii="Verdana" w:eastAsia="Times New Roman" w:hAnsi="Verdana" w:cstheme="minorHAnsi"/>
          <w:iCs/>
          <w:lang w:val="fr-CA"/>
        </w:rPr>
        <w:t>technologies</w:t>
      </w:r>
      <w:r w:rsidRPr="00B81E34">
        <w:rPr>
          <w:rFonts w:ascii="Verdana" w:eastAsia="Times New Roman" w:hAnsi="Verdana" w:cstheme="minorHAnsi"/>
          <w:iCs/>
          <w:lang w:val="fr-CA"/>
        </w:rPr>
        <w:t xml:space="preserve"> d’orientation </w:t>
      </w:r>
      <w:r w:rsidR="006B449C" w:rsidRPr="00B81E34">
        <w:rPr>
          <w:rFonts w:ascii="Verdana" w:eastAsia="Times New Roman" w:hAnsi="Verdana" w:cstheme="minorHAnsi"/>
          <w:iCs/>
          <w:lang w:val="fr-CA"/>
        </w:rPr>
        <w:t xml:space="preserve">publiques posent problème. Le groupe de discussion a échangé sur les outils aménagés dans les bâtiments et les difficultés causées par le manque </w:t>
      </w:r>
      <w:r w:rsidR="00654D9A" w:rsidRPr="00B81E34">
        <w:rPr>
          <w:rFonts w:ascii="Verdana" w:eastAsia="Times New Roman" w:hAnsi="Verdana" w:cstheme="minorHAnsi"/>
          <w:iCs/>
          <w:lang w:val="fr-CA"/>
        </w:rPr>
        <w:t>d’uniformité de</w:t>
      </w:r>
      <w:r w:rsidR="006B449C" w:rsidRPr="00B81E34">
        <w:rPr>
          <w:rFonts w:ascii="Verdana" w:eastAsia="Times New Roman" w:hAnsi="Verdana" w:cstheme="minorHAnsi"/>
          <w:iCs/>
          <w:lang w:val="fr-CA"/>
        </w:rPr>
        <w:t xml:space="preserve"> l’emplacement et </w:t>
      </w:r>
      <w:r w:rsidR="00654D9A" w:rsidRPr="00B81E34">
        <w:rPr>
          <w:rFonts w:ascii="Verdana" w:eastAsia="Times New Roman" w:hAnsi="Verdana" w:cstheme="minorHAnsi"/>
          <w:iCs/>
          <w:lang w:val="fr-CA"/>
        </w:rPr>
        <w:t>des</w:t>
      </w:r>
      <w:r w:rsidR="006B449C" w:rsidRPr="00B81E34">
        <w:rPr>
          <w:rFonts w:ascii="Verdana" w:eastAsia="Times New Roman" w:hAnsi="Verdana" w:cstheme="minorHAnsi"/>
          <w:iCs/>
          <w:lang w:val="fr-CA"/>
        </w:rPr>
        <w:t xml:space="preserve"> éléments constitutifs. L’un des exemples donnés est le </w:t>
      </w:r>
      <w:r w:rsidR="003C4330" w:rsidRPr="00B81E34">
        <w:rPr>
          <w:rFonts w:ascii="Verdana" w:eastAsia="Times New Roman" w:hAnsi="Verdana" w:cstheme="minorHAnsi"/>
          <w:iCs/>
          <w:lang w:val="fr-CA"/>
        </w:rPr>
        <w:t>mécanisme</w:t>
      </w:r>
      <w:r w:rsidR="006B449C" w:rsidRPr="00B81E34">
        <w:rPr>
          <w:rFonts w:ascii="Verdana" w:eastAsia="Times New Roman" w:hAnsi="Verdana" w:cstheme="minorHAnsi"/>
          <w:iCs/>
          <w:lang w:val="fr-CA"/>
        </w:rPr>
        <w:t xml:space="preserve"> </w:t>
      </w:r>
      <w:r w:rsidR="003C4330" w:rsidRPr="00B81E34">
        <w:rPr>
          <w:rFonts w:ascii="Verdana" w:eastAsia="Times New Roman" w:hAnsi="Verdana" w:cstheme="minorHAnsi"/>
          <w:iCs/>
          <w:lang w:val="fr-CA"/>
        </w:rPr>
        <w:t>d’ouverture électrique des portes</w:t>
      </w:r>
      <w:r w:rsidR="000E0478" w:rsidRPr="00B81E34">
        <w:rPr>
          <w:rFonts w:ascii="Verdana" w:eastAsia="Times New Roman" w:hAnsi="Verdana" w:cstheme="minorHAnsi"/>
          <w:iCs/>
          <w:lang w:val="fr-CA"/>
        </w:rPr>
        <w:t xml:space="preserve">. Il appert que le </w:t>
      </w:r>
      <w:r w:rsidR="003C4330" w:rsidRPr="00B81E34">
        <w:rPr>
          <w:rFonts w:ascii="Verdana" w:eastAsia="Times New Roman" w:hAnsi="Verdana" w:cstheme="minorHAnsi"/>
          <w:iCs/>
          <w:lang w:val="fr-CA"/>
        </w:rPr>
        <w:t>mécanisme</w:t>
      </w:r>
      <w:r w:rsidR="000E0478" w:rsidRPr="00B81E34">
        <w:rPr>
          <w:rFonts w:ascii="Verdana" w:eastAsia="Times New Roman" w:hAnsi="Verdana" w:cstheme="minorHAnsi"/>
          <w:iCs/>
          <w:lang w:val="fr-CA"/>
        </w:rPr>
        <w:t xml:space="preserve"> </w:t>
      </w:r>
      <w:r w:rsidR="003C4330" w:rsidRPr="00B81E34">
        <w:rPr>
          <w:rFonts w:ascii="Verdana" w:eastAsia="Times New Roman" w:hAnsi="Verdana" w:cstheme="minorHAnsi"/>
          <w:iCs/>
          <w:lang w:val="fr-CA"/>
        </w:rPr>
        <w:t xml:space="preserve">devrait </w:t>
      </w:r>
      <w:r w:rsidR="000E0478" w:rsidRPr="00B81E34">
        <w:rPr>
          <w:rFonts w:ascii="Verdana" w:eastAsia="Times New Roman" w:hAnsi="Verdana" w:cstheme="minorHAnsi"/>
          <w:iCs/>
          <w:lang w:val="fr-CA"/>
        </w:rPr>
        <w:t xml:space="preserve">être de conception universelle, notamment en ce qui concerne la taille, la forme et l’emplacement, afin de pouvoir le repérer facilement. Une personne a mentionné qu’elle trouvait difficile de repérer </w:t>
      </w:r>
      <w:r w:rsidR="00D43132" w:rsidRPr="00B81E34">
        <w:rPr>
          <w:rFonts w:ascii="Verdana" w:eastAsia="Times New Roman" w:hAnsi="Verdana" w:cstheme="minorHAnsi"/>
          <w:iCs/>
          <w:lang w:val="fr-CA"/>
        </w:rPr>
        <w:t>la plaque</w:t>
      </w:r>
      <w:r w:rsidR="000E0478" w:rsidRPr="00B81E34">
        <w:rPr>
          <w:rFonts w:ascii="Verdana" w:eastAsia="Times New Roman" w:hAnsi="Verdana" w:cstheme="minorHAnsi"/>
          <w:iCs/>
          <w:lang w:val="fr-CA"/>
        </w:rPr>
        <w:t xml:space="preserve"> d’ouverture de porte à l’école de sa fille en raison de la forme rectangulaire et du positionnement inhabituel</w:t>
      </w:r>
      <w:r w:rsidR="00654D9A" w:rsidRPr="00B81E34">
        <w:rPr>
          <w:rFonts w:ascii="Verdana" w:eastAsia="Times New Roman" w:hAnsi="Verdana" w:cstheme="minorHAnsi"/>
          <w:iCs/>
          <w:lang w:val="fr-CA"/>
        </w:rPr>
        <w:t xml:space="preserve"> du mécanisme</w:t>
      </w:r>
      <w:r w:rsidR="00D43132" w:rsidRPr="00B81E34">
        <w:rPr>
          <w:rFonts w:ascii="Verdana" w:eastAsia="Times New Roman" w:hAnsi="Verdana" w:cstheme="minorHAnsi"/>
          <w:iCs/>
          <w:lang w:val="fr-CA"/>
        </w:rPr>
        <w:t xml:space="preserve">. Un autre </w:t>
      </w:r>
      <w:r w:rsidR="00A51261" w:rsidRPr="00B81E34">
        <w:rPr>
          <w:rFonts w:ascii="Verdana" w:eastAsia="Times New Roman" w:hAnsi="Verdana" w:cstheme="minorHAnsi"/>
          <w:iCs/>
          <w:lang w:val="fr-CA"/>
        </w:rPr>
        <w:t>individu</w:t>
      </w:r>
      <w:r w:rsidR="00D43132" w:rsidRPr="00B81E34">
        <w:rPr>
          <w:rFonts w:ascii="Verdana" w:eastAsia="Times New Roman" w:hAnsi="Verdana" w:cstheme="minorHAnsi"/>
          <w:iCs/>
          <w:lang w:val="fr-CA"/>
        </w:rPr>
        <w:t xml:space="preserve"> du groupe s’est dit d’accord en ajoutant que «</w:t>
      </w:r>
      <w:r w:rsidR="00D23D08" w:rsidRPr="00B81E34">
        <w:rPr>
          <w:rFonts w:ascii="Arial" w:eastAsia="Times New Roman" w:hAnsi="Arial" w:cs="Arial"/>
          <w:iCs/>
          <w:lang w:val="fr-CA"/>
        </w:rPr>
        <w:t> </w:t>
      </w:r>
      <w:r w:rsidR="00D43132" w:rsidRPr="00B81E34">
        <w:rPr>
          <w:rFonts w:ascii="Verdana" w:eastAsia="Times New Roman" w:hAnsi="Verdana" w:cstheme="minorHAnsi"/>
          <w:iCs/>
          <w:lang w:val="fr-CA"/>
        </w:rPr>
        <w:t>les boutons-poussoirs sont parfois installés dans les endroits les plus absurdes</w:t>
      </w:r>
      <w:r w:rsidR="00D23D08" w:rsidRPr="00B81E34">
        <w:rPr>
          <w:rFonts w:ascii="Arial" w:eastAsia="Times New Roman" w:hAnsi="Arial" w:cs="Arial"/>
          <w:iCs/>
          <w:lang w:val="fr-CA"/>
        </w:rPr>
        <w:t> </w:t>
      </w:r>
      <w:r w:rsidR="00D43132" w:rsidRPr="00B81E34">
        <w:rPr>
          <w:rFonts w:ascii="Verdana" w:eastAsia="Times New Roman" w:hAnsi="Verdana" w:cstheme="minorHAnsi"/>
          <w:iCs/>
          <w:lang w:val="fr-CA"/>
        </w:rPr>
        <w:t xml:space="preserve">». </w:t>
      </w:r>
    </w:p>
    <w:p w14:paraId="37BE3A4F" w14:textId="77777777" w:rsidR="00654D9A" w:rsidRPr="00B81E34" w:rsidRDefault="00654D9A" w:rsidP="005D468D">
      <w:pPr>
        <w:textAlignment w:val="baseline"/>
        <w:rPr>
          <w:rFonts w:ascii="Verdana" w:eastAsia="Times New Roman" w:hAnsi="Verdana" w:cstheme="minorHAnsi"/>
          <w:iCs/>
          <w:lang w:val="fr-CA"/>
        </w:rPr>
      </w:pPr>
    </w:p>
    <w:p w14:paraId="00352E16" w14:textId="03DDA393" w:rsidR="002169A6" w:rsidRPr="00B81E34" w:rsidRDefault="00D43132" w:rsidP="005D468D">
      <w:pPr>
        <w:textAlignment w:val="baseline"/>
        <w:rPr>
          <w:rFonts w:ascii="Verdana" w:eastAsia="Times New Roman" w:hAnsi="Verdana" w:cstheme="minorHAnsi"/>
          <w:iCs/>
          <w:lang w:val="fr-CA"/>
        </w:rPr>
      </w:pPr>
      <w:r w:rsidRPr="00B81E34">
        <w:rPr>
          <w:rFonts w:ascii="Verdana" w:eastAsia="Times New Roman" w:hAnsi="Verdana" w:cstheme="minorHAnsi"/>
          <w:iCs/>
          <w:lang w:val="fr-CA"/>
        </w:rPr>
        <w:t xml:space="preserve">Un autre encore a souligné que la signalisation bloque parfois même les mécanismes d’ouverture électrique ou les interfaces des technologies d’orientation publiques. </w:t>
      </w:r>
      <w:r w:rsidR="00A51261" w:rsidRPr="00B81E34">
        <w:rPr>
          <w:rFonts w:ascii="Verdana" w:eastAsia="Times New Roman" w:hAnsi="Verdana" w:cstheme="minorHAnsi"/>
          <w:iCs/>
          <w:lang w:val="fr-CA"/>
        </w:rPr>
        <w:t>Il</w:t>
      </w:r>
      <w:r w:rsidRPr="00B81E34">
        <w:rPr>
          <w:rFonts w:ascii="Verdana" w:eastAsia="Times New Roman" w:hAnsi="Verdana" w:cstheme="minorHAnsi"/>
          <w:iCs/>
          <w:lang w:val="fr-CA"/>
        </w:rPr>
        <w:t xml:space="preserve"> a mentionné avoir accidentellement frappé une pancarte bloquant son passage pendant qu’</w:t>
      </w:r>
      <w:r w:rsidR="00654D9A" w:rsidRPr="00B81E34">
        <w:rPr>
          <w:rFonts w:ascii="Verdana" w:eastAsia="Times New Roman" w:hAnsi="Verdana" w:cstheme="minorHAnsi"/>
          <w:iCs/>
          <w:lang w:val="fr-CA"/>
        </w:rPr>
        <w:t>il</w:t>
      </w:r>
      <w:r w:rsidRPr="00B81E34">
        <w:rPr>
          <w:rFonts w:ascii="Verdana" w:eastAsia="Times New Roman" w:hAnsi="Verdana" w:cstheme="minorHAnsi"/>
          <w:iCs/>
          <w:lang w:val="fr-CA"/>
        </w:rPr>
        <w:t xml:space="preserve"> essayait d’avoir accès au mécanisme.</w:t>
      </w:r>
      <w:r w:rsidR="00A51261" w:rsidRPr="00B81E34">
        <w:rPr>
          <w:rFonts w:ascii="Verdana" w:eastAsia="Times New Roman" w:hAnsi="Verdana" w:cstheme="minorHAnsi"/>
          <w:iCs/>
          <w:lang w:val="fr-CA"/>
        </w:rPr>
        <w:t xml:space="preserve"> L’individu s’est dit un voyageur </w:t>
      </w:r>
      <w:r w:rsidR="003D080D" w:rsidRPr="00B81E34">
        <w:rPr>
          <w:rFonts w:ascii="Verdana" w:eastAsia="Times New Roman" w:hAnsi="Verdana" w:cstheme="minorHAnsi"/>
          <w:iCs/>
          <w:lang w:val="fr-CA"/>
        </w:rPr>
        <w:t xml:space="preserve">très </w:t>
      </w:r>
      <w:r w:rsidR="00654D9A" w:rsidRPr="00B81E34">
        <w:rPr>
          <w:rFonts w:ascii="Verdana" w:eastAsia="Times New Roman" w:hAnsi="Verdana" w:cstheme="minorHAnsi"/>
          <w:iCs/>
          <w:lang w:val="fr-CA"/>
        </w:rPr>
        <w:t>sûr de lui</w:t>
      </w:r>
      <w:r w:rsidR="003D080D" w:rsidRPr="00B81E34">
        <w:rPr>
          <w:rFonts w:ascii="Verdana" w:eastAsia="Times New Roman" w:hAnsi="Verdana" w:cstheme="minorHAnsi"/>
          <w:iCs/>
          <w:lang w:val="fr-CA"/>
        </w:rPr>
        <w:t xml:space="preserve">, mais il a avoué avoir eu l’impression </w:t>
      </w:r>
      <w:r w:rsidR="00654D9A" w:rsidRPr="00B81E34">
        <w:rPr>
          <w:rFonts w:ascii="Verdana" w:eastAsia="Times New Roman" w:hAnsi="Verdana" w:cstheme="minorHAnsi"/>
          <w:iCs/>
          <w:lang w:val="fr-CA"/>
        </w:rPr>
        <w:t>de passer pour un</w:t>
      </w:r>
      <w:r w:rsidR="003D080D" w:rsidRPr="00B81E34">
        <w:rPr>
          <w:rFonts w:ascii="Verdana" w:eastAsia="Times New Roman" w:hAnsi="Verdana" w:cstheme="minorHAnsi"/>
          <w:iCs/>
          <w:lang w:val="fr-CA"/>
        </w:rPr>
        <w:t xml:space="preserve"> idiot.</w:t>
      </w:r>
    </w:p>
    <w:p w14:paraId="2C572553" w14:textId="77777777" w:rsidR="002169A6" w:rsidRPr="00B81E34" w:rsidRDefault="002169A6" w:rsidP="005D468D">
      <w:pPr>
        <w:textAlignment w:val="baseline"/>
        <w:rPr>
          <w:rFonts w:ascii="Verdana" w:eastAsia="Times New Roman" w:hAnsi="Verdana" w:cstheme="minorHAnsi"/>
          <w:iCs/>
          <w:lang w:val="fr-CA"/>
        </w:rPr>
      </w:pPr>
    </w:p>
    <w:p w14:paraId="78EC878A" w14:textId="0357B719" w:rsidR="005D468D" w:rsidRPr="00B81E34" w:rsidRDefault="003D080D" w:rsidP="005D468D">
      <w:pPr>
        <w:textAlignment w:val="baseline"/>
        <w:rPr>
          <w:rFonts w:ascii="Verdana" w:eastAsia="Times New Roman" w:hAnsi="Verdana" w:cstheme="minorHAnsi"/>
          <w:iCs/>
          <w:lang w:val="fr-CA"/>
        </w:rPr>
      </w:pPr>
      <w:r w:rsidRPr="00B81E34">
        <w:rPr>
          <w:rFonts w:ascii="Verdana" w:eastAsia="Times New Roman" w:hAnsi="Verdana" w:cstheme="minorHAnsi"/>
          <w:iCs/>
          <w:lang w:val="fr-CA"/>
        </w:rPr>
        <w:t>Les difficultés à repérer l</w:t>
      </w:r>
      <w:r w:rsidR="00614376" w:rsidRPr="00B81E34">
        <w:rPr>
          <w:rFonts w:ascii="Verdana" w:eastAsia="Times New Roman" w:hAnsi="Verdana" w:cstheme="minorHAnsi"/>
          <w:iCs/>
          <w:lang w:val="fr-CA"/>
        </w:rPr>
        <w:t>’outil interactif qu’est le</w:t>
      </w:r>
      <w:r w:rsidRPr="00B81E34">
        <w:rPr>
          <w:rFonts w:ascii="Verdana" w:eastAsia="Times New Roman" w:hAnsi="Verdana" w:cstheme="minorHAnsi"/>
          <w:iCs/>
          <w:lang w:val="fr-CA"/>
        </w:rPr>
        <w:t xml:space="preserve"> code QR sur les documents ou les instruments de signalisation publics viennent du manque d’uniformité </w:t>
      </w:r>
      <w:r w:rsidR="003A74C9" w:rsidRPr="00B81E34">
        <w:rPr>
          <w:rFonts w:ascii="Verdana" w:eastAsia="Times New Roman" w:hAnsi="Verdana" w:cstheme="minorHAnsi"/>
          <w:iCs/>
          <w:lang w:val="fr-CA"/>
        </w:rPr>
        <w:t>dans le</w:t>
      </w:r>
      <w:r w:rsidRPr="00B81E34">
        <w:rPr>
          <w:rFonts w:ascii="Verdana" w:eastAsia="Times New Roman" w:hAnsi="Verdana" w:cstheme="minorHAnsi"/>
          <w:iCs/>
          <w:lang w:val="fr-CA"/>
        </w:rPr>
        <w:t xml:space="preserve"> positionnement et </w:t>
      </w:r>
      <w:r w:rsidR="003A74C9" w:rsidRPr="00B81E34">
        <w:rPr>
          <w:rFonts w:ascii="Verdana" w:eastAsia="Times New Roman" w:hAnsi="Verdana" w:cstheme="minorHAnsi"/>
          <w:iCs/>
          <w:lang w:val="fr-CA"/>
        </w:rPr>
        <w:t>l’</w:t>
      </w:r>
      <w:r w:rsidRPr="00B81E34">
        <w:rPr>
          <w:rFonts w:ascii="Verdana" w:eastAsia="Times New Roman" w:hAnsi="Verdana" w:cstheme="minorHAnsi"/>
          <w:iCs/>
          <w:lang w:val="fr-CA"/>
        </w:rPr>
        <w:t xml:space="preserve">emplacement. Une personne a mentionné que </w:t>
      </w:r>
      <w:r w:rsidR="00614376" w:rsidRPr="00B81E34">
        <w:rPr>
          <w:rFonts w:ascii="Verdana" w:eastAsia="Times New Roman" w:hAnsi="Verdana" w:cstheme="minorHAnsi"/>
          <w:iCs/>
          <w:lang w:val="fr-CA"/>
        </w:rPr>
        <w:t>l’outil interactif</w:t>
      </w:r>
      <w:r w:rsidRPr="00B81E34">
        <w:rPr>
          <w:rFonts w:ascii="Verdana" w:eastAsia="Times New Roman" w:hAnsi="Verdana" w:cstheme="minorHAnsi"/>
          <w:iCs/>
          <w:lang w:val="fr-CA"/>
        </w:rPr>
        <w:t xml:space="preserve"> lui sert en partie à planifier son trajet</w:t>
      </w:r>
      <w:r w:rsidR="001C0E85" w:rsidRPr="00B81E34">
        <w:rPr>
          <w:rFonts w:ascii="Verdana" w:eastAsia="Times New Roman" w:hAnsi="Verdana" w:cstheme="minorHAnsi"/>
          <w:iCs/>
          <w:lang w:val="fr-CA"/>
        </w:rPr>
        <w:t xml:space="preserve">. </w:t>
      </w:r>
      <w:r w:rsidR="00644331" w:rsidRPr="00B81E34">
        <w:rPr>
          <w:rFonts w:ascii="Verdana" w:eastAsia="Times New Roman" w:hAnsi="Verdana" w:cstheme="minorHAnsi"/>
          <w:iCs/>
          <w:lang w:val="fr-CA"/>
        </w:rPr>
        <w:t>Les trouver,</w:t>
      </w:r>
      <w:r w:rsidR="001C0E85" w:rsidRPr="00B81E34">
        <w:rPr>
          <w:rFonts w:ascii="Verdana" w:eastAsia="Times New Roman" w:hAnsi="Verdana" w:cstheme="minorHAnsi"/>
          <w:iCs/>
          <w:lang w:val="fr-CA"/>
        </w:rPr>
        <w:t xml:space="preserve"> </w:t>
      </w:r>
      <w:r w:rsidR="00644331" w:rsidRPr="00B81E34">
        <w:rPr>
          <w:rFonts w:ascii="Verdana" w:eastAsia="Times New Roman" w:hAnsi="Verdana" w:cstheme="minorHAnsi"/>
          <w:iCs/>
          <w:lang w:val="fr-CA"/>
        </w:rPr>
        <w:t xml:space="preserve">c’est là que le bât blesse. </w:t>
      </w:r>
      <w:r w:rsidR="003A74C9" w:rsidRPr="00B81E34">
        <w:rPr>
          <w:rFonts w:ascii="Verdana" w:eastAsia="Times New Roman" w:hAnsi="Verdana" w:cstheme="minorHAnsi"/>
          <w:iCs/>
          <w:lang w:val="fr-CA"/>
        </w:rPr>
        <w:t>Dans l’ensemble, les</w:t>
      </w:r>
      <w:r w:rsidR="00C95C65" w:rsidRPr="00B81E34">
        <w:rPr>
          <w:rFonts w:ascii="Verdana" w:eastAsia="Times New Roman" w:hAnsi="Verdana" w:cstheme="minorHAnsi"/>
          <w:iCs/>
          <w:lang w:val="fr-CA"/>
        </w:rPr>
        <w:t xml:space="preserve"> membres du</w:t>
      </w:r>
      <w:r w:rsidR="00644331" w:rsidRPr="00B81E34">
        <w:rPr>
          <w:rFonts w:ascii="Verdana" w:eastAsia="Times New Roman" w:hAnsi="Verdana" w:cstheme="minorHAnsi"/>
          <w:iCs/>
          <w:lang w:val="fr-CA"/>
        </w:rPr>
        <w:t xml:space="preserve"> groupe de discussion </w:t>
      </w:r>
      <w:r w:rsidR="00C95C65" w:rsidRPr="00B81E34">
        <w:rPr>
          <w:rFonts w:ascii="Verdana" w:eastAsia="Times New Roman" w:hAnsi="Verdana" w:cstheme="minorHAnsi"/>
          <w:iCs/>
          <w:lang w:val="fr-CA"/>
        </w:rPr>
        <w:t>ont</w:t>
      </w:r>
      <w:r w:rsidR="00644331" w:rsidRPr="00B81E34">
        <w:rPr>
          <w:rFonts w:ascii="Verdana" w:eastAsia="Times New Roman" w:hAnsi="Verdana" w:cstheme="minorHAnsi"/>
          <w:iCs/>
          <w:lang w:val="fr-CA"/>
        </w:rPr>
        <w:t xml:space="preserve"> déclaré que les codes QR figurant sur les étages des centres commerciaux constituent des obstacles malgré leur usage accru. Il</w:t>
      </w:r>
      <w:r w:rsidR="00AB214E" w:rsidRPr="00B81E34">
        <w:rPr>
          <w:rFonts w:ascii="Verdana" w:eastAsia="Times New Roman" w:hAnsi="Verdana" w:cstheme="minorHAnsi"/>
          <w:iCs/>
          <w:lang w:val="fr-CA"/>
        </w:rPr>
        <w:t>s</w:t>
      </w:r>
      <w:r w:rsidR="00644331" w:rsidRPr="00B81E34">
        <w:rPr>
          <w:rFonts w:ascii="Verdana" w:eastAsia="Times New Roman" w:hAnsi="Verdana" w:cstheme="minorHAnsi"/>
          <w:iCs/>
          <w:lang w:val="fr-CA"/>
        </w:rPr>
        <w:t xml:space="preserve"> </w:t>
      </w:r>
      <w:r w:rsidR="00C95C65" w:rsidRPr="00B81E34">
        <w:rPr>
          <w:rFonts w:ascii="Verdana" w:eastAsia="Times New Roman" w:hAnsi="Verdana" w:cstheme="minorHAnsi"/>
          <w:iCs/>
          <w:lang w:val="fr-CA"/>
        </w:rPr>
        <w:t>ont</w:t>
      </w:r>
      <w:r w:rsidR="00644331" w:rsidRPr="00B81E34">
        <w:rPr>
          <w:rFonts w:ascii="Verdana" w:eastAsia="Times New Roman" w:hAnsi="Verdana" w:cstheme="minorHAnsi"/>
          <w:iCs/>
          <w:lang w:val="fr-CA"/>
        </w:rPr>
        <w:t xml:space="preserve"> souligné qu’il était très difficile </w:t>
      </w:r>
      <w:r w:rsidR="00C95C65" w:rsidRPr="00B81E34">
        <w:rPr>
          <w:rFonts w:ascii="Verdana" w:eastAsia="Times New Roman" w:hAnsi="Verdana" w:cstheme="minorHAnsi"/>
          <w:iCs/>
          <w:lang w:val="fr-CA"/>
        </w:rPr>
        <w:t xml:space="preserve">en effet </w:t>
      </w:r>
      <w:r w:rsidR="00644331" w:rsidRPr="00B81E34">
        <w:rPr>
          <w:rFonts w:ascii="Verdana" w:eastAsia="Times New Roman" w:hAnsi="Verdana" w:cstheme="minorHAnsi"/>
          <w:iCs/>
          <w:lang w:val="fr-CA"/>
        </w:rPr>
        <w:t>pour une personne ayant une déficience visuelle de</w:t>
      </w:r>
      <w:r w:rsidR="00654D9A" w:rsidRPr="00B81E34">
        <w:rPr>
          <w:rFonts w:ascii="Verdana" w:eastAsia="Times New Roman" w:hAnsi="Verdana" w:cstheme="minorHAnsi"/>
          <w:iCs/>
          <w:lang w:val="fr-CA"/>
        </w:rPr>
        <w:t xml:space="preserve"> les</w:t>
      </w:r>
      <w:r w:rsidR="00644331" w:rsidRPr="00B81E34">
        <w:rPr>
          <w:rFonts w:ascii="Verdana" w:eastAsia="Times New Roman" w:hAnsi="Verdana" w:cstheme="minorHAnsi"/>
          <w:iCs/>
          <w:lang w:val="fr-CA"/>
        </w:rPr>
        <w:t xml:space="preserve"> repérer.</w:t>
      </w:r>
    </w:p>
    <w:p w14:paraId="38F3BA6E" w14:textId="77777777" w:rsidR="003A74C9" w:rsidRPr="00B81E34" w:rsidRDefault="003A74C9" w:rsidP="005D468D">
      <w:pPr>
        <w:textAlignment w:val="baseline"/>
        <w:rPr>
          <w:rFonts w:ascii="Verdana" w:eastAsia="Times New Roman" w:hAnsi="Verdana" w:cstheme="minorHAnsi"/>
          <w:iCs/>
          <w:lang w:val="fr-CA"/>
        </w:rPr>
      </w:pPr>
    </w:p>
    <w:p w14:paraId="0C5F99D1" w14:textId="6A4C6704" w:rsidR="003A74C9" w:rsidRPr="00B81E34" w:rsidRDefault="00AB214E" w:rsidP="005D468D">
      <w:pPr>
        <w:textAlignment w:val="baseline"/>
        <w:rPr>
          <w:rFonts w:ascii="Verdana" w:eastAsia="Times New Roman" w:hAnsi="Verdana" w:cstheme="minorHAnsi"/>
          <w:iCs/>
          <w:lang w:val="fr-CA"/>
        </w:rPr>
      </w:pPr>
      <w:r w:rsidRPr="00B81E34">
        <w:rPr>
          <w:rFonts w:ascii="Verdana" w:eastAsia="Times New Roman" w:hAnsi="Verdana" w:cstheme="minorHAnsi"/>
          <w:iCs/>
          <w:lang w:val="fr-CA"/>
        </w:rPr>
        <w:t xml:space="preserve">Une personne a </w:t>
      </w:r>
      <w:r w:rsidR="003A74C9" w:rsidRPr="00B81E34">
        <w:rPr>
          <w:rFonts w:ascii="Verdana" w:eastAsia="Times New Roman" w:hAnsi="Verdana" w:cstheme="minorHAnsi"/>
          <w:iCs/>
          <w:lang w:val="fr-CA"/>
        </w:rPr>
        <w:t xml:space="preserve">par ailleurs </w:t>
      </w:r>
      <w:r w:rsidRPr="00B81E34">
        <w:rPr>
          <w:rFonts w:ascii="Verdana" w:eastAsia="Times New Roman" w:hAnsi="Verdana" w:cstheme="minorHAnsi"/>
          <w:iCs/>
          <w:lang w:val="fr-CA"/>
        </w:rPr>
        <w:t xml:space="preserve">suggéré d’instaurer une norme </w:t>
      </w:r>
      <w:r w:rsidR="008A03D0" w:rsidRPr="00B81E34">
        <w:rPr>
          <w:rFonts w:ascii="Verdana" w:eastAsia="Times New Roman" w:hAnsi="Verdana" w:cstheme="minorHAnsi"/>
          <w:iCs/>
          <w:lang w:val="fr-CA"/>
        </w:rPr>
        <w:t>concernant</w:t>
      </w:r>
      <w:r w:rsidR="003A74C9" w:rsidRPr="00B81E34">
        <w:rPr>
          <w:rFonts w:ascii="Verdana" w:eastAsia="Times New Roman" w:hAnsi="Verdana" w:cstheme="minorHAnsi"/>
          <w:iCs/>
          <w:lang w:val="fr-CA"/>
        </w:rPr>
        <w:t xml:space="preserve"> les codes QR </w:t>
      </w:r>
      <w:r w:rsidR="008A03D0" w:rsidRPr="00B81E34">
        <w:rPr>
          <w:rFonts w:ascii="Verdana" w:eastAsia="Times New Roman" w:hAnsi="Verdana" w:cstheme="minorHAnsi"/>
          <w:iCs/>
          <w:lang w:val="fr-CA"/>
        </w:rPr>
        <w:t>et d’y intégrer</w:t>
      </w:r>
      <w:r w:rsidR="003A74C9" w:rsidRPr="00B81E34">
        <w:rPr>
          <w:rFonts w:ascii="Verdana" w:eastAsia="Times New Roman" w:hAnsi="Verdana" w:cstheme="minorHAnsi"/>
          <w:iCs/>
          <w:lang w:val="fr-CA"/>
        </w:rPr>
        <w:t xml:space="preserve"> des </w:t>
      </w:r>
      <w:r w:rsidR="00704F2D" w:rsidRPr="00B81E34">
        <w:rPr>
          <w:rFonts w:ascii="Verdana" w:eastAsia="Times New Roman" w:hAnsi="Verdana" w:cstheme="minorHAnsi"/>
          <w:iCs/>
          <w:lang w:val="fr-CA"/>
        </w:rPr>
        <w:t>directives</w:t>
      </w:r>
      <w:r w:rsidR="003A74C9" w:rsidRPr="00B81E34">
        <w:rPr>
          <w:rFonts w:ascii="Verdana" w:eastAsia="Times New Roman" w:hAnsi="Verdana" w:cstheme="minorHAnsi"/>
          <w:iCs/>
          <w:lang w:val="fr-CA"/>
        </w:rPr>
        <w:t xml:space="preserve"> sur l’</w:t>
      </w:r>
      <w:r w:rsidRPr="00B81E34">
        <w:rPr>
          <w:rFonts w:ascii="Verdana" w:eastAsia="Times New Roman" w:hAnsi="Verdana" w:cstheme="minorHAnsi"/>
          <w:iCs/>
          <w:lang w:val="fr-CA"/>
        </w:rPr>
        <w:t xml:space="preserve">uniformité de l’emplacement physique d’un code QR, le cas échéant. </w:t>
      </w:r>
      <w:r w:rsidR="003A74C9" w:rsidRPr="00B81E34">
        <w:rPr>
          <w:rFonts w:ascii="Verdana" w:eastAsia="Times New Roman" w:hAnsi="Verdana" w:cstheme="minorHAnsi"/>
          <w:iCs/>
          <w:lang w:val="fr-CA"/>
        </w:rPr>
        <w:t>Elle a expliqué qu’elle reconnaît l’attache sur le coin supérieur de la feuille de papier et sait ainsi qu’il s’agit du recto de la feuille. Elle cherche ensuite le code QR au bas de la page. Les membres du groupe ont suggéré de prévoir dans les lieux publics un message ou un signal pour dirige</w:t>
      </w:r>
      <w:r w:rsidR="008A03D0" w:rsidRPr="00B81E34">
        <w:rPr>
          <w:rFonts w:ascii="Verdana" w:eastAsia="Times New Roman" w:hAnsi="Verdana" w:cstheme="minorHAnsi"/>
          <w:iCs/>
          <w:lang w:val="fr-CA"/>
        </w:rPr>
        <w:t>r</w:t>
      </w:r>
      <w:r w:rsidR="003A74C9" w:rsidRPr="00B81E34">
        <w:rPr>
          <w:rFonts w:ascii="Verdana" w:eastAsia="Times New Roman" w:hAnsi="Verdana" w:cstheme="minorHAnsi"/>
          <w:iCs/>
          <w:lang w:val="fr-CA"/>
        </w:rPr>
        <w:t xml:space="preserve"> les gens vers l’interface ou le code QR, ce qui devrait en favoriser l’utilisation. </w:t>
      </w:r>
    </w:p>
    <w:p w14:paraId="3A29974A" w14:textId="77777777" w:rsidR="003A74C9" w:rsidRPr="00B81E34" w:rsidRDefault="003A74C9" w:rsidP="005D468D">
      <w:pPr>
        <w:textAlignment w:val="baseline"/>
        <w:rPr>
          <w:rFonts w:ascii="Verdana" w:eastAsia="Times New Roman" w:hAnsi="Verdana" w:cstheme="minorHAnsi"/>
          <w:iCs/>
          <w:lang w:val="fr-CA"/>
        </w:rPr>
      </w:pPr>
    </w:p>
    <w:p w14:paraId="04DD3514" w14:textId="5450B5D8" w:rsidR="003A74C9" w:rsidRPr="00B81E34" w:rsidRDefault="00704F2D" w:rsidP="005D468D">
      <w:pPr>
        <w:textAlignment w:val="baseline"/>
        <w:rPr>
          <w:rFonts w:ascii="Verdana" w:eastAsia="Times New Roman" w:hAnsi="Verdana" w:cstheme="minorHAnsi"/>
          <w:iCs/>
          <w:lang w:val="fr-CA"/>
        </w:rPr>
      </w:pPr>
      <w:r w:rsidRPr="00B81E34">
        <w:rPr>
          <w:rFonts w:ascii="Verdana" w:eastAsia="Times New Roman" w:hAnsi="Verdana" w:cstheme="minorHAnsi"/>
          <w:iCs/>
          <w:lang w:val="fr-CA"/>
        </w:rPr>
        <w:t xml:space="preserve">Les balises sonores sont </w:t>
      </w:r>
      <w:r w:rsidR="008A03D0" w:rsidRPr="00B81E34">
        <w:rPr>
          <w:rFonts w:ascii="Verdana" w:eastAsia="Times New Roman" w:hAnsi="Verdana" w:cstheme="minorHAnsi"/>
          <w:iCs/>
          <w:lang w:val="fr-CA"/>
        </w:rPr>
        <w:t xml:space="preserve">elles aussi </w:t>
      </w:r>
      <w:r w:rsidRPr="00B81E34">
        <w:rPr>
          <w:rFonts w:ascii="Verdana" w:eastAsia="Times New Roman" w:hAnsi="Verdana" w:cstheme="minorHAnsi"/>
          <w:iCs/>
          <w:lang w:val="fr-CA"/>
        </w:rPr>
        <w:t xml:space="preserve">revenues </w:t>
      </w:r>
      <w:r w:rsidR="008A03D0" w:rsidRPr="00B81E34">
        <w:rPr>
          <w:rFonts w:ascii="Verdana" w:eastAsia="Times New Roman" w:hAnsi="Verdana" w:cstheme="minorHAnsi"/>
          <w:iCs/>
          <w:lang w:val="fr-CA"/>
        </w:rPr>
        <w:t xml:space="preserve">fréquemment </w:t>
      </w:r>
      <w:r w:rsidRPr="00B81E34">
        <w:rPr>
          <w:rFonts w:ascii="Verdana" w:eastAsia="Times New Roman" w:hAnsi="Verdana" w:cstheme="minorHAnsi"/>
          <w:iCs/>
          <w:lang w:val="fr-CA"/>
        </w:rPr>
        <w:t xml:space="preserve">dans les commentaires. Les </w:t>
      </w:r>
      <w:r w:rsidR="008F64EC" w:rsidRPr="00B81E34">
        <w:rPr>
          <w:rFonts w:ascii="Verdana" w:eastAsia="Times New Roman" w:hAnsi="Verdana" w:cstheme="minorHAnsi"/>
          <w:iCs/>
          <w:lang w:val="fr-CA"/>
        </w:rPr>
        <w:t>membres du groupe de discussion</w:t>
      </w:r>
      <w:r w:rsidRPr="00B81E34">
        <w:rPr>
          <w:rFonts w:ascii="Verdana" w:eastAsia="Times New Roman" w:hAnsi="Verdana" w:cstheme="minorHAnsi"/>
          <w:iCs/>
          <w:lang w:val="fr-CA"/>
        </w:rPr>
        <w:t xml:space="preserve"> ont dit qu’il s’agit d’outils </w:t>
      </w:r>
      <w:r w:rsidR="008A03D0" w:rsidRPr="00B81E34">
        <w:rPr>
          <w:rFonts w:ascii="Verdana" w:eastAsia="Times New Roman" w:hAnsi="Verdana" w:cstheme="minorHAnsi"/>
          <w:iCs/>
          <w:lang w:val="fr-CA"/>
        </w:rPr>
        <w:t>destinés plus spécifiquement aux</w:t>
      </w:r>
      <w:r w:rsidRPr="00B81E34">
        <w:rPr>
          <w:rFonts w:ascii="Verdana" w:eastAsia="Times New Roman" w:hAnsi="Verdana" w:cstheme="minorHAnsi"/>
          <w:iCs/>
          <w:lang w:val="fr-CA"/>
        </w:rPr>
        <w:t xml:space="preserve"> personnes atteintes d’une perte de la vision ou d’une déficience visuelle. </w:t>
      </w:r>
      <w:r w:rsidR="00E34F6C" w:rsidRPr="00B81E34">
        <w:rPr>
          <w:rFonts w:ascii="Verdana" w:eastAsia="Times New Roman" w:hAnsi="Verdana" w:cstheme="minorHAnsi"/>
          <w:iCs/>
          <w:lang w:val="fr-CA"/>
        </w:rPr>
        <w:t>Un d’entre eux</w:t>
      </w:r>
      <w:r w:rsidRPr="00B81E34">
        <w:rPr>
          <w:rFonts w:ascii="Verdana" w:eastAsia="Times New Roman" w:hAnsi="Verdana" w:cstheme="minorHAnsi"/>
          <w:iCs/>
          <w:lang w:val="fr-CA"/>
        </w:rPr>
        <w:t xml:space="preserve"> a </w:t>
      </w:r>
      <w:r w:rsidR="00A67FBB" w:rsidRPr="00B81E34">
        <w:rPr>
          <w:rFonts w:ascii="Verdana" w:eastAsia="Times New Roman" w:hAnsi="Verdana" w:cstheme="minorHAnsi"/>
          <w:iCs/>
          <w:lang w:val="fr-CA"/>
        </w:rPr>
        <w:t>précisé</w:t>
      </w:r>
      <w:r w:rsidRPr="00B81E34">
        <w:rPr>
          <w:rFonts w:ascii="Verdana" w:eastAsia="Times New Roman" w:hAnsi="Verdana" w:cstheme="minorHAnsi"/>
          <w:iCs/>
          <w:lang w:val="fr-CA"/>
        </w:rPr>
        <w:t xml:space="preserve"> </w:t>
      </w:r>
      <w:r w:rsidR="00E34F6C" w:rsidRPr="00B81E34">
        <w:rPr>
          <w:rFonts w:ascii="Verdana" w:eastAsia="Times New Roman" w:hAnsi="Verdana" w:cstheme="minorHAnsi"/>
          <w:iCs/>
          <w:lang w:val="fr-CA"/>
        </w:rPr>
        <w:t xml:space="preserve">que </w:t>
      </w:r>
      <w:r w:rsidRPr="00B81E34">
        <w:rPr>
          <w:rFonts w:ascii="Verdana" w:eastAsia="Times New Roman" w:hAnsi="Verdana" w:cstheme="minorHAnsi"/>
          <w:iCs/>
          <w:lang w:val="fr-CA"/>
        </w:rPr>
        <w:t>«</w:t>
      </w:r>
      <w:r w:rsidR="00D23D08" w:rsidRPr="00B81E34">
        <w:rPr>
          <w:rFonts w:ascii="Arial" w:eastAsia="Times New Roman" w:hAnsi="Arial" w:cs="Arial"/>
          <w:iCs/>
          <w:lang w:val="fr-CA"/>
        </w:rPr>
        <w:t> </w:t>
      </w:r>
      <w:r w:rsidR="00E34F6C" w:rsidRPr="00B81E34">
        <w:rPr>
          <w:rFonts w:ascii="Verdana" w:eastAsia="Times New Roman" w:hAnsi="Verdana" w:cstheme="minorHAnsi"/>
          <w:iCs/>
          <w:lang w:val="fr-CA"/>
        </w:rPr>
        <w:t>les balises sonores</w:t>
      </w:r>
      <w:r w:rsidRPr="00B81E34">
        <w:rPr>
          <w:rFonts w:ascii="Verdana" w:eastAsia="Times New Roman" w:hAnsi="Verdana" w:cstheme="minorHAnsi"/>
          <w:iCs/>
          <w:lang w:val="fr-CA"/>
        </w:rPr>
        <w:t xml:space="preserve"> fournissent des détails plus compréhensibles que dans les zones </w:t>
      </w:r>
      <w:r w:rsidR="00E34F6C" w:rsidRPr="00B81E34">
        <w:rPr>
          <w:rFonts w:ascii="Verdana" w:eastAsia="Times New Roman" w:hAnsi="Verdana" w:cstheme="minorHAnsi"/>
          <w:iCs/>
          <w:lang w:val="fr-CA"/>
        </w:rPr>
        <w:t xml:space="preserve">qui en sont </w:t>
      </w:r>
      <w:r w:rsidRPr="00B81E34">
        <w:rPr>
          <w:rFonts w:ascii="Verdana" w:eastAsia="Times New Roman" w:hAnsi="Verdana" w:cstheme="minorHAnsi"/>
          <w:iCs/>
          <w:lang w:val="fr-CA"/>
        </w:rPr>
        <w:t>dépourvues</w:t>
      </w:r>
      <w:r w:rsidR="00D23D08" w:rsidRPr="00B81E34">
        <w:rPr>
          <w:rFonts w:ascii="Arial" w:eastAsia="Times New Roman" w:hAnsi="Arial" w:cs="Arial"/>
          <w:iCs/>
          <w:lang w:val="fr-CA"/>
        </w:rPr>
        <w:t> </w:t>
      </w:r>
      <w:r w:rsidRPr="00B81E34">
        <w:rPr>
          <w:rFonts w:ascii="Verdana" w:eastAsia="Times New Roman" w:hAnsi="Verdana" w:cstheme="minorHAnsi"/>
          <w:iCs/>
          <w:lang w:val="fr-CA"/>
        </w:rPr>
        <w:t xml:space="preserve">». </w:t>
      </w:r>
      <w:r w:rsidR="00E34F6C" w:rsidRPr="00B81E34">
        <w:rPr>
          <w:rFonts w:ascii="Verdana" w:eastAsia="Times New Roman" w:hAnsi="Verdana" w:cstheme="minorHAnsi"/>
          <w:iCs/>
          <w:lang w:val="fr-CA"/>
        </w:rPr>
        <w:t>Un autre</w:t>
      </w:r>
      <w:r w:rsidRPr="00B81E34">
        <w:rPr>
          <w:rFonts w:ascii="Verdana" w:eastAsia="Times New Roman" w:hAnsi="Verdana" w:cstheme="minorHAnsi"/>
          <w:iCs/>
          <w:lang w:val="fr-CA"/>
        </w:rPr>
        <w:t xml:space="preserve"> a </w:t>
      </w:r>
      <w:r w:rsidR="00A67FBB" w:rsidRPr="00B81E34">
        <w:rPr>
          <w:rFonts w:ascii="Verdana" w:eastAsia="Times New Roman" w:hAnsi="Verdana" w:cstheme="minorHAnsi"/>
          <w:iCs/>
          <w:lang w:val="fr-CA"/>
        </w:rPr>
        <w:t xml:space="preserve">indiqué </w:t>
      </w:r>
      <w:r w:rsidR="00E34F6C" w:rsidRPr="00B81E34">
        <w:rPr>
          <w:rFonts w:ascii="Verdana" w:eastAsia="Times New Roman" w:hAnsi="Verdana" w:cstheme="minorHAnsi"/>
          <w:iCs/>
          <w:lang w:val="fr-CA"/>
        </w:rPr>
        <w:t>qu’elles</w:t>
      </w:r>
      <w:r w:rsidR="00A67FBB" w:rsidRPr="00B81E34">
        <w:rPr>
          <w:rFonts w:ascii="Verdana" w:eastAsia="Times New Roman" w:hAnsi="Verdana" w:cstheme="minorHAnsi"/>
          <w:iCs/>
          <w:lang w:val="fr-CA"/>
        </w:rPr>
        <w:t xml:space="preserve"> offrent une</w:t>
      </w:r>
      <w:r w:rsidR="008A03D0" w:rsidRPr="00B81E34">
        <w:rPr>
          <w:rFonts w:ascii="Verdana" w:eastAsia="Times New Roman" w:hAnsi="Verdana" w:cstheme="minorHAnsi"/>
          <w:iCs/>
          <w:lang w:val="fr-CA"/>
        </w:rPr>
        <w:t xml:space="preserve"> bonne</w:t>
      </w:r>
      <w:r w:rsidR="00A67FBB" w:rsidRPr="00B81E34">
        <w:rPr>
          <w:rFonts w:ascii="Verdana" w:eastAsia="Times New Roman" w:hAnsi="Verdana" w:cstheme="minorHAnsi"/>
          <w:iCs/>
          <w:lang w:val="fr-CA"/>
        </w:rPr>
        <w:t xml:space="preserve"> souplesse et</w:t>
      </w:r>
      <w:r w:rsidR="004A3C25" w:rsidRPr="00B81E34">
        <w:rPr>
          <w:rFonts w:ascii="Verdana" w:eastAsia="Times New Roman" w:hAnsi="Verdana" w:cstheme="minorHAnsi"/>
          <w:iCs/>
          <w:lang w:val="fr-CA"/>
        </w:rPr>
        <w:t xml:space="preserve"> </w:t>
      </w:r>
      <w:r w:rsidR="008A03D0" w:rsidRPr="00B81E34">
        <w:rPr>
          <w:rFonts w:ascii="Verdana" w:eastAsia="Times New Roman" w:hAnsi="Verdana" w:cstheme="minorHAnsi"/>
          <w:iCs/>
          <w:lang w:val="fr-CA"/>
        </w:rPr>
        <w:t xml:space="preserve">qu’elles le </w:t>
      </w:r>
      <w:r w:rsidR="004A3C25" w:rsidRPr="00B81E34">
        <w:rPr>
          <w:rFonts w:ascii="Verdana" w:eastAsia="Times New Roman" w:hAnsi="Verdana" w:cstheme="minorHAnsi"/>
          <w:iCs/>
          <w:lang w:val="fr-CA"/>
        </w:rPr>
        <w:t>signalent lorsque</w:t>
      </w:r>
      <w:r w:rsidR="00A67FBB" w:rsidRPr="00B81E34">
        <w:rPr>
          <w:rFonts w:ascii="Verdana" w:eastAsia="Times New Roman" w:hAnsi="Verdana" w:cstheme="minorHAnsi"/>
          <w:iCs/>
          <w:lang w:val="fr-CA"/>
        </w:rPr>
        <w:t xml:space="preserve"> la destination se trouve à proximité. Un </w:t>
      </w:r>
      <w:r w:rsidR="004A3C25" w:rsidRPr="00B81E34">
        <w:rPr>
          <w:rFonts w:ascii="Verdana" w:eastAsia="Times New Roman" w:hAnsi="Verdana" w:cstheme="minorHAnsi"/>
          <w:iCs/>
          <w:lang w:val="fr-CA"/>
        </w:rPr>
        <w:t>autre encore</w:t>
      </w:r>
      <w:r w:rsidR="00A67FBB" w:rsidRPr="00B81E34">
        <w:rPr>
          <w:rFonts w:ascii="Verdana" w:eastAsia="Times New Roman" w:hAnsi="Verdana" w:cstheme="minorHAnsi"/>
          <w:iCs/>
          <w:lang w:val="fr-CA"/>
        </w:rPr>
        <w:t xml:space="preserve"> a </w:t>
      </w:r>
      <w:r w:rsidR="004A3C25" w:rsidRPr="00B81E34">
        <w:rPr>
          <w:rFonts w:ascii="Verdana" w:eastAsia="Times New Roman" w:hAnsi="Verdana" w:cstheme="minorHAnsi"/>
          <w:iCs/>
          <w:lang w:val="fr-CA"/>
        </w:rPr>
        <w:t>mentionné</w:t>
      </w:r>
      <w:r w:rsidR="00A67FBB" w:rsidRPr="00B81E34">
        <w:rPr>
          <w:rFonts w:ascii="Verdana" w:eastAsia="Times New Roman" w:hAnsi="Verdana" w:cstheme="minorHAnsi"/>
          <w:iCs/>
          <w:lang w:val="fr-CA"/>
        </w:rPr>
        <w:t xml:space="preserve"> qu’il «</w:t>
      </w:r>
      <w:r w:rsidR="00D23D08" w:rsidRPr="00B81E34">
        <w:rPr>
          <w:rFonts w:ascii="Arial" w:eastAsia="Times New Roman" w:hAnsi="Arial" w:cs="Arial"/>
          <w:iCs/>
          <w:lang w:val="fr-CA"/>
        </w:rPr>
        <w:t> </w:t>
      </w:r>
      <w:r w:rsidR="00A67FBB" w:rsidRPr="00B81E34">
        <w:rPr>
          <w:rFonts w:ascii="Verdana" w:eastAsia="Times New Roman" w:hAnsi="Verdana" w:cstheme="minorHAnsi"/>
          <w:iCs/>
          <w:lang w:val="fr-CA"/>
        </w:rPr>
        <w:t>serait pratique</w:t>
      </w:r>
      <w:r w:rsidR="008A03D0" w:rsidRPr="00B81E34">
        <w:rPr>
          <w:rFonts w:ascii="Verdana" w:eastAsia="Times New Roman" w:hAnsi="Verdana" w:cstheme="minorHAnsi"/>
          <w:iCs/>
          <w:lang w:val="fr-CA"/>
        </w:rPr>
        <w:t xml:space="preserve"> </w:t>
      </w:r>
      <w:r w:rsidR="00A67FBB" w:rsidRPr="00B81E34">
        <w:rPr>
          <w:rFonts w:ascii="Verdana" w:eastAsia="Times New Roman" w:hAnsi="Verdana" w:cstheme="minorHAnsi"/>
          <w:iCs/>
          <w:lang w:val="fr-CA"/>
        </w:rPr>
        <w:t xml:space="preserve">d’entendre </w:t>
      </w:r>
      <w:r w:rsidR="008A03D0" w:rsidRPr="00B81E34">
        <w:rPr>
          <w:rFonts w:ascii="Verdana" w:eastAsia="Times New Roman" w:hAnsi="Verdana" w:cstheme="minorHAnsi"/>
          <w:iCs/>
          <w:lang w:val="fr-CA"/>
        </w:rPr>
        <w:t xml:space="preserve">les balises sonores indiquer </w:t>
      </w:r>
      <w:r w:rsidR="00A67FBB" w:rsidRPr="00B81E34">
        <w:rPr>
          <w:rFonts w:ascii="Verdana" w:eastAsia="Times New Roman" w:hAnsi="Verdana" w:cstheme="minorHAnsi"/>
          <w:iCs/>
          <w:lang w:val="fr-CA"/>
        </w:rPr>
        <w:t>le nom du commerce en passant devant</w:t>
      </w:r>
      <w:r w:rsidR="00D23D08" w:rsidRPr="00B81E34">
        <w:rPr>
          <w:rFonts w:ascii="Arial" w:eastAsia="Times New Roman" w:hAnsi="Arial" w:cs="Arial"/>
          <w:iCs/>
          <w:lang w:val="fr-CA"/>
        </w:rPr>
        <w:t> </w:t>
      </w:r>
      <w:r w:rsidR="00A67FBB" w:rsidRPr="00B81E34">
        <w:rPr>
          <w:rFonts w:ascii="Verdana" w:eastAsia="Times New Roman" w:hAnsi="Verdana" w:cstheme="minorHAnsi"/>
          <w:iCs/>
          <w:lang w:val="fr-CA"/>
        </w:rPr>
        <w:t xml:space="preserve">». À la question de savoir si les systèmes de balises sonores pouvaient présenter des </w:t>
      </w:r>
      <w:r w:rsidR="008A03D0" w:rsidRPr="00B81E34">
        <w:rPr>
          <w:rFonts w:ascii="Verdana" w:eastAsia="Times New Roman" w:hAnsi="Verdana" w:cstheme="minorHAnsi"/>
          <w:iCs/>
          <w:lang w:val="fr-CA"/>
        </w:rPr>
        <w:t>inconvénients</w:t>
      </w:r>
      <w:r w:rsidR="00A67FBB" w:rsidRPr="00B81E34">
        <w:rPr>
          <w:rFonts w:ascii="Verdana" w:eastAsia="Times New Roman" w:hAnsi="Verdana" w:cstheme="minorHAnsi"/>
          <w:iCs/>
          <w:lang w:val="fr-CA"/>
        </w:rPr>
        <w:t>, un</w:t>
      </w:r>
      <w:r w:rsidR="004A3C25" w:rsidRPr="00B81E34">
        <w:rPr>
          <w:rFonts w:ascii="Verdana" w:eastAsia="Times New Roman" w:hAnsi="Verdana" w:cstheme="minorHAnsi"/>
          <w:iCs/>
          <w:lang w:val="fr-CA"/>
        </w:rPr>
        <w:t>e personne</w:t>
      </w:r>
      <w:r w:rsidR="00A67FBB" w:rsidRPr="00B81E34">
        <w:rPr>
          <w:rFonts w:ascii="Verdana" w:eastAsia="Times New Roman" w:hAnsi="Verdana" w:cstheme="minorHAnsi"/>
          <w:iCs/>
          <w:lang w:val="fr-CA"/>
        </w:rPr>
        <w:t xml:space="preserve"> a répondu ce qui suit : </w:t>
      </w:r>
    </w:p>
    <w:p w14:paraId="1CA80E98" w14:textId="0D338259" w:rsidR="00F30A41" w:rsidRPr="00B81E34" w:rsidRDefault="00F30A41" w:rsidP="005D468D">
      <w:pPr>
        <w:textAlignment w:val="baseline"/>
        <w:rPr>
          <w:rFonts w:ascii="Verdana" w:eastAsia="Times New Roman" w:hAnsi="Verdana" w:cstheme="minorHAnsi"/>
          <w:iCs/>
          <w:lang w:val="fr-CA"/>
        </w:rPr>
      </w:pPr>
    </w:p>
    <w:p w14:paraId="11CC1AAB" w14:textId="4B707463" w:rsidR="00BB2AF2" w:rsidRPr="00B81E34" w:rsidRDefault="00A67FBB" w:rsidP="00F30A41">
      <w:pPr>
        <w:ind w:left="720" w:right="720"/>
        <w:textAlignment w:val="baseline"/>
        <w:rPr>
          <w:rFonts w:ascii="Verdana" w:eastAsia="Times New Roman" w:hAnsi="Verdana" w:cstheme="minorHAnsi"/>
          <w:i/>
          <w:lang w:val="fr-CA"/>
        </w:rPr>
      </w:pPr>
      <w:r w:rsidRPr="00B81E34">
        <w:rPr>
          <w:rFonts w:ascii="Verdana" w:eastAsia="Times New Roman" w:hAnsi="Verdana" w:cstheme="minorHAnsi"/>
          <w:i/>
          <w:iCs/>
          <w:lang w:val="fr-CA"/>
        </w:rPr>
        <w:t xml:space="preserve">Il faut effectuer la maintenance des balises. Si la tâche s’avère un fardeau, l’outil ne sera pas très utile. La maintenance rendrait les outils plus </w:t>
      </w:r>
      <w:r w:rsidR="00C766B1" w:rsidRPr="00B81E34">
        <w:rPr>
          <w:rFonts w:ascii="Verdana" w:eastAsia="Times New Roman" w:hAnsi="Verdana" w:cstheme="minorHAnsi"/>
          <w:i/>
          <w:iCs/>
          <w:lang w:val="fr-CA"/>
        </w:rPr>
        <w:t>propices à l’utilisation et plus utiles à l’entrée d’un bâtiment ou d’un nouve</w:t>
      </w:r>
      <w:r w:rsidR="0062761D" w:rsidRPr="00B81E34">
        <w:rPr>
          <w:rFonts w:ascii="Verdana" w:eastAsia="Times New Roman" w:hAnsi="Verdana" w:cstheme="minorHAnsi"/>
          <w:i/>
          <w:iCs/>
          <w:lang w:val="fr-CA"/>
        </w:rPr>
        <w:t>l</w:t>
      </w:r>
      <w:r w:rsidR="00C766B1" w:rsidRPr="00B81E34">
        <w:rPr>
          <w:rFonts w:ascii="Verdana" w:eastAsia="Times New Roman" w:hAnsi="Verdana" w:cstheme="minorHAnsi"/>
          <w:i/>
          <w:iCs/>
          <w:lang w:val="fr-CA"/>
        </w:rPr>
        <w:t xml:space="preserve"> endroit</w:t>
      </w:r>
      <w:r w:rsidR="005D468D" w:rsidRPr="00B81E34">
        <w:rPr>
          <w:rFonts w:ascii="Verdana" w:eastAsia="Times New Roman" w:hAnsi="Verdana" w:cstheme="minorHAnsi"/>
          <w:i/>
          <w:iCs/>
          <w:lang w:val="fr-CA"/>
        </w:rPr>
        <w:t>.</w:t>
      </w:r>
    </w:p>
    <w:p w14:paraId="4AFDD7EC" w14:textId="77777777" w:rsidR="005D468D" w:rsidRPr="00B81E34" w:rsidRDefault="005D468D" w:rsidP="005D468D">
      <w:pPr>
        <w:textAlignment w:val="baseline"/>
        <w:rPr>
          <w:rFonts w:ascii="Verdana" w:eastAsia="Times New Roman" w:hAnsi="Verdana" w:cstheme="minorHAnsi"/>
          <w:iCs/>
          <w:lang w:val="fr-CA"/>
        </w:rPr>
      </w:pPr>
    </w:p>
    <w:p w14:paraId="380DA228" w14:textId="041EA101" w:rsidR="00BB2AF2" w:rsidRPr="00B81E34" w:rsidRDefault="00BF137F" w:rsidP="00BB2AF2">
      <w:pPr>
        <w:textAlignment w:val="baseline"/>
        <w:rPr>
          <w:rFonts w:ascii="Verdana" w:eastAsia="Times New Roman" w:hAnsi="Verdana" w:cstheme="minorHAnsi"/>
          <w:sz w:val="18"/>
          <w:szCs w:val="18"/>
          <w:lang w:val="fr-CA"/>
        </w:rPr>
      </w:pPr>
      <w:r w:rsidRPr="00B81E34">
        <w:rPr>
          <w:rFonts w:ascii="Verdana" w:eastAsia="Times New Roman" w:hAnsi="Verdana" w:cstheme="minorHAnsi"/>
          <w:bCs/>
          <w:i/>
          <w:iCs/>
          <w:lang w:val="fr-CA"/>
        </w:rPr>
        <w:t>Th</w:t>
      </w:r>
      <w:r w:rsidR="00C766B1" w:rsidRPr="00B81E34">
        <w:rPr>
          <w:rFonts w:ascii="Verdana" w:eastAsia="Times New Roman" w:hAnsi="Verdana" w:cstheme="minorHAnsi"/>
          <w:bCs/>
          <w:i/>
          <w:iCs/>
          <w:lang w:val="fr-CA"/>
        </w:rPr>
        <w:t>è</w:t>
      </w:r>
      <w:r w:rsidRPr="00B81E34">
        <w:rPr>
          <w:rFonts w:ascii="Verdana" w:eastAsia="Times New Roman" w:hAnsi="Verdana" w:cstheme="minorHAnsi"/>
          <w:bCs/>
          <w:i/>
          <w:iCs/>
          <w:lang w:val="fr-CA"/>
        </w:rPr>
        <w:t>me</w:t>
      </w:r>
      <w:r w:rsidR="00D23D08" w:rsidRPr="00B81E34">
        <w:rPr>
          <w:rFonts w:ascii="Verdana" w:eastAsia="Times New Roman" w:hAnsi="Verdana" w:cstheme="minorHAnsi"/>
          <w:bCs/>
          <w:i/>
          <w:iCs/>
          <w:lang w:val="fr-CA"/>
        </w:rPr>
        <w:t> </w:t>
      </w:r>
      <w:r w:rsidRPr="00B81E34">
        <w:rPr>
          <w:rFonts w:ascii="Verdana" w:eastAsia="Times New Roman" w:hAnsi="Verdana" w:cstheme="minorHAnsi"/>
          <w:bCs/>
          <w:i/>
          <w:iCs/>
          <w:lang w:val="fr-CA"/>
        </w:rPr>
        <w:t>4</w:t>
      </w:r>
      <w:r w:rsidR="00C766B1" w:rsidRPr="00B81E34">
        <w:rPr>
          <w:rFonts w:ascii="Verdana" w:eastAsia="Times New Roman" w:hAnsi="Verdana" w:cstheme="minorHAnsi"/>
          <w:bCs/>
          <w:i/>
          <w:iCs/>
          <w:lang w:val="fr-CA"/>
        </w:rPr>
        <w:t> :</w:t>
      </w:r>
      <w:r w:rsidRPr="00B81E34">
        <w:rPr>
          <w:rFonts w:ascii="Verdana" w:eastAsia="Times New Roman" w:hAnsi="Verdana" w:cstheme="minorHAnsi"/>
          <w:bCs/>
          <w:i/>
          <w:iCs/>
          <w:lang w:val="fr-CA"/>
        </w:rPr>
        <w:t xml:space="preserve"> </w:t>
      </w:r>
      <w:r w:rsidR="00BB2AF2" w:rsidRPr="00B81E34">
        <w:rPr>
          <w:rFonts w:ascii="Verdana" w:eastAsia="Times New Roman" w:hAnsi="Verdana" w:cstheme="minorHAnsi"/>
          <w:bCs/>
          <w:i/>
          <w:iCs/>
          <w:lang w:val="fr-CA"/>
        </w:rPr>
        <w:t xml:space="preserve">Information </w:t>
      </w:r>
      <w:r w:rsidR="00C766B1" w:rsidRPr="00B81E34">
        <w:rPr>
          <w:rFonts w:ascii="Verdana" w:eastAsia="Times New Roman" w:hAnsi="Verdana" w:cstheme="minorHAnsi"/>
          <w:bCs/>
          <w:i/>
          <w:iCs/>
          <w:lang w:val="fr-CA"/>
        </w:rPr>
        <w:t>fournie</w:t>
      </w:r>
    </w:p>
    <w:p w14:paraId="3EB0F3C3" w14:textId="4F1194E3" w:rsidR="004A3C25" w:rsidRPr="00B81E34" w:rsidRDefault="004A3C25" w:rsidP="00BB2AF2">
      <w:pPr>
        <w:textAlignment w:val="baseline"/>
        <w:rPr>
          <w:rFonts w:ascii="Verdana" w:eastAsia="Times New Roman" w:hAnsi="Verdana" w:cstheme="minorHAnsi"/>
          <w:lang w:val="fr-CA"/>
        </w:rPr>
      </w:pPr>
      <w:r w:rsidRPr="00B81E34">
        <w:rPr>
          <w:rFonts w:ascii="Verdana" w:eastAsia="Times New Roman" w:hAnsi="Verdana" w:cstheme="minorHAnsi"/>
          <w:lang w:val="fr-CA"/>
        </w:rPr>
        <w:t xml:space="preserve">Les participants ont déclaré </w:t>
      </w:r>
      <w:r w:rsidR="00A75E2A" w:rsidRPr="00B81E34">
        <w:rPr>
          <w:rFonts w:ascii="Verdana" w:eastAsia="Times New Roman" w:hAnsi="Verdana" w:cstheme="minorHAnsi"/>
          <w:lang w:val="fr-CA"/>
        </w:rPr>
        <w:t>que d’entrer et de circuler</w:t>
      </w:r>
      <w:r w:rsidRPr="00B81E34">
        <w:rPr>
          <w:rFonts w:ascii="Verdana" w:eastAsia="Times New Roman" w:hAnsi="Verdana" w:cstheme="minorHAnsi"/>
          <w:lang w:val="fr-CA"/>
        </w:rPr>
        <w:t xml:space="preserve"> dans </w:t>
      </w:r>
      <w:r w:rsidR="00A75E2A" w:rsidRPr="00B81E34">
        <w:rPr>
          <w:rFonts w:ascii="Verdana" w:eastAsia="Times New Roman" w:hAnsi="Verdana" w:cstheme="minorHAnsi"/>
          <w:lang w:val="fr-CA"/>
        </w:rPr>
        <w:t>l</w:t>
      </w:r>
      <w:r w:rsidRPr="00B81E34">
        <w:rPr>
          <w:rFonts w:ascii="Verdana" w:eastAsia="Times New Roman" w:hAnsi="Verdana" w:cstheme="minorHAnsi"/>
          <w:lang w:val="fr-CA"/>
        </w:rPr>
        <w:t xml:space="preserve">es zones </w:t>
      </w:r>
      <w:r w:rsidR="00A75E2A" w:rsidRPr="00B81E34">
        <w:rPr>
          <w:rFonts w:ascii="Verdana" w:eastAsia="Times New Roman" w:hAnsi="Verdana" w:cstheme="minorHAnsi"/>
          <w:lang w:val="fr-CA"/>
        </w:rPr>
        <w:t xml:space="preserve">qui leur sont </w:t>
      </w:r>
      <w:r w:rsidRPr="00B81E34">
        <w:rPr>
          <w:rFonts w:ascii="Verdana" w:eastAsia="Times New Roman" w:hAnsi="Verdana" w:cstheme="minorHAnsi"/>
          <w:lang w:val="fr-CA"/>
        </w:rPr>
        <w:t>peu familières</w:t>
      </w:r>
      <w:r w:rsidR="00A75E2A" w:rsidRPr="00B81E34">
        <w:rPr>
          <w:rFonts w:ascii="Verdana" w:eastAsia="Times New Roman" w:hAnsi="Verdana" w:cstheme="minorHAnsi"/>
          <w:lang w:val="fr-CA"/>
        </w:rPr>
        <w:t xml:space="preserve"> </w:t>
      </w:r>
      <w:r w:rsidR="00F27DA6" w:rsidRPr="00B81E34">
        <w:rPr>
          <w:rFonts w:ascii="Verdana" w:eastAsia="Times New Roman" w:hAnsi="Verdana" w:cstheme="minorHAnsi"/>
          <w:lang w:val="fr-CA"/>
        </w:rPr>
        <w:t xml:space="preserve">leur </w:t>
      </w:r>
      <w:r w:rsidR="00A75E2A" w:rsidRPr="00B81E34">
        <w:rPr>
          <w:rFonts w:ascii="Verdana" w:eastAsia="Times New Roman" w:hAnsi="Verdana" w:cstheme="minorHAnsi"/>
          <w:lang w:val="fr-CA"/>
        </w:rPr>
        <w:t xml:space="preserve">posent des problèmes. Ils ont de la difficulté à s’orienter et à déterminer le parcours à emprunter pour se frayer un chemin. Une personne a souligné à ce propos que les </w:t>
      </w:r>
      <w:r w:rsidR="001A6CE2" w:rsidRPr="00B81E34">
        <w:rPr>
          <w:rFonts w:ascii="Verdana" w:eastAsia="Times New Roman" w:hAnsi="Verdana" w:cstheme="minorHAnsi"/>
          <w:lang w:val="fr-CA"/>
        </w:rPr>
        <w:t>systèmes d’interaction multimodale peuvent jouer un rôle non négligeable pour atténuer les embûches :</w:t>
      </w:r>
      <w:r w:rsidR="00B03990" w:rsidRPr="00B81E34">
        <w:rPr>
          <w:rFonts w:ascii="Verdana" w:eastAsia="Times New Roman" w:hAnsi="Verdana" w:cstheme="minorHAnsi"/>
          <w:lang w:val="fr-CA"/>
        </w:rPr>
        <w:t xml:space="preserve"> </w:t>
      </w:r>
    </w:p>
    <w:p w14:paraId="62AD6BA8" w14:textId="77777777" w:rsidR="004A3C25" w:rsidRPr="00B81E34" w:rsidRDefault="004A3C25" w:rsidP="00BB2AF2">
      <w:pPr>
        <w:textAlignment w:val="baseline"/>
        <w:rPr>
          <w:rFonts w:ascii="Verdana" w:eastAsia="Times New Roman" w:hAnsi="Verdana" w:cstheme="minorHAnsi"/>
          <w:lang w:val="fr-CA"/>
        </w:rPr>
      </w:pPr>
    </w:p>
    <w:p w14:paraId="7C402840" w14:textId="00A8F4E2" w:rsidR="0058669D" w:rsidRPr="00B81E34" w:rsidRDefault="0058669D" w:rsidP="003C32C1">
      <w:pPr>
        <w:ind w:left="720" w:right="720"/>
        <w:textAlignment w:val="baseline"/>
        <w:rPr>
          <w:rFonts w:ascii="Verdana" w:eastAsia="Times New Roman" w:hAnsi="Verdana" w:cstheme="minorHAnsi"/>
          <w:i/>
          <w:iCs/>
          <w:lang w:val="fr-CA"/>
        </w:rPr>
      </w:pPr>
      <w:r w:rsidRPr="00B81E34">
        <w:rPr>
          <w:rFonts w:ascii="Verdana" w:eastAsia="Times New Roman" w:hAnsi="Verdana" w:cstheme="minorHAnsi"/>
          <w:i/>
          <w:iCs/>
          <w:lang w:val="fr-CA"/>
        </w:rPr>
        <w:t xml:space="preserve">Il n’existe aucune pratique normée vous donnant le temps de vous orienter au moment d’entrer dans un lieu. L’interaction multimodale devrait commencer dès l’entrée et être la même partout suivant une norme. Mais où est l’écran vidéo qui pourrait vous aider ou encore le code QR à balayer pour </w:t>
      </w:r>
      <w:r w:rsidR="008949C1" w:rsidRPr="00B81E34">
        <w:rPr>
          <w:rFonts w:ascii="Verdana" w:eastAsia="Times New Roman" w:hAnsi="Verdana" w:cstheme="minorHAnsi"/>
          <w:i/>
          <w:iCs/>
          <w:lang w:val="fr-CA"/>
        </w:rPr>
        <w:t xml:space="preserve">que vous puissiez ouvrir vos applis ou vous frayer un chemin? À l’heure actuelle, ce n’est pas constant ni toujours disponible. Même à notre arrivée ici, je n’avais aucune idée de la dimension de la pièce ni de l’endroit où m’asseoir. Il y aurait lieu de commencer par des normes sur l’aménagement du lieu et l’emplacement de la signalisation. </w:t>
      </w:r>
    </w:p>
    <w:p w14:paraId="1FA68AC8" w14:textId="0287DC9D" w:rsidR="00BB2AF2" w:rsidRPr="00B81E34" w:rsidRDefault="00BB2AF2" w:rsidP="00BB2AF2">
      <w:pPr>
        <w:textAlignment w:val="baseline"/>
        <w:rPr>
          <w:rFonts w:ascii="Verdana" w:eastAsia="Times New Roman" w:hAnsi="Verdana" w:cstheme="minorHAnsi"/>
          <w:lang w:val="fr-CA"/>
        </w:rPr>
      </w:pPr>
    </w:p>
    <w:p w14:paraId="5326D0FA" w14:textId="005639C6" w:rsidR="00BB2AF2" w:rsidRPr="00B81E34" w:rsidRDefault="00C23B4F" w:rsidP="005C39D2">
      <w:pPr>
        <w:textAlignment w:val="baseline"/>
        <w:rPr>
          <w:rFonts w:ascii="Verdana" w:eastAsia="Times New Roman" w:hAnsi="Verdana" w:cstheme="minorHAnsi"/>
          <w:lang w:val="fr-CA"/>
        </w:rPr>
      </w:pPr>
      <w:r w:rsidRPr="00B81E34">
        <w:rPr>
          <w:rFonts w:ascii="Verdana" w:eastAsia="Times New Roman" w:hAnsi="Verdana" w:cstheme="minorHAnsi"/>
          <w:lang w:val="fr-CA"/>
        </w:rPr>
        <w:t xml:space="preserve">La grande quantité </w:t>
      </w:r>
      <w:r w:rsidR="004B5FDD" w:rsidRPr="00B81E34">
        <w:rPr>
          <w:rFonts w:ascii="Verdana" w:eastAsia="Times New Roman" w:hAnsi="Verdana" w:cstheme="minorHAnsi"/>
          <w:lang w:val="fr-CA"/>
        </w:rPr>
        <w:t>de renseignements</w:t>
      </w:r>
      <w:r w:rsidRPr="00B81E34">
        <w:rPr>
          <w:rFonts w:ascii="Verdana" w:eastAsia="Times New Roman" w:hAnsi="Verdana" w:cstheme="minorHAnsi"/>
          <w:lang w:val="fr-CA"/>
        </w:rPr>
        <w:t xml:space="preserve"> communiqué</w:t>
      </w:r>
      <w:r w:rsidR="004B5FDD" w:rsidRPr="00B81E34">
        <w:rPr>
          <w:rFonts w:ascii="Verdana" w:eastAsia="Times New Roman" w:hAnsi="Verdana" w:cstheme="minorHAnsi"/>
          <w:lang w:val="fr-CA"/>
        </w:rPr>
        <w:t>s</w:t>
      </w:r>
      <w:r w:rsidRPr="00B81E34">
        <w:rPr>
          <w:rFonts w:ascii="Verdana" w:eastAsia="Times New Roman" w:hAnsi="Verdana" w:cstheme="minorHAnsi"/>
          <w:lang w:val="fr-CA"/>
        </w:rPr>
        <w:t xml:space="preserve"> à l’utilisateur d’une application mobile peut ultimement entraver ou faciliter le déplacement. Tout dépend des préférences de l’individu. Une personne du groupe de discussion a déclaré qu’il n’était pas toujours facile </w:t>
      </w:r>
      <w:r w:rsidR="005C39D2" w:rsidRPr="00B81E34">
        <w:rPr>
          <w:rFonts w:ascii="Verdana" w:eastAsia="Times New Roman" w:hAnsi="Verdana" w:cstheme="minorHAnsi"/>
          <w:lang w:val="fr-CA"/>
        </w:rPr>
        <w:t>d’absorber toute l’information fournie par les applications mobiles pour s’orienter :</w:t>
      </w:r>
      <w:r w:rsidR="00B03990" w:rsidRPr="00B81E34">
        <w:rPr>
          <w:rFonts w:ascii="Verdana" w:eastAsia="Times New Roman" w:hAnsi="Verdana" w:cstheme="minorHAnsi"/>
          <w:lang w:val="fr-CA"/>
        </w:rPr>
        <w:t xml:space="preserve"> </w:t>
      </w:r>
    </w:p>
    <w:p w14:paraId="132BFB1D" w14:textId="3AD1B267" w:rsidR="00BB2AF2" w:rsidRPr="00B81E34" w:rsidRDefault="00BB2AF2" w:rsidP="00BB2AF2">
      <w:pPr>
        <w:textAlignment w:val="baseline"/>
        <w:rPr>
          <w:rFonts w:ascii="Verdana" w:eastAsia="Times New Roman" w:hAnsi="Verdana" w:cstheme="minorHAnsi"/>
          <w:sz w:val="18"/>
          <w:szCs w:val="18"/>
          <w:lang w:val="fr-CA"/>
        </w:rPr>
      </w:pPr>
    </w:p>
    <w:p w14:paraId="4ABADAA4" w14:textId="632E2070" w:rsidR="005C39D2" w:rsidRPr="00B81E34" w:rsidRDefault="005C39D2" w:rsidP="003C32C1">
      <w:pPr>
        <w:ind w:left="720" w:right="720"/>
        <w:textAlignment w:val="baseline"/>
        <w:rPr>
          <w:rFonts w:ascii="Verdana" w:eastAsia="Times New Roman" w:hAnsi="Verdana" w:cstheme="minorHAnsi"/>
          <w:i/>
          <w:iCs/>
          <w:lang w:val="fr-CA"/>
        </w:rPr>
      </w:pPr>
      <w:r w:rsidRPr="00B81E34">
        <w:rPr>
          <w:rFonts w:ascii="Verdana" w:eastAsia="Times New Roman" w:hAnsi="Verdana" w:cstheme="minorHAnsi"/>
          <w:i/>
          <w:iCs/>
          <w:lang w:val="fr-CA"/>
        </w:rPr>
        <w:t xml:space="preserve">Comment j’arrive à gérer le flux d’information? Parce que je n’ai pas à demander à l’appli de </w:t>
      </w:r>
      <w:r w:rsidR="004A0DD4" w:rsidRPr="00B81E34">
        <w:rPr>
          <w:rFonts w:ascii="Verdana" w:eastAsia="Times New Roman" w:hAnsi="Verdana" w:cstheme="minorHAnsi"/>
          <w:i/>
          <w:iCs/>
          <w:lang w:val="fr-CA"/>
        </w:rPr>
        <w:t>décider</w:t>
      </w:r>
      <w:r w:rsidR="004B5FDD" w:rsidRPr="00B81E34">
        <w:rPr>
          <w:rFonts w:ascii="Verdana" w:eastAsia="Times New Roman" w:hAnsi="Verdana" w:cstheme="minorHAnsi"/>
          <w:i/>
          <w:iCs/>
          <w:lang w:val="fr-CA"/>
        </w:rPr>
        <w:t xml:space="preserve"> des renseignements</w:t>
      </w:r>
      <w:r w:rsidRPr="00B81E34">
        <w:rPr>
          <w:rFonts w:ascii="Verdana" w:eastAsia="Times New Roman" w:hAnsi="Verdana" w:cstheme="minorHAnsi"/>
          <w:i/>
          <w:iCs/>
          <w:lang w:val="fr-CA"/>
        </w:rPr>
        <w:t xml:space="preserve"> à me donner</w:t>
      </w:r>
      <w:r w:rsidR="004B5FDD" w:rsidRPr="00B81E34">
        <w:rPr>
          <w:rFonts w:ascii="Verdana" w:eastAsia="Times New Roman" w:hAnsi="Verdana" w:cstheme="minorHAnsi"/>
          <w:i/>
          <w:iCs/>
          <w:lang w:val="fr-CA"/>
        </w:rPr>
        <w:t xml:space="preserve"> ou non</w:t>
      </w:r>
      <w:r w:rsidRPr="00B81E34">
        <w:rPr>
          <w:rFonts w:ascii="Verdana" w:eastAsia="Times New Roman" w:hAnsi="Verdana" w:cstheme="minorHAnsi"/>
          <w:i/>
          <w:iCs/>
          <w:lang w:val="fr-CA"/>
        </w:rPr>
        <w:t xml:space="preserve">. Je veux être capable de décider moi-même </w:t>
      </w:r>
      <w:r w:rsidR="004A0DD4" w:rsidRPr="00B81E34">
        <w:rPr>
          <w:rFonts w:ascii="Verdana" w:eastAsia="Times New Roman" w:hAnsi="Verdana" w:cstheme="minorHAnsi"/>
          <w:i/>
          <w:iCs/>
          <w:lang w:val="fr-CA"/>
        </w:rPr>
        <w:t>de la quantité de</w:t>
      </w:r>
      <w:r w:rsidR="00597116" w:rsidRPr="00B81E34">
        <w:rPr>
          <w:rFonts w:ascii="Verdana" w:eastAsia="Times New Roman" w:hAnsi="Verdana" w:cstheme="minorHAnsi"/>
          <w:i/>
          <w:iCs/>
          <w:lang w:val="fr-CA"/>
        </w:rPr>
        <w:t xml:space="preserve"> verbiage, et très peu d’applis </w:t>
      </w:r>
      <w:r w:rsidR="004B5FDD" w:rsidRPr="00B81E34">
        <w:rPr>
          <w:rFonts w:ascii="Verdana" w:eastAsia="Times New Roman" w:hAnsi="Verdana" w:cstheme="minorHAnsi"/>
          <w:i/>
          <w:iCs/>
          <w:lang w:val="fr-CA"/>
        </w:rPr>
        <w:t>ont</w:t>
      </w:r>
      <w:r w:rsidR="00597116" w:rsidRPr="00B81E34">
        <w:rPr>
          <w:rFonts w:ascii="Verdana" w:eastAsia="Times New Roman" w:hAnsi="Verdana" w:cstheme="minorHAnsi"/>
          <w:i/>
          <w:iCs/>
          <w:lang w:val="fr-CA"/>
        </w:rPr>
        <w:t xml:space="preserve"> cette fonction</w:t>
      </w:r>
      <w:r w:rsidR="004B5FDD" w:rsidRPr="00B81E34">
        <w:rPr>
          <w:rFonts w:ascii="Verdana" w:eastAsia="Times New Roman" w:hAnsi="Verdana" w:cstheme="minorHAnsi"/>
          <w:i/>
          <w:iCs/>
          <w:lang w:val="fr-CA"/>
        </w:rPr>
        <w:t>nalité</w:t>
      </w:r>
      <w:r w:rsidRPr="00B81E34">
        <w:rPr>
          <w:rFonts w:ascii="Verdana" w:eastAsia="Times New Roman" w:hAnsi="Verdana" w:cstheme="minorHAnsi"/>
          <w:i/>
          <w:iCs/>
          <w:lang w:val="fr-CA"/>
        </w:rPr>
        <w:t xml:space="preserve">. </w:t>
      </w:r>
      <w:r w:rsidR="00597116" w:rsidRPr="00B81E34">
        <w:rPr>
          <w:rFonts w:ascii="Verdana" w:eastAsia="Times New Roman" w:hAnsi="Verdana" w:cstheme="minorHAnsi"/>
          <w:i/>
          <w:iCs/>
          <w:lang w:val="fr-CA"/>
        </w:rPr>
        <w:t xml:space="preserve">Lorsque j’entre dans un lieu, comment suis-je censée </w:t>
      </w:r>
      <w:r w:rsidR="004B5FDD" w:rsidRPr="00B81E34">
        <w:rPr>
          <w:rFonts w:ascii="Verdana" w:eastAsia="Times New Roman" w:hAnsi="Verdana" w:cstheme="minorHAnsi"/>
          <w:i/>
          <w:iCs/>
          <w:lang w:val="fr-CA"/>
        </w:rPr>
        <w:t>être au courant</w:t>
      </w:r>
      <w:r w:rsidR="00597116" w:rsidRPr="00B81E34">
        <w:rPr>
          <w:rFonts w:ascii="Verdana" w:eastAsia="Times New Roman" w:hAnsi="Verdana" w:cstheme="minorHAnsi"/>
          <w:i/>
          <w:iCs/>
          <w:lang w:val="fr-CA"/>
        </w:rPr>
        <w:t xml:space="preserve"> s’il répond </w:t>
      </w:r>
      <w:r w:rsidR="004B5FDD" w:rsidRPr="00B81E34">
        <w:rPr>
          <w:rFonts w:ascii="Verdana" w:eastAsia="Times New Roman" w:hAnsi="Verdana" w:cstheme="minorHAnsi"/>
          <w:i/>
          <w:iCs/>
          <w:lang w:val="fr-CA"/>
        </w:rPr>
        <w:t>à certains</w:t>
      </w:r>
      <w:r w:rsidR="00597116" w:rsidRPr="00B81E34">
        <w:rPr>
          <w:rFonts w:ascii="Verdana" w:eastAsia="Times New Roman" w:hAnsi="Verdana" w:cstheme="minorHAnsi"/>
          <w:i/>
          <w:iCs/>
          <w:lang w:val="fr-CA"/>
        </w:rPr>
        <w:t xml:space="preserve"> critères d’accessibilité (p. ex. applis, Be My Eyes, guide)? Savoir dès mon entrée dans un lieu, savoir </w:t>
      </w:r>
      <w:r w:rsidR="00400729" w:rsidRPr="00B81E34">
        <w:rPr>
          <w:rFonts w:ascii="Verdana" w:eastAsia="Times New Roman" w:hAnsi="Verdana" w:cstheme="minorHAnsi"/>
          <w:i/>
          <w:iCs/>
          <w:lang w:val="fr-CA"/>
        </w:rPr>
        <w:t>qu’il est doté</w:t>
      </w:r>
      <w:r w:rsidR="00597116" w:rsidRPr="00B81E34">
        <w:rPr>
          <w:rFonts w:ascii="Verdana" w:eastAsia="Times New Roman" w:hAnsi="Verdana" w:cstheme="minorHAnsi"/>
          <w:i/>
          <w:iCs/>
          <w:lang w:val="fr-CA"/>
        </w:rPr>
        <w:t xml:space="preserve"> </w:t>
      </w:r>
      <w:r w:rsidR="00400729" w:rsidRPr="00B81E34">
        <w:rPr>
          <w:rFonts w:ascii="Verdana" w:eastAsia="Times New Roman" w:hAnsi="Verdana" w:cstheme="minorHAnsi"/>
          <w:i/>
          <w:iCs/>
          <w:lang w:val="fr-CA"/>
        </w:rPr>
        <w:t>d’</w:t>
      </w:r>
      <w:r w:rsidR="00597116" w:rsidRPr="00B81E34">
        <w:rPr>
          <w:rFonts w:ascii="Verdana" w:eastAsia="Times New Roman" w:hAnsi="Verdana" w:cstheme="minorHAnsi"/>
          <w:i/>
          <w:iCs/>
          <w:lang w:val="fr-CA"/>
        </w:rPr>
        <w:t>outils technologiques</w:t>
      </w:r>
      <w:r w:rsidR="00400729" w:rsidRPr="00B81E34">
        <w:rPr>
          <w:rFonts w:ascii="Verdana" w:eastAsia="Times New Roman" w:hAnsi="Verdana" w:cstheme="minorHAnsi"/>
          <w:i/>
          <w:iCs/>
          <w:lang w:val="fr-CA"/>
        </w:rPr>
        <w:t xml:space="preserve"> que je peux utiliser.</w:t>
      </w:r>
    </w:p>
    <w:p w14:paraId="4253B9F8" w14:textId="6BAAE4BA" w:rsidR="00BB2AF2" w:rsidRPr="00B81E34" w:rsidRDefault="00BB2AF2" w:rsidP="00AD628D">
      <w:pPr>
        <w:rPr>
          <w:rFonts w:ascii="Verdana" w:eastAsia="Times New Roman" w:hAnsi="Verdana" w:cstheme="minorHAnsi"/>
          <w:lang w:val="fr-CA"/>
        </w:rPr>
      </w:pPr>
    </w:p>
    <w:p w14:paraId="4B86E467" w14:textId="4DCFABC0" w:rsidR="00AD628D" w:rsidRPr="00B81E34" w:rsidRDefault="00B03990" w:rsidP="00AD628D">
      <w:pPr>
        <w:rPr>
          <w:rFonts w:ascii="Verdana" w:eastAsia="Times New Roman" w:hAnsi="Verdana" w:cstheme="minorHAnsi"/>
          <w:lang w:val="fr-CA"/>
        </w:rPr>
      </w:pPr>
      <w:r w:rsidRPr="00B81E34">
        <w:rPr>
          <w:rFonts w:ascii="Verdana" w:eastAsia="Times New Roman" w:hAnsi="Verdana" w:cstheme="minorHAnsi"/>
          <w:lang w:val="fr-CA"/>
        </w:rPr>
        <w:t xml:space="preserve">Une autre personne du groupe de discussion a déclaré </w:t>
      </w:r>
      <w:r w:rsidR="004B5FDD" w:rsidRPr="00B81E34">
        <w:rPr>
          <w:rFonts w:ascii="Verdana" w:eastAsia="Times New Roman" w:hAnsi="Verdana" w:cstheme="minorHAnsi"/>
          <w:lang w:val="fr-CA"/>
        </w:rPr>
        <w:t xml:space="preserve">préférer au contraire </w:t>
      </w:r>
      <w:r w:rsidRPr="00B81E34">
        <w:rPr>
          <w:rFonts w:ascii="Verdana" w:eastAsia="Times New Roman" w:hAnsi="Verdana" w:cstheme="minorHAnsi"/>
          <w:lang w:val="fr-CA"/>
        </w:rPr>
        <w:t xml:space="preserve">recevoir une </w:t>
      </w:r>
      <w:r w:rsidR="004B5FDD" w:rsidRPr="00B81E34">
        <w:rPr>
          <w:rFonts w:ascii="Verdana" w:eastAsia="Times New Roman" w:hAnsi="Verdana" w:cstheme="minorHAnsi"/>
          <w:lang w:val="fr-CA"/>
        </w:rPr>
        <w:t>abondance</w:t>
      </w:r>
      <w:r w:rsidRPr="00B81E34">
        <w:rPr>
          <w:rFonts w:ascii="Verdana" w:eastAsia="Times New Roman" w:hAnsi="Verdana" w:cstheme="minorHAnsi"/>
          <w:lang w:val="fr-CA"/>
        </w:rPr>
        <w:t xml:space="preserve"> de renseignements de l’application </w:t>
      </w:r>
      <w:r w:rsidR="004A0DD4" w:rsidRPr="00B81E34">
        <w:rPr>
          <w:rFonts w:ascii="Verdana" w:eastAsia="Times New Roman" w:hAnsi="Verdana" w:cstheme="minorHAnsi"/>
          <w:lang w:val="fr-CA"/>
        </w:rPr>
        <w:t>qu’</w:t>
      </w:r>
      <w:r w:rsidR="00AD628D" w:rsidRPr="00B81E34">
        <w:rPr>
          <w:rFonts w:ascii="Verdana" w:eastAsia="Times New Roman" w:hAnsi="Verdana" w:cstheme="minorHAnsi"/>
          <w:lang w:val="fr-CA"/>
        </w:rPr>
        <w:t>elle peut ensuite</w:t>
      </w:r>
      <w:r w:rsidRPr="00B81E34">
        <w:rPr>
          <w:rFonts w:ascii="Verdana" w:eastAsia="Times New Roman" w:hAnsi="Verdana" w:cstheme="minorHAnsi"/>
          <w:lang w:val="fr-CA"/>
        </w:rPr>
        <w:t xml:space="preserve"> </w:t>
      </w:r>
      <w:r w:rsidR="004B5FDD" w:rsidRPr="00B81E34">
        <w:rPr>
          <w:rFonts w:ascii="Verdana" w:eastAsia="Times New Roman" w:hAnsi="Verdana" w:cstheme="minorHAnsi"/>
          <w:lang w:val="fr-CA"/>
        </w:rPr>
        <w:t>synthétiser</w:t>
      </w:r>
      <w:r w:rsidRPr="00B81E34">
        <w:rPr>
          <w:rFonts w:ascii="Verdana" w:eastAsia="Times New Roman" w:hAnsi="Verdana" w:cstheme="minorHAnsi"/>
          <w:lang w:val="fr-CA"/>
        </w:rPr>
        <w:t xml:space="preserve">. </w:t>
      </w:r>
      <w:r w:rsidR="004B5FDD" w:rsidRPr="00B81E34">
        <w:rPr>
          <w:rFonts w:ascii="Verdana" w:eastAsia="Times New Roman" w:hAnsi="Verdana" w:cstheme="minorHAnsi"/>
          <w:lang w:val="fr-CA"/>
        </w:rPr>
        <w:t>Les</w:t>
      </w:r>
      <w:r w:rsidRPr="00B81E34">
        <w:rPr>
          <w:rFonts w:ascii="Verdana" w:eastAsia="Times New Roman" w:hAnsi="Verdana" w:cstheme="minorHAnsi"/>
          <w:lang w:val="fr-CA"/>
        </w:rPr>
        <w:t xml:space="preserve"> divergence</w:t>
      </w:r>
      <w:r w:rsidR="004B5FDD" w:rsidRPr="00B81E34">
        <w:rPr>
          <w:rFonts w:ascii="Verdana" w:eastAsia="Times New Roman" w:hAnsi="Verdana" w:cstheme="minorHAnsi"/>
          <w:lang w:val="fr-CA"/>
        </w:rPr>
        <w:t>s</w:t>
      </w:r>
      <w:r w:rsidRPr="00B81E34">
        <w:rPr>
          <w:rFonts w:ascii="Verdana" w:eastAsia="Times New Roman" w:hAnsi="Verdana" w:cstheme="minorHAnsi"/>
          <w:lang w:val="fr-CA"/>
        </w:rPr>
        <w:t xml:space="preserve"> d’opinion</w:t>
      </w:r>
      <w:r w:rsidR="004B5FDD" w:rsidRPr="00B81E34">
        <w:rPr>
          <w:rFonts w:ascii="Verdana" w:eastAsia="Times New Roman" w:hAnsi="Verdana" w:cstheme="minorHAnsi"/>
          <w:lang w:val="fr-CA"/>
        </w:rPr>
        <w:t xml:space="preserve">s ont donné lieu à des </w:t>
      </w:r>
      <w:r w:rsidR="00336055" w:rsidRPr="00B81E34">
        <w:rPr>
          <w:rFonts w:ascii="Verdana" w:eastAsia="Times New Roman" w:hAnsi="Verdana" w:cstheme="minorHAnsi"/>
          <w:lang w:val="fr-CA"/>
        </w:rPr>
        <w:t>échanges</w:t>
      </w:r>
      <w:r w:rsidR="004B5FDD" w:rsidRPr="00B81E34">
        <w:rPr>
          <w:rFonts w:ascii="Verdana" w:eastAsia="Times New Roman" w:hAnsi="Verdana" w:cstheme="minorHAnsi"/>
          <w:lang w:val="fr-CA"/>
        </w:rPr>
        <w:t xml:space="preserve"> sur </w:t>
      </w:r>
      <w:r w:rsidRPr="00B81E34">
        <w:rPr>
          <w:rFonts w:ascii="Verdana" w:eastAsia="Times New Roman" w:hAnsi="Verdana" w:cstheme="minorHAnsi"/>
          <w:lang w:val="fr-CA"/>
        </w:rPr>
        <w:t>l’utilité de doter</w:t>
      </w:r>
      <w:r w:rsidR="00AD628D" w:rsidRPr="00B81E34">
        <w:rPr>
          <w:rFonts w:ascii="Verdana" w:eastAsia="Times New Roman" w:hAnsi="Verdana" w:cstheme="minorHAnsi"/>
          <w:lang w:val="fr-CA"/>
        </w:rPr>
        <w:t xml:space="preserve"> </w:t>
      </w:r>
      <w:r w:rsidRPr="00B81E34">
        <w:rPr>
          <w:rFonts w:ascii="Verdana" w:eastAsia="Times New Roman" w:hAnsi="Verdana" w:cstheme="minorHAnsi"/>
          <w:lang w:val="fr-CA"/>
        </w:rPr>
        <w:t xml:space="preserve">la technologie de la souplesse voulue pour </w:t>
      </w:r>
      <w:r w:rsidR="00AD628D" w:rsidRPr="00B81E34">
        <w:rPr>
          <w:rFonts w:ascii="Verdana" w:eastAsia="Times New Roman" w:hAnsi="Verdana" w:cstheme="minorHAnsi"/>
          <w:lang w:val="fr-CA"/>
        </w:rPr>
        <w:t>permettre de définir</w:t>
      </w:r>
      <w:r w:rsidR="004B5FDD" w:rsidRPr="00B81E34">
        <w:rPr>
          <w:rFonts w:ascii="Verdana" w:eastAsia="Times New Roman" w:hAnsi="Verdana" w:cstheme="minorHAnsi"/>
          <w:lang w:val="fr-CA"/>
        </w:rPr>
        <w:t xml:space="preserve"> </w:t>
      </w:r>
      <w:r w:rsidR="004A0DD4" w:rsidRPr="00B81E34">
        <w:rPr>
          <w:rFonts w:ascii="Verdana" w:eastAsia="Times New Roman" w:hAnsi="Verdana" w:cstheme="minorHAnsi"/>
          <w:lang w:val="fr-CA"/>
        </w:rPr>
        <w:t xml:space="preserve">dans les réglages </w:t>
      </w:r>
      <w:r w:rsidR="004B5FDD" w:rsidRPr="00B81E34">
        <w:rPr>
          <w:rFonts w:ascii="Verdana" w:eastAsia="Times New Roman" w:hAnsi="Verdana" w:cstheme="minorHAnsi"/>
          <w:lang w:val="fr-CA"/>
        </w:rPr>
        <w:t xml:space="preserve">ses préférences </w:t>
      </w:r>
      <w:r w:rsidR="00336055" w:rsidRPr="00B81E34">
        <w:rPr>
          <w:rFonts w:ascii="Verdana" w:eastAsia="Times New Roman" w:hAnsi="Verdana" w:cstheme="minorHAnsi"/>
          <w:lang w:val="fr-CA"/>
        </w:rPr>
        <w:t>relativement</w:t>
      </w:r>
      <w:r w:rsidR="004B5FDD" w:rsidRPr="00B81E34">
        <w:rPr>
          <w:rFonts w:ascii="Verdana" w:eastAsia="Times New Roman" w:hAnsi="Verdana" w:cstheme="minorHAnsi"/>
          <w:lang w:val="fr-CA"/>
        </w:rPr>
        <w:t xml:space="preserve"> à la quantité d’information à fournir (c.-à-d. choix).</w:t>
      </w:r>
    </w:p>
    <w:p w14:paraId="21123E7B" w14:textId="6F8EDDF1" w:rsidR="00027F67" w:rsidRPr="00B81E34" w:rsidRDefault="00027F67">
      <w:pPr>
        <w:rPr>
          <w:rFonts w:ascii="Verdana" w:eastAsia="Times New Roman" w:hAnsi="Verdana" w:cstheme="minorHAnsi"/>
          <w:lang w:val="fr-CA"/>
        </w:rPr>
      </w:pPr>
      <w:r w:rsidRPr="00B81E34">
        <w:rPr>
          <w:rFonts w:ascii="Verdana" w:eastAsia="Times New Roman" w:hAnsi="Verdana" w:cstheme="minorHAnsi"/>
          <w:lang w:val="fr-CA"/>
        </w:rPr>
        <w:br w:type="page"/>
      </w:r>
    </w:p>
    <w:p w14:paraId="21089653" w14:textId="503EF909" w:rsidR="00BB2AF2" w:rsidRPr="00B81E34" w:rsidRDefault="00BF137F" w:rsidP="00BB2AF2">
      <w:pPr>
        <w:textAlignment w:val="baseline"/>
        <w:rPr>
          <w:rFonts w:ascii="Verdana" w:eastAsia="Times New Roman" w:hAnsi="Verdana" w:cstheme="minorHAnsi"/>
          <w:sz w:val="18"/>
          <w:szCs w:val="18"/>
          <w:lang w:val="fr-CA"/>
        </w:rPr>
      </w:pPr>
      <w:r w:rsidRPr="00B81E34">
        <w:rPr>
          <w:rFonts w:ascii="Verdana" w:eastAsia="Times New Roman" w:hAnsi="Verdana" w:cstheme="minorHAnsi"/>
          <w:bCs/>
          <w:i/>
          <w:iCs/>
          <w:lang w:val="fr-CA"/>
        </w:rPr>
        <w:t>Th</w:t>
      </w:r>
      <w:r w:rsidR="006D2A41" w:rsidRPr="00B81E34">
        <w:rPr>
          <w:rFonts w:ascii="Verdana" w:eastAsia="Times New Roman" w:hAnsi="Verdana" w:cstheme="minorHAnsi"/>
          <w:bCs/>
          <w:i/>
          <w:iCs/>
          <w:lang w:val="fr-CA"/>
        </w:rPr>
        <w:t>è</w:t>
      </w:r>
      <w:r w:rsidRPr="00B81E34">
        <w:rPr>
          <w:rFonts w:ascii="Verdana" w:eastAsia="Times New Roman" w:hAnsi="Verdana" w:cstheme="minorHAnsi"/>
          <w:bCs/>
          <w:i/>
          <w:iCs/>
          <w:lang w:val="fr-CA"/>
        </w:rPr>
        <w:t>me</w:t>
      </w:r>
      <w:r w:rsidR="00D23D08" w:rsidRPr="00B81E34">
        <w:rPr>
          <w:rFonts w:ascii="Verdana" w:eastAsia="Times New Roman" w:hAnsi="Verdana" w:cstheme="minorHAnsi"/>
          <w:bCs/>
          <w:i/>
          <w:iCs/>
          <w:lang w:val="fr-CA"/>
        </w:rPr>
        <w:t> </w:t>
      </w:r>
      <w:r w:rsidRPr="00B81E34">
        <w:rPr>
          <w:rFonts w:ascii="Verdana" w:eastAsia="Times New Roman" w:hAnsi="Verdana" w:cstheme="minorHAnsi"/>
          <w:bCs/>
          <w:i/>
          <w:iCs/>
          <w:lang w:val="fr-CA"/>
        </w:rPr>
        <w:t>5</w:t>
      </w:r>
      <w:r w:rsidR="006D2A41" w:rsidRPr="00B81E34">
        <w:rPr>
          <w:rFonts w:ascii="Verdana" w:eastAsia="Times New Roman" w:hAnsi="Verdana" w:cstheme="minorHAnsi"/>
          <w:bCs/>
          <w:i/>
          <w:iCs/>
          <w:lang w:val="fr-CA"/>
        </w:rPr>
        <w:t> :</w:t>
      </w:r>
      <w:r w:rsidRPr="00B81E34">
        <w:rPr>
          <w:rFonts w:ascii="Verdana" w:eastAsia="Times New Roman" w:hAnsi="Verdana" w:cstheme="minorHAnsi"/>
          <w:bCs/>
          <w:i/>
          <w:iCs/>
          <w:lang w:val="fr-CA"/>
        </w:rPr>
        <w:t xml:space="preserve"> </w:t>
      </w:r>
      <w:r w:rsidR="006D2A41" w:rsidRPr="00B81E34">
        <w:rPr>
          <w:rFonts w:ascii="Verdana" w:eastAsia="Times New Roman" w:hAnsi="Verdana" w:cstheme="minorHAnsi"/>
          <w:bCs/>
          <w:i/>
          <w:iCs/>
          <w:lang w:val="fr-CA"/>
        </w:rPr>
        <w:t>É</w:t>
      </w:r>
      <w:r w:rsidR="00BB2AF2" w:rsidRPr="00B81E34">
        <w:rPr>
          <w:rFonts w:ascii="Verdana" w:eastAsia="Times New Roman" w:hAnsi="Verdana" w:cstheme="minorHAnsi"/>
          <w:bCs/>
          <w:i/>
          <w:iCs/>
          <w:lang w:val="fr-CA"/>
        </w:rPr>
        <w:t>ducation</w:t>
      </w:r>
      <w:r w:rsidR="00BC7F01" w:rsidRPr="00B81E34">
        <w:rPr>
          <w:rFonts w:ascii="Verdana" w:eastAsia="Times New Roman" w:hAnsi="Verdana" w:cstheme="minorHAnsi"/>
          <w:bCs/>
          <w:i/>
          <w:iCs/>
          <w:lang w:val="fr-CA"/>
        </w:rPr>
        <w:t>/information</w:t>
      </w:r>
    </w:p>
    <w:p w14:paraId="33ACAF9C" w14:textId="48962D69" w:rsidR="00336055" w:rsidRPr="00B81E34" w:rsidRDefault="00157866" w:rsidP="00336055">
      <w:pPr>
        <w:textAlignment w:val="baseline"/>
        <w:rPr>
          <w:rFonts w:ascii="Verdana" w:eastAsia="Times New Roman" w:hAnsi="Verdana" w:cstheme="minorHAnsi"/>
          <w:lang w:val="fr-CA"/>
        </w:rPr>
      </w:pPr>
      <w:r w:rsidRPr="00B81E34">
        <w:rPr>
          <w:rFonts w:ascii="Verdana" w:eastAsia="Times New Roman" w:hAnsi="Verdana" w:cstheme="minorHAnsi"/>
          <w:lang w:val="fr-CA"/>
        </w:rPr>
        <w:t>Une brève discussion a porté sur la</w:t>
      </w:r>
      <w:r w:rsidR="00336055" w:rsidRPr="00B81E34">
        <w:rPr>
          <w:rFonts w:ascii="Verdana" w:eastAsia="Times New Roman" w:hAnsi="Verdana" w:cstheme="minorHAnsi"/>
          <w:lang w:val="fr-CA"/>
        </w:rPr>
        <w:t xml:space="preserve"> pertinence d’imposer des cours, plus particulièrement une formation sur l’inclusivité et l’accessibilité </w:t>
      </w:r>
      <w:r w:rsidR="00027F67" w:rsidRPr="00B81E34">
        <w:rPr>
          <w:rFonts w:ascii="Verdana" w:eastAsia="Times New Roman" w:hAnsi="Verdana" w:cstheme="minorHAnsi"/>
          <w:lang w:val="fr-CA"/>
        </w:rPr>
        <w:t>au</w:t>
      </w:r>
      <w:r w:rsidRPr="00B81E34">
        <w:rPr>
          <w:rFonts w:ascii="Verdana" w:eastAsia="Times New Roman" w:hAnsi="Verdana" w:cstheme="minorHAnsi"/>
          <w:lang w:val="fr-CA"/>
        </w:rPr>
        <w:t xml:space="preserve"> personnel travaillant </w:t>
      </w:r>
      <w:r w:rsidR="00336055" w:rsidRPr="00B81E34">
        <w:rPr>
          <w:rFonts w:ascii="Verdana" w:eastAsia="Times New Roman" w:hAnsi="Verdana" w:cstheme="minorHAnsi"/>
          <w:lang w:val="fr-CA"/>
        </w:rPr>
        <w:t xml:space="preserve">dans les lieux publics où des technologies d’orientation sont disponibles. L’une des personnes présentes a recommandé de commencer </w:t>
      </w:r>
      <w:r w:rsidR="00154EDF" w:rsidRPr="00B81E34">
        <w:rPr>
          <w:rFonts w:ascii="Verdana" w:eastAsia="Times New Roman" w:hAnsi="Verdana" w:cstheme="minorHAnsi"/>
          <w:lang w:val="fr-CA"/>
        </w:rPr>
        <w:t>d</w:t>
      </w:r>
      <w:r w:rsidR="00336055" w:rsidRPr="00B81E34">
        <w:rPr>
          <w:rFonts w:ascii="Verdana" w:eastAsia="Times New Roman" w:hAnsi="Verdana" w:cstheme="minorHAnsi"/>
          <w:lang w:val="fr-CA"/>
        </w:rPr>
        <w:t xml:space="preserve">es cours sur </w:t>
      </w:r>
      <w:r w:rsidR="00154EDF" w:rsidRPr="00B81E34">
        <w:rPr>
          <w:rFonts w:ascii="Verdana" w:eastAsia="Times New Roman" w:hAnsi="Verdana" w:cstheme="minorHAnsi"/>
          <w:lang w:val="fr-CA"/>
        </w:rPr>
        <w:t>l</w:t>
      </w:r>
      <w:r w:rsidR="00336055" w:rsidRPr="00B81E34">
        <w:rPr>
          <w:rFonts w:ascii="Verdana" w:eastAsia="Times New Roman" w:hAnsi="Verdana" w:cstheme="minorHAnsi"/>
          <w:lang w:val="fr-CA"/>
        </w:rPr>
        <w:t xml:space="preserve">’inclusivité et </w:t>
      </w:r>
      <w:r w:rsidR="00154EDF" w:rsidRPr="00B81E34">
        <w:rPr>
          <w:rFonts w:ascii="Verdana" w:eastAsia="Times New Roman" w:hAnsi="Verdana" w:cstheme="minorHAnsi"/>
          <w:lang w:val="fr-CA"/>
        </w:rPr>
        <w:t>l</w:t>
      </w:r>
      <w:r w:rsidR="00336055" w:rsidRPr="00B81E34">
        <w:rPr>
          <w:rFonts w:ascii="Verdana" w:eastAsia="Times New Roman" w:hAnsi="Verdana" w:cstheme="minorHAnsi"/>
          <w:lang w:val="fr-CA"/>
        </w:rPr>
        <w:t xml:space="preserve">’accessibilité </w:t>
      </w:r>
      <w:r w:rsidRPr="00B81E34">
        <w:rPr>
          <w:rFonts w:ascii="Verdana" w:eastAsia="Times New Roman" w:hAnsi="Verdana" w:cstheme="minorHAnsi"/>
          <w:lang w:val="fr-CA"/>
        </w:rPr>
        <w:t xml:space="preserve">dans les écoles, </w:t>
      </w:r>
      <w:r w:rsidR="00E91A68" w:rsidRPr="00B81E34">
        <w:rPr>
          <w:rFonts w:ascii="Verdana" w:eastAsia="Times New Roman" w:hAnsi="Verdana" w:cstheme="minorHAnsi"/>
          <w:lang w:val="fr-CA"/>
        </w:rPr>
        <w:t>car cela</w:t>
      </w:r>
      <w:r w:rsidRPr="00B81E34">
        <w:rPr>
          <w:rFonts w:ascii="Verdana" w:eastAsia="Times New Roman" w:hAnsi="Verdana" w:cstheme="minorHAnsi"/>
          <w:lang w:val="fr-CA"/>
        </w:rPr>
        <w:t xml:space="preserve"> </w:t>
      </w:r>
      <w:r w:rsidR="00E91A68" w:rsidRPr="00B81E34">
        <w:rPr>
          <w:rFonts w:ascii="Verdana" w:eastAsia="Times New Roman" w:hAnsi="Verdana" w:cstheme="minorHAnsi"/>
          <w:lang w:val="fr-CA"/>
        </w:rPr>
        <w:t>contribuerait</w:t>
      </w:r>
      <w:r w:rsidRPr="00B81E34">
        <w:rPr>
          <w:rFonts w:ascii="Verdana" w:eastAsia="Times New Roman" w:hAnsi="Verdana" w:cstheme="minorHAnsi"/>
          <w:lang w:val="fr-CA"/>
        </w:rPr>
        <w:t xml:space="preserve"> à bâtir une société plus inclusive et d’améliorer l’accessibilité </w:t>
      </w:r>
      <w:r w:rsidR="00154EDF" w:rsidRPr="00B81E34">
        <w:rPr>
          <w:rFonts w:ascii="Verdana" w:eastAsia="Times New Roman" w:hAnsi="Verdana" w:cstheme="minorHAnsi"/>
          <w:lang w:val="fr-CA"/>
        </w:rPr>
        <w:t>à certains endroits</w:t>
      </w:r>
      <w:r w:rsidRPr="00B81E34">
        <w:rPr>
          <w:rFonts w:ascii="Verdana" w:eastAsia="Times New Roman" w:hAnsi="Verdana" w:cstheme="minorHAnsi"/>
          <w:lang w:val="fr-CA"/>
        </w:rPr>
        <w:t xml:space="preserve"> : </w:t>
      </w:r>
    </w:p>
    <w:p w14:paraId="1164E66D" w14:textId="77777777" w:rsidR="00336055" w:rsidRPr="00B81E34" w:rsidRDefault="00336055" w:rsidP="00336055">
      <w:pPr>
        <w:textAlignment w:val="baseline"/>
        <w:rPr>
          <w:rFonts w:ascii="Verdana" w:eastAsia="Times New Roman" w:hAnsi="Verdana" w:cstheme="minorHAnsi"/>
          <w:lang w:val="fr-CA"/>
        </w:rPr>
      </w:pPr>
    </w:p>
    <w:p w14:paraId="457AA334" w14:textId="4F37A403" w:rsidR="00651E19" w:rsidRPr="009F729E" w:rsidRDefault="00157866" w:rsidP="009F729E">
      <w:pPr>
        <w:ind w:left="720" w:right="720"/>
        <w:textAlignment w:val="baseline"/>
        <w:rPr>
          <w:rFonts w:ascii="Verdana" w:eastAsia="Times New Roman" w:hAnsi="Verdana" w:cstheme="minorHAnsi"/>
          <w:i/>
          <w:iCs/>
          <w:lang w:val="fr-CA"/>
        </w:rPr>
      </w:pPr>
      <w:r w:rsidRPr="00B81E34">
        <w:rPr>
          <w:rFonts w:ascii="Verdana" w:eastAsia="Times New Roman" w:hAnsi="Verdana" w:cstheme="minorHAnsi"/>
          <w:i/>
          <w:iCs/>
          <w:lang w:val="fr-CA"/>
        </w:rPr>
        <w:t xml:space="preserve">Cela devrait s’amorcer à l’école où </w:t>
      </w:r>
      <w:r w:rsidR="00154EDF" w:rsidRPr="00B81E34">
        <w:rPr>
          <w:rFonts w:ascii="Verdana" w:eastAsia="Times New Roman" w:hAnsi="Verdana" w:cstheme="minorHAnsi"/>
          <w:i/>
          <w:iCs/>
          <w:lang w:val="fr-CA"/>
        </w:rPr>
        <w:t>le concept devient une norme</w:t>
      </w:r>
      <w:r w:rsidRPr="00B81E34">
        <w:rPr>
          <w:rFonts w:ascii="Verdana" w:eastAsia="Times New Roman" w:hAnsi="Verdana" w:cstheme="minorHAnsi"/>
          <w:i/>
          <w:iCs/>
          <w:lang w:val="fr-CA"/>
        </w:rPr>
        <w:t> : [</w:t>
      </w:r>
      <w:r w:rsidR="00154EDF" w:rsidRPr="00B81E34">
        <w:rPr>
          <w:rFonts w:ascii="Verdana" w:eastAsia="Times New Roman" w:hAnsi="Verdana" w:cstheme="minorHAnsi"/>
          <w:i/>
          <w:iCs/>
          <w:lang w:val="fr-CA"/>
        </w:rPr>
        <w:t>du coup</w:t>
      </w:r>
      <w:r w:rsidRPr="00B81E34">
        <w:rPr>
          <w:rFonts w:ascii="Verdana" w:eastAsia="Times New Roman" w:hAnsi="Verdana" w:cstheme="minorHAnsi"/>
          <w:i/>
          <w:iCs/>
          <w:lang w:val="fr-CA"/>
        </w:rPr>
        <w:t xml:space="preserve">,] les barrières devraient disparaître parce que vous l’avez appris à l’école. Nos apprentissages se font en effet dès un jeune âge. </w:t>
      </w:r>
      <w:r w:rsidR="00651E19" w:rsidRPr="00B81E34">
        <w:rPr>
          <w:rFonts w:ascii="Verdana" w:eastAsia="Times New Roman" w:hAnsi="Verdana" w:cstheme="minorHAnsi"/>
          <w:i/>
          <w:iCs/>
          <w:lang w:val="fr-CA"/>
        </w:rPr>
        <w:t xml:space="preserve">Il faudrait enseigner </w:t>
      </w:r>
      <w:r w:rsidR="00154EDF" w:rsidRPr="00B81E34">
        <w:rPr>
          <w:rFonts w:ascii="Verdana" w:eastAsia="Times New Roman" w:hAnsi="Verdana" w:cstheme="minorHAnsi"/>
          <w:i/>
          <w:iCs/>
          <w:lang w:val="fr-CA"/>
        </w:rPr>
        <w:t>l</w:t>
      </w:r>
      <w:r w:rsidR="00651E19" w:rsidRPr="00B81E34">
        <w:rPr>
          <w:rFonts w:ascii="Verdana" w:eastAsia="Times New Roman" w:hAnsi="Verdana" w:cstheme="minorHAnsi"/>
          <w:i/>
          <w:iCs/>
          <w:lang w:val="fr-CA"/>
        </w:rPr>
        <w:t xml:space="preserve">es notions et </w:t>
      </w:r>
      <w:r w:rsidR="00154EDF" w:rsidRPr="00B81E34">
        <w:rPr>
          <w:rFonts w:ascii="Verdana" w:eastAsia="Times New Roman" w:hAnsi="Verdana" w:cstheme="minorHAnsi"/>
          <w:i/>
          <w:iCs/>
          <w:lang w:val="fr-CA"/>
        </w:rPr>
        <w:t>l</w:t>
      </w:r>
      <w:r w:rsidR="00651E19" w:rsidRPr="00B81E34">
        <w:rPr>
          <w:rFonts w:ascii="Verdana" w:eastAsia="Times New Roman" w:hAnsi="Verdana" w:cstheme="minorHAnsi"/>
          <w:i/>
          <w:iCs/>
          <w:lang w:val="fr-CA"/>
        </w:rPr>
        <w:t xml:space="preserve">es principes de base </w:t>
      </w:r>
      <w:r w:rsidRPr="00B81E34">
        <w:rPr>
          <w:rFonts w:ascii="Verdana" w:eastAsia="Times New Roman" w:hAnsi="Verdana" w:cstheme="minorHAnsi"/>
          <w:i/>
          <w:iCs/>
          <w:lang w:val="fr-CA"/>
        </w:rPr>
        <w:t>dès l’enfance.</w:t>
      </w:r>
    </w:p>
    <w:p w14:paraId="5F6B17A0" w14:textId="7E898628" w:rsidR="00DB05B8" w:rsidRPr="00B81E34" w:rsidRDefault="00DB05B8">
      <w:pPr>
        <w:rPr>
          <w:rFonts w:ascii="Verdana" w:eastAsia="Times New Roman" w:hAnsi="Verdana" w:cstheme="minorHAnsi"/>
          <w:lang w:val="fr-CA"/>
        </w:rPr>
      </w:pPr>
      <w:r w:rsidRPr="00B81E34">
        <w:rPr>
          <w:rFonts w:ascii="Verdana" w:eastAsia="Times New Roman" w:hAnsi="Verdana" w:cstheme="minorHAnsi"/>
          <w:lang w:val="fr-CA"/>
        </w:rPr>
        <w:br w:type="page"/>
      </w:r>
    </w:p>
    <w:p w14:paraId="25CCE372" w14:textId="4B984556" w:rsidR="00F036A6" w:rsidRPr="00E233DC" w:rsidRDefault="00D37327" w:rsidP="00464E7E">
      <w:pPr>
        <w:pStyle w:val="Heading1"/>
        <w:numPr>
          <w:ilvl w:val="0"/>
          <w:numId w:val="23"/>
        </w:numPr>
        <w:spacing w:after="240"/>
        <w:ind w:left="357" w:hanging="357"/>
        <w:rPr>
          <w:rFonts w:ascii="Verdana" w:hAnsi="Verdana"/>
          <w:b/>
          <w:color w:val="auto"/>
          <w:lang w:val="fr-CA"/>
        </w:rPr>
      </w:pPr>
      <w:bookmarkStart w:id="47" w:name="Recommendations"/>
      <w:bookmarkStart w:id="48" w:name="_Toc157073495"/>
      <w:bookmarkEnd w:id="47"/>
      <w:r w:rsidRPr="00B81E34">
        <w:rPr>
          <w:rFonts w:ascii="Verdana" w:hAnsi="Verdana"/>
          <w:color w:val="auto"/>
          <w:lang w:val="fr-CA"/>
        </w:rPr>
        <w:t>Regard sur l’avenir :</w:t>
      </w:r>
      <w:r w:rsidR="00C420B3" w:rsidRPr="00B81E34">
        <w:rPr>
          <w:rFonts w:ascii="Verdana" w:hAnsi="Verdana"/>
          <w:color w:val="auto"/>
          <w:lang w:val="fr-CA"/>
        </w:rPr>
        <w:t xml:space="preserve"> Consid</w:t>
      </w:r>
      <w:r w:rsidRPr="00B81E34">
        <w:rPr>
          <w:rFonts w:ascii="Verdana" w:hAnsi="Verdana"/>
          <w:color w:val="auto"/>
          <w:lang w:val="fr-CA"/>
        </w:rPr>
        <w:t>é</w:t>
      </w:r>
      <w:r w:rsidR="00C420B3" w:rsidRPr="00B81E34">
        <w:rPr>
          <w:rFonts w:ascii="Verdana" w:hAnsi="Verdana"/>
          <w:color w:val="auto"/>
          <w:lang w:val="fr-CA"/>
        </w:rPr>
        <w:t xml:space="preserve">rations </w:t>
      </w:r>
      <w:r w:rsidR="008976A4" w:rsidRPr="00B81E34">
        <w:rPr>
          <w:rFonts w:ascii="Verdana" w:hAnsi="Verdana"/>
          <w:color w:val="auto"/>
          <w:lang w:val="fr-CA"/>
        </w:rPr>
        <w:t>en matière d</w:t>
      </w:r>
      <w:r w:rsidR="0038129A" w:rsidRPr="00B81E34">
        <w:rPr>
          <w:rFonts w:ascii="Verdana" w:hAnsi="Verdana"/>
          <w:color w:val="auto"/>
          <w:lang w:val="fr-CA"/>
        </w:rPr>
        <w:t xml:space="preserve">’accessibilité, </w:t>
      </w:r>
      <w:r w:rsidR="008976A4" w:rsidRPr="00B81E34">
        <w:rPr>
          <w:rFonts w:ascii="Verdana" w:hAnsi="Verdana"/>
          <w:color w:val="auto"/>
          <w:lang w:val="fr-CA"/>
        </w:rPr>
        <w:t>d</w:t>
      </w:r>
      <w:r w:rsidR="0038129A" w:rsidRPr="00B81E34">
        <w:rPr>
          <w:rFonts w:ascii="Verdana" w:hAnsi="Verdana"/>
          <w:color w:val="auto"/>
          <w:lang w:val="fr-CA"/>
        </w:rPr>
        <w:t xml:space="preserve">’utilisabilité et </w:t>
      </w:r>
      <w:r w:rsidR="008976A4" w:rsidRPr="00B81E34">
        <w:rPr>
          <w:rFonts w:ascii="Verdana" w:hAnsi="Verdana"/>
          <w:color w:val="auto"/>
          <w:lang w:val="fr-CA"/>
        </w:rPr>
        <w:t>de</w:t>
      </w:r>
      <w:r w:rsidR="0038129A" w:rsidRPr="00B81E34">
        <w:rPr>
          <w:rFonts w:ascii="Verdana" w:hAnsi="Verdana"/>
          <w:color w:val="auto"/>
          <w:lang w:val="fr-CA"/>
        </w:rPr>
        <w:t xml:space="preserve"> normalisation des technologies d’orientation </w:t>
      </w:r>
      <w:r w:rsidR="008976A4" w:rsidRPr="00B81E34">
        <w:rPr>
          <w:rFonts w:ascii="Verdana" w:hAnsi="Verdana"/>
          <w:color w:val="auto"/>
          <w:lang w:val="fr-CA"/>
        </w:rPr>
        <w:t xml:space="preserve">destinées aux </w:t>
      </w:r>
      <w:r w:rsidR="0038129A" w:rsidRPr="00B81E34">
        <w:rPr>
          <w:rFonts w:ascii="Verdana" w:hAnsi="Verdana"/>
          <w:color w:val="auto"/>
          <w:lang w:val="fr-CA"/>
        </w:rPr>
        <w:t>personnes en situation de handicap</w:t>
      </w:r>
      <w:bookmarkEnd w:id="48"/>
    </w:p>
    <w:p w14:paraId="305353F1" w14:textId="5F2EC8BA" w:rsidR="008976A4" w:rsidRPr="00B81E34" w:rsidRDefault="008976A4" w:rsidP="009E1ED0">
      <w:pPr>
        <w:rPr>
          <w:rFonts w:ascii="Verdana" w:hAnsi="Verdana"/>
          <w:lang w:val="fr-CA"/>
        </w:rPr>
      </w:pPr>
      <w:r w:rsidRPr="00B81E34">
        <w:rPr>
          <w:rFonts w:ascii="Verdana" w:hAnsi="Verdana"/>
          <w:lang w:val="fr-CA"/>
        </w:rPr>
        <w:t xml:space="preserve">Le projet visait à définir les points à considérer relativement à l’inclusion d’un certain nombre d’éléments des technologies d’orientation dans les normes d’accessibilité. Nous avons résumé nos recommandations ci-dessous en fonction des implications fonctionnelles liées à la prise en compte des facteurs entravant et facilitant l’utilisation des technologies d’orientation ressortant du sondage mené à l’échelle nationale notamment auprès des personnes vivant avec une incapacité ou </w:t>
      </w:r>
      <w:r w:rsidR="00CF6A77" w:rsidRPr="00B81E34">
        <w:rPr>
          <w:rFonts w:ascii="Verdana" w:hAnsi="Verdana"/>
          <w:lang w:val="fr-CA"/>
        </w:rPr>
        <w:t>un</w:t>
      </w:r>
      <w:r w:rsidRPr="00B81E34">
        <w:rPr>
          <w:rFonts w:ascii="Verdana" w:hAnsi="Verdana"/>
          <w:lang w:val="fr-CA"/>
        </w:rPr>
        <w:t xml:space="preserve"> handicap</w:t>
      </w:r>
      <w:r w:rsidR="00CF6A77" w:rsidRPr="00B81E34">
        <w:rPr>
          <w:rFonts w:ascii="Verdana" w:hAnsi="Verdana"/>
          <w:lang w:val="fr-CA"/>
        </w:rPr>
        <w:t>, peu importe la forme, et de l’atelier de co-conception tenu avec des membres de l’INCA. Les considérations en matière d’accessibilité, d’utilisabilité et de normalisation des technologies d’orientation ont été regroupées en catégories, comme suit :</w:t>
      </w:r>
    </w:p>
    <w:p w14:paraId="12EEC205" w14:textId="7F153CFF" w:rsidR="009E1ED0" w:rsidRPr="00B81E34" w:rsidRDefault="009E1ED0" w:rsidP="00B87058">
      <w:pPr>
        <w:rPr>
          <w:rFonts w:ascii="Verdana" w:hAnsi="Verdana"/>
          <w:lang w:val="fr-CA"/>
        </w:rPr>
      </w:pPr>
    </w:p>
    <w:p w14:paraId="101512AD" w14:textId="7135F122" w:rsidR="009B6393" w:rsidRPr="00B81E34" w:rsidRDefault="00A013C9" w:rsidP="00464E7E">
      <w:pPr>
        <w:pStyle w:val="ListParagraph"/>
        <w:numPr>
          <w:ilvl w:val="0"/>
          <w:numId w:val="22"/>
        </w:numPr>
        <w:rPr>
          <w:rFonts w:ascii="Verdana" w:hAnsi="Verdana"/>
          <w:lang w:val="fr-CA"/>
        </w:rPr>
      </w:pPr>
      <w:r w:rsidRPr="00B81E34">
        <w:rPr>
          <w:rFonts w:ascii="Verdana" w:hAnsi="Verdana"/>
          <w:lang w:val="fr-CA"/>
        </w:rPr>
        <w:t>a</w:t>
      </w:r>
      <w:r w:rsidR="00CF6A77" w:rsidRPr="00B81E34">
        <w:rPr>
          <w:rFonts w:ascii="Verdana" w:hAnsi="Verdana"/>
          <w:lang w:val="fr-CA"/>
        </w:rPr>
        <w:t>ide à la prise de décision pour les individus</w:t>
      </w:r>
    </w:p>
    <w:p w14:paraId="7C06592D" w14:textId="22758DD3" w:rsidR="009B6393" w:rsidRPr="00B81E34" w:rsidRDefault="00A013C9" w:rsidP="00464E7E">
      <w:pPr>
        <w:pStyle w:val="ListParagraph"/>
        <w:numPr>
          <w:ilvl w:val="0"/>
          <w:numId w:val="22"/>
        </w:numPr>
        <w:rPr>
          <w:rFonts w:ascii="Verdana" w:hAnsi="Verdana"/>
          <w:lang w:val="fr-CA"/>
        </w:rPr>
      </w:pPr>
      <w:r w:rsidRPr="00B81E34">
        <w:rPr>
          <w:rFonts w:ascii="Verdana" w:hAnsi="Verdana"/>
          <w:lang w:val="fr-CA"/>
        </w:rPr>
        <w:t>a</w:t>
      </w:r>
      <w:r w:rsidR="00CF6A77" w:rsidRPr="00B81E34">
        <w:rPr>
          <w:rFonts w:ascii="Verdana" w:hAnsi="Verdana"/>
          <w:lang w:val="fr-CA"/>
        </w:rPr>
        <w:t xml:space="preserve">ide à l’organisation et à la communication de l’information </w:t>
      </w:r>
    </w:p>
    <w:p w14:paraId="3EAB2712" w14:textId="1BC73F9E" w:rsidR="009B6393" w:rsidRPr="00B81E34" w:rsidRDefault="00A013C9" w:rsidP="00464E7E">
      <w:pPr>
        <w:pStyle w:val="ListParagraph"/>
        <w:numPr>
          <w:ilvl w:val="0"/>
          <w:numId w:val="22"/>
        </w:numPr>
        <w:rPr>
          <w:rFonts w:ascii="Verdana" w:hAnsi="Verdana"/>
          <w:lang w:val="fr-CA"/>
        </w:rPr>
      </w:pPr>
      <w:r w:rsidRPr="00B81E34">
        <w:rPr>
          <w:rFonts w:ascii="Verdana" w:hAnsi="Verdana"/>
          <w:lang w:val="fr-CA"/>
        </w:rPr>
        <w:t>a</w:t>
      </w:r>
      <w:r w:rsidR="00CF6A77" w:rsidRPr="00B81E34">
        <w:rPr>
          <w:rFonts w:ascii="Verdana" w:hAnsi="Verdana"/>
          <w:lang w:val="fr-CA"/>
        </w:rPr>
        <w:t xml:space="preserve">ide à l’utilisation </w:t>
      </w:r>
      <w:r w:rsidR="00E66F1E" w:rsidRPr="00B81E34">
        <w:rPr>
          <w:rFonts w:ascii="Verdana" w:hAnsi="Verdana"/>
          <w:lang w:val="fr-CA"/>
        </w:rPr>
        <w:t xml:space="preserve">dans un contexte réel </w:t>
      </w:r>
      <w:r w:rsidR="00CF6A77" w:rsidRPr="00B81E34">
        <w:rPr>
          <w:rFonts w:ascii="Verdana" w:hAnsi="Verdana"/>
          <w:lang w:val="fr-CA"/>
        </w:rPr>
        <w:t>dans les lieux publics</w:t>
      </w:r>
    </w:p>
    <w:p w14:paraId="001475A6" w14:textId="4E105F1E" w:rsidR="00B87058" w:rsidRPr="00E233DC" w:rsidRDefault="00A013C9" w:rsidP="00464E7E">
      <w:pPr>
        <w:pStyle w:val="ListParagraph"/>
        <w:numPr>
          <w:ilvl w:val="0"/>
          <w:numId w:val="22"/>
        </w:numPr>
        <w:rPr>
          <w:rFonts w:ascii="Verdana" w:hAnsi="Verdana"/>
          <w:lang w:val="fr-CA"/>
        </w:rPr>
      </w:pPr>
      <w:r w:rsidRPr="00B81E34">
        <w:rPr>
          <w:rFonts w:ascii="Verdana" w:hAnsi="Verdana"/>
          <w:lang w:val="fr-CA"/>
        </w:rPr>
        <w:t>a</w:t>
      </w:r>
      <w:r w:rsidR="00E66F1E" w:rsidRPr="00B81E34">
        <w:rPr>
          <w:rFonts w:ascii="Verdana" w:hAnsi="Verdana"/>
          <w:lang w:val="fr-CA"/>
        </w:rPr>
        <w:t>ide générale à l’utilisation et à la mise en place</w:t>
      </w:r>
      <w:r w:rsidR="00CF6A77" w:rsidRPr="00B81E34">
        <w:rPr>
          <w:rFonts w:ascii="Verdana" w:hAnsi="Verdana"/>
          <w:lang w:val="fr-CA"/>
        </w:rPr>
        <w:t xml:space="preserve"> </w:t>
      </w:r>
    </w:p>
    <w:p w14:paraId="29C603BA" w14:textId="58E00CA3" w:rsidR="00D548E7" w:rsidRPr="00E233DC" w:rsidRDefault="00CF6A77" w:rsidP="00464E7E">
      <w:pPr>
        <w:pStyle w:val="Heading2"/>
        <w:numPr>
          <w:ilvl w:val="1"/>
          <w:numId w:val="27"/>
        </w:numPr>
        <w:spacing w:before="240" w:after="240"/>
        <w:rPr>
          <w:rFonts w:ascii="Verdana" w:hAnsi="Verdana"/>
          <w:lang w:val="fr-CA"/>
        </w:rPr>
      </w:pPr>
      <w:bookmarkStart w:id="49" w:name="_Toc157073496"/>
      <w:r w:rsidRPr="00B81E34">
        <w:rPr>
          <w:rFonts w:ascii="Verdana" w:hAnsi="Verdana"/>
          <w:lang w:val="fr-CA"/>
        </w:rPr>
        <w:t>Aide à la prise de décision</w:t>
      </w:r>
      <w:bookmarkEnd w:id="49"/>
    </w:p>
    <w:p w14:paraId="7F6E92B9" w14:textId="4D71A4AA" w:rsidR="00781C4B" w:rsidRPr="00B81E34" w:rsidRDefault="00D03C73" w:rsidP="00781C4B">
      <w:pPr>
        <w:rPr>
          <w:rFonts w:ascii="Verdana" w:hAnsi="Verdana"/>
          <w:lang w:val="fr-CA"/>
        </w:rPr>
      </w:pPr>
      <w:r w:rsidRPr="00B81E34">
        <w:rPr>
          <w:rFonts w:ascii="Verdana" w:hAnsi="Verdana"/>
          <w:lang w:val="fr-CA"/>
        </w:rPr>
        <w:t>La prise de décision joue un rôle crucial dans la capacité de s’orienter</w:t>
      </w:r>
      <w:r w:rsidR="00781C4B" w:rsidRPr="00B81E34">
        <w:rPr>
          <w:rFonts w:ascii="Verdana" w:hAnsi="Verdana"/>
          <w:lang w:val="fr-CA"/>
        </w:rPr>
        <w:t xml:space="preserve"> dans un espace. La familiarité avec </w:t>
      </w:r>
      <w:r w:rsidR="00840258" w:rsidRPr="00B81E34">
        <w:rPr>
          <w:rFonts w:ascii="Verdana" w:hAnsi="Verdana"/>
          <w:lang w:val="fr-CA"/>
        </w:rPr>
        <w:t>l’itinéraire</w:t>
      </w:r>
      <w:r w:rsidR="00781C4B" w:rsidRPr="00B81E34">
        <w:rPr>
          <w:rFonts w:ascii="Verdana" w:hAnsi="Verdana"/>
          <w:lang w:val="fr-CA"/>
        </w:rPr>
        <w:t xml:space="preserve">, les conditions environnementales et le but du déplacement influent sur la complexité des décisions à prendre le long du </w:t>
      </w:r>
      <w:r w:rsidR="00840258" w:rsidRPr="00B81E34">
        <w:rPr>
          <w:rFonts w:ascii="Verdana" w:hAnsi="Verdana"/>
          <w:lang w:val="fr-CA"/>
        </w:rPr>
        <w:t>trajet</w:t>
      </w:r>
      <w:r w:rsidR="00781C4B" w:rsidRPr="00B81E34">
        <w:rPr>
          <w:rFonts w:ascii="Verdana" w:hAnsi="Verdana"/>
          <w:lang w:val="fr-CA"/>
        </w:rPr>
        <w:t xml:space="preserve"> </w:t>
      </w:r>
      <w:sdt>
        <w:sdtPr>
          <w:rPr>
            <w:rFonts w:ascii="Verdana" w:hAnsi="Verdana"/>
            <w:lang w:val="fr-CA"/>
          </w:rPr>
          <w:id w:val="-1914926144"/>
          <w:citation/>
        </w:sdtPr>
        <w:sdtEndPr/>
        <w:sdtContent>
          <w:r w:rsidR="000A4E3E" w:rsidRPr="00B81E34">
            <w:rPr>
              <w:rFonts w:ascii="Verdana" w:hAnsi="Verdana"/>
              <w:lang w:val="fr-CA"/>
            </w:rPr>
            <w:fldChar w:fldCharType="begin"/>
          </w:r>
          <w:r w:rsidR="007D6F1C" w:rsidRPr="00B81E34">
            <w:rPr>
              <w:rFonts w:ascii="Verdana" w:hAnsi="Verdana"/>
              <w:lang w:val="fr-CA"/>
            </w:rPr>
            <w:instrText xml:space="preserve">CITATION Har21 \l 1033 </w:instrText>
          </w:r>
          <w:r w:rsidR="000A4E3E" w:rsidRPr="00B81E34">
            <w:rPr>
              <w:rFonts w:ascii="Verdana" w:hAnsi="Verdana"/>
              <w:lang w:val="fr-CA"/>
            </w:rPr>
            <w:fldChar w:fldCharType="separate"/>
          </w:r>
          <w:r w:rsidR="00A51C6B" w:rsidRPr="00B81E34">
            <w:rPr>
              <w:rFonts w:ascii="Verdana" w:hAnsi="Verdana"/>
              <w:noProof/>
              <w:lang w:val="fr-CA"/>
            </w:rPr>
            <w:t>(Harms, Burdett, &amp; Charlton, 2021)</w:t>
          </w:r>
          <w:r w:rsidR="000A4E3E" w:rsidRPr="00B81E34">
            <w:rPr>
              <w:rFonts w:ascii="Verdana" w:hAnsi="Verdana"/>
              <w:lang w:val="fr-CA"/>
            </w:rPr>
            <w:fldChar w:fldCharType="end"/>
          </w:r>
        </w:sdtContent>
      </w:sdt>
      <w:r w:rsidR="00B83564" w:rsidRPr="00B81E34">
        <w:rPr>
          <w:rFonts w:ascii="Verdana" w:hAnsi="Verdana"/>
          <w:lang w:val="fr-CA"/>
        </w:rPr>
        <w:t>.</w:t>
      </w:r>
      <w:r w:rsidR="00B87058" w:rsidRPr="00B81E34">
        <w:rPr>
          <w:rFonts w:ascii="Verdana" w:hAnsi="Verdana"/>
          <w:lang w:val="fr-CA"/>
        </w:rPr>
        <w:t xml:space="preserve"> </w:t>
      </w:r>
      <w:r w:rsidR="00781C4B" w:rsidRPr="00B81E34">
        <w:rPr>
          <w:rFonts w:ascii="Verdana" w:hAnsi="Verdana"/>
          <w:lang w:val="fr-CA"/>
        </w:rPr>
        <w:t xml:space="preserve">Les décisions prises à toutes les étapes préparatoires au déplacement quant au choix des trajets possibles </w:t>
      </w:r>
      <w:sdt>
        <w:sdtPr>
          <w:rPr>
            <w:rFonts w:ascii="Verdana" w:hAnsi="Verdana"/>
            <w:lang w:val="fr-CA"/>
          </w:rPr>
          <w:id w:val="-2028003684"/>
          <w:citation/>
        </w:sdtPr>
        <w:sdtEndPr/>
        <w:sdtContent>
          <w:r w:rsidR="001B101E" w:rsidRPr="00B81E34">
            <w:rPr>
              <w:rFonts w:ascii="Verdana" w:hAnsi="Verdana"/>
              <w:lang w:val="fr-CA"/>
            </w:rPr>
            <w:fldChar w:fldCharType="begin"/>
          </w:r>
          <w:r w:rsidR="007D6F1C" w:rsidRPr="00B81E34">
            <w:rPr>
              <w:rFonts w:ascii="Verdana" w:hAnsi="Verdana"/>
              <w:lang w:val="fr-CA"/>
            </w:rPr>
            <w:instrText xml:space="preserve">CITATION Cha12 \l 1033 </w:instrText>
          </w:r>
          <w:r w:rsidR="001B101E" w:rsidRPr="00B81E34">
            <w:rPr>
              <w:rFonts w:ascii="Verdana" w:hAnsi="Verdana"/>
              <w:lang w:val="fr-CA"/>
            </w:rPr>
            <w:fldChar w:fldCharType="separate"/>
          </w:r>
          <w:r w:rsidR="00A51C6B" w:rsidRPr="00B81E34">
            <w:rPr>
              <w:rFonts w:ascii="Verdana" w:hAnsi="Verdana"/>
              <w:noProof/>
              <w:lang w:val="fr-CA"/>
            </w:rPr>
            <w:t>(Charisse Farr, Kleinschmidt, Yarlagadda, &amp; Mengersen, 2012)</w:t>
          </w:r>
          <w:r w:rsidR="001B101E" w:rsidRPr="00B81E34">
            <w:rPr>
              <w:rFonts w:ascii="Verdana" w:hAnsi="Verdana"/>
              <w:lang w:val="fr-CA"/>
            </w:rPr>
            <w:fldChar w:fldCharType="end"/>
          </w:r>
        </w:sdtContent>
      </w:sdt>
      <w:r w:rsidR="00781C4B" w:rsidRPr="00B81E34">
        <w:rPr>
          <w:rFonts w:ascii="Verdana" w:hAnsi="Verdana"/>
          <w:lang w:val="fr-CA"/>
        </w:rPr>
        <w:t xml:space="preserve"> et celles prises durant le déplacement comme tel sont susceptibles d’influer sur la sécurité, l’efficacité et le bien-être de la personne </w:t>
      </w:r>
      <w:r w:rsidR="00586D12" w:rsidRPr="00B81E34">
        <w:rPr>
          <w:rFonts w:ascii="Verdana" w:hAnsi="Verdana"/>
          <w:lang w:val="fr-CA"/>
        </w:rPr>
        <w:t>tout au</w:t>
      </w:r>
      <w:r w:rsidR="00781C4B" w:rsidRPr="00B81E34">
        <w:rPr>
          <w:rFonts w:ascii="Verdana" w:hAnsi="Verdana"/>
          <w:lang w:val="fr-CA"/>
        </w:rPr>
        <w:t xml:space="preserve"> long du </w:t>
      </w:r>
      <w:r w:rsidR="00840258" w:rsidRPr="00B81E34">
        <w:rPr>
          <w:rFonts w:ascii="Verdana" w:hAnsi="Verdana"/>
          <w:lang w:val="fr-CA"/>
        </w:rPr>
        <w:t>déplacement</w:t>
      </w:r>
      <w:r w:rsidR="00781C4B" w:rsidRPr="00B81E34">
        <w:rPr>
          <w:rFonts w:ascii="Verdana" w:hAnsi="Verdana"/>
          <w:lang w:val="fr-CA"/>
        </w:rPr>
        <w:t>.</w:t>
      </w:r>
    </w:p>
    <w:p w14:paraId="38A474EC" w14:textId="77777777" w:rsidR="00467F1C" w:rsidRPr="00B81E34" w:rsidRDefault="00467F1C" w:rsidP="00D548E7">
      <w:pPr>
        <w:rPr>
          <w:rFonts w:ascii="Verdana" w:hAnsi="Verdana"/>
          <w:lang w:val="fr-CA"/>
        </w:rPr>
      </w:pPr>
    </w:p>
    <w:p w14:paraId="69459868" w14:textId="6B88271F" w:rsidR="003D7F34" w:rsidRPr="00B81E34" w:rsidRDefault="00840258" w:rsidP="003D7F34">
      <w:pPr>
        <w:rPr>
          <w:rFonts w:ascii="Verdana" w:hAnsi="Verdana" w:cstheme="minorHAnsi"/>
          <w:lang w:val="fr-CA"/>
        </w:rPr>
      </w:pPr>
      <w:r w:rsidRPr="00B81E34">
        <w:rPr>
          <w:rFonts w:ascii="Verdana" w:hAnsi="Verdana"/>
          <w:lang w:val="fr-CA"/>
        </w:rPr>
        <w:t>Comme l’analyse du contexte l’a</w:t>
      </w:r>
      <w:r w:rsidR="00C05008" w:rsidRPr="00B81E34">
        <w:rPr>
          <w:rFonts w:ascii="Verdana" w:hAnsi="Verdana"/>
          <w:lang w:val="fr-CA"/>
        </w:rPr>
        <w:t xml:space="preserve"> démontré</w:t>
      </w:r>
      <w:r w:rsidRPr="00B81E34">
        <w:rPr>
          <w:rFonts w:ascii="Verdana" w:hAnsi="Verdana"/>
          <w:lang w:val="fr-CA"/>
        </w:rPr>
        <w:t>,</w:t>
      </w:r>
      <w:r w:rsidR="00C05008" w:rsidRPr="00B81E34">
        <w:rPr>
          <w:rFonts w:ascii="Verdana" w:hAnsi="Verdana"/>
          <w:lang w:val="fr-CA"/>
        </w:rPr>
        <w:t xml:space="preserve"> considérer les diverses fonctionnalités des systèmes d’orientation intelligents, des applications mobiles, des sites Web et des cartes numériques peut aider de bien des façons à </w:t>
      </w:r>
      <w:r w:rsidR="00107E1F" w:rsidRPr="00B81E34">
        <w:rPr>
          <w:rFonts w:ascii="Verdana" w:hAnsi="Verdana"/>
          <w:lang w:val="fr-CA"/>
        </w:rPr>
        <w:t>prendre des décisions</w:t>
      </w:r>
      <w:r w:rsidR="00C05008" w:rsidRPr="00B81E34">
        <w:rPr>
          <w:rFonts w:ascii="Verdana" w:hAnsi="Verdana"/>
          <w:lang w:val="fr-CA"/>
        </w:rPr>
        <w:t xml:space="preserve"> tout au long du chemin à parcourir. </w:t>
      </w:r>
      <w:r w:rsidR="00707C74" w:rsidRPr="00B81E34">
        <w:rPr>
          <w:rFonts w:ascii="Verdana" w:hAnsi="Verdana"/>
          <w:lang w:val="fr-CA"/>
        </w:rPr>
        <w:t xml:space="preserve">Par exemple, </w:t>
      </w:r>
      <w:r w:rsidR="00CF535C" w:rsidRPr="00B81E34">
        <w:rPr>
          <w:rFonts w:ascii="Verdana" w:hAnsi="Verdana"/>
          <w:lang w:val="fr-CA"/>
        </w:rPr>
        <w:t xml:space="preserve">la souplesse </w:t>
      </w:r>
      <w:r w:rsidRPr="00B81E34">
        <w:rPr>
          <w:rFonts w:ascii="Verdana" w:hAnsi="Verdana"/>
          <w:lang w:val="fr-CA"/>
        </w:rPr>
        <w:t>liée aux</w:t>
      </w:r>
      <w:r w:rsidR="00CF535C" w:rsidRPr="00B81E34">
        <w:rPr>
          <w:rFonts w:ascii="Verdana" w:hAnsi="Verdana"/>
          <w:lang w:val="fr-CA"/>
        </w:rPr>
        <w:t xml:space="preserve"> options pour planifier </w:t>
      </w:r>
      <w:r w:rsidRPr="00B81E34">
        <w:rPr>
          <w:rFonts w:ascii="Verdana" w:hAnsi="Verdana"/>
          <w:lang w:val="fr-CA"/>
        </w:rPr>
        <w:t>l’itinéraire</w:t>
      </w:r>
      <w:r w:rsidR="00CF535C" w:rsidRPr="00B81E34">
        <w:rPr>
          <w:rFonts w:ascii="Verdana" w:hAnsi="Verdana"/>
          <w:lang w:val="fr-CA"/>
        </w:rPr>
        <w:t xml:space="preserve"> permettrait aux gens de planifier leur itinéraire ou de se fier à des systèmes de guidage automatisé, selon les préférences des gens. Les systèmes de planification d’itinéraires permettant de choisir les caractéristiques du chemin à parcourir pourraient intégrer des options personnalisées liées au handicap et/ou aux besoins de l’individu (p. ex. </w:t>
      </w:r>
      <w:r w:rsidR="00146F61" w:rsidRPr="00B81E34">
        <w:rPr>
          <w:rFonts w:ascii="Verdana" w:hAnsi="Verdana"/>
          <w:lang w:val="fr-CA"/>
        </w:rPr>
        <w:t xml:space="preserve">les personnes en fauteuil roulant dirigées sur un </w:t>
      </w:r>
      <w:r w:rsidRPr="00B81E34">
        <w:rPr>
          <w:rFonts w:ascii="Verdana" w:hAnsi="Verdana"/>
          <w:lang w:val="fr-CA"/>
        </w:rPr>
        <w:t>trajet</w:t>
      </w:r>
      <w:r w:rsidR="00146F61" w:rsidRPr="00B81E34">
        <w:rPr>
          <w:rFonts w:ascii="Verdana" w:hAnsi="Verdana"/>
          <w:lang w:val="fr-CA"/>
        </w:rPr>
        <w:t xml:space="preserve"> doté de rampes, non pas d’escaliers), ou aux préférences </w:t>
      </w:r>
      <w:r w:rsidR="00467F1C" w:rsidRPr="00B81E34">
        <w:rPr>
          <w:rFonts w:ascii="Verdana" w:hAnsi="Verdana"/>
          <w:lang w:val="fr-CA"/>
        </w:rPr>
        <w:t>quant au</w:t>
      </w:r>
      <w:r w:rsidR="00146F61" w:rsidRPr="00B81E34">
        <w:rPr>
          <w:rFonts w:ascii="Verdana" w:hAnsi="Verdana"/>
          <w:lang w:val="fr-CA"/>
        </w:rPr>
        <w:t xml:space="preserve"> mode de transport</w:t>
      </w:r>
      <w:r w:rsidR="00CF535C" w:rsidRPr="00B81E34">
        <w:rPr>
          <w:rFonts w:ascii="Verdana" w:hAnsi="Verdana"/>
          <w:lang w:val="fr-CA"/>
        </w:rPr>
        <w:t xml:space="preserve"> </w:t>
      </w:r>
      <w:r w:rsidR="00467F1C" w:rsidRPr="00B81E34">
        <w:rPr>
          <w:rFonts w:ascii="Verdana" w:hAnsi="Verdana"/>
          <w:lang w:val="fr-CA"/>
        </w:rPr>
        <w:t xml:space="preserve">(p. ex. un transport adapté au lieu de l’autobus ordinaire). Les points d’intérêt (ou amers) jouent un rôle crucial pour s’orienter et déterminer sa position et comprendre son </w:t>
      </w:r>
      <w:r w:rsidR="00845470" w:rsidRPr="00B81E34">
        <w:rPr>
          <w:rFonts w:ascii="Verdana" w:hAnsi="Verdana"/>
          <w:lang w:val="fr-CA"/>
        </w:rPr>
        <w:t xml:space="preserve">environnement </w:t>
      </w:r>
      <w:sdt>
        <w:sdtPr>
          <w:rPr>
            <w:rFonts w:ascii="Verdana" w:hAnsi="Verdana" w:cstheme="minorHAnsi"/>
            <w:shd w:val="clear" w:color="auto" w:fill="FCFCFC"/>
            <w:lang w:val="fr-CA"/>
          </w:rPr>
          <w:id w:val="-1050138754"/>
          <w:citation/>
        </w:sdtPr>
        <w:sdtEndPr/>
        <w:sdtContent>
          <w:r w:rsidR="00324281" w:rsidRPr="00B81E34">
            <w:rPr>
              <w:rFonts w:ascii="Verdana" w:hAnsi="Verdana" w:cstheme="minorHAnsi"/>
              <w:shd w:val="clear" w:color="auto" w:fill="FCFCFC"/>
              <w:lang w:val="fr-CA"/>
            </w:rPr>
            <w:fldChar w:fldCharType="begin"/>
          </w:r>
          <w:r w:rsidR="00324281" w:rsidRPr="00B81E34">
            <w:rPr>
              <w:rFonts w:ascii="Verdana" w:hAnsi="Verdana" w:cstheme="minorHAnsi"/>
              <w:shd w:val="clear" w:color="auto" w:fill="FCFCFC"/>
              <w:lang w:val="fr-CA"/>
            </w:rPr>
            <w:instrText xml:space="preserve"> CITATION Bru18 \l 1033 </w:instrText>
          </w:r>
          <w:r w:rsidR="00324281" w:rsidRPr="00B81E34">
            <w:rPr>
              <w:rFonts w:ascii="Verdana" w:hAnsi="Verdana" w:cstheme="minorHAnsi"/>
              <w:shd w:val="clear" w:color="auto" w:fill="FCFCFC"/>
              <w:lang w:val="fr-CA"/>
            </w:rPr>
            <w:fldChar w:fldCharType="separate"/>
          </w:r>
          <w:r w:rsidR="00A51C6B" w:rsidRPr="00B81E34">
            <w:rPr>
              <w:rFonts w:ascii="Verdana" w:hAnsi="Verdana" w:cstheme="minorHAnsi"/>
              <w:noProof/>
              <w:shd w:val="clear" w:color="auto" w:fill="FCFCFC"/>
              <w:lang w:val="fr-CA"/>
            </w:rPr>
            <w:t>(Brunyé, Gardony, Holmes, &amp; Taylor, 2018)</w:t>
          </w:r>
          <w:r w:rsidR="00324281" w:rsidRPr="00B81E34">
            <w:rPr>
              <w:rFonts w:ascii="Verdana" w:hAnsi="Verdana" w:cstheme="minorHAnsi"/>
              <w:shd w:val="clear" w:color="auto" w:fill="FCFCFC"/>
              <w:lang w:val="fr-CA"/>
            </w:rPr>
            <w:fldChar w:fldCharType="end"/>
          </w:r>
        </w:sdtContent>
      </w:sdt>
      <w:r w:rsidR="00845470" w:rsidRPr="00B81E34">
        <w:rPr>
          <w:rFonts w:ascii="Verdana" w:hAnsi="Verdana" w:cstheme="minorHAnsi"/>
          <w:shd w:val="clear" w:color="auto" w:fill="FCFCFC"/>
          <w:lang w:val="fr-CA"/>
        </w:rPr>
        <w:t xml:space="preserve">. Une technologie d’orientation offrant l’option d’intégrer plus d’information détaillée, y compris les points d’intérêt et les points de cheminement, aiderait la </w:t>
      </w:r>
      <w:r w:rsidRPr="00B81E34">
        <w:rPr>
          <w:rFonts w:ascii="Verdana" w:hAnsi="Verdana" w:cstheme="minorHAnsi"/>
          <w:shd w:val="clear" w:color="auto" w:fill="FCFCFC"/>
          <w:lang w:val="fr-CA"/>
        </w:rPr>
        <w:t>prise de</w:t>
      </w:r>
      <w:r w:rsidR="00845470" w:rsidRPr="00B81E34">
        <w:rPr>
          <w:rFonts w:ascii="Verdana" w:hAnsi="Verdana" w:cstheme="minorHAnsi"/>
          <w:shd w:val="clear" w:color="auto" w:fill="FCFCFC"/>
          <w:lang w:val="fr-CA"/>
        </w:rPr>
        <w:t xml:space="preserve"> décisions tout au long </w:t>
      </w:r>
      <w:r w:rsidRPr="00B81E34">
        <w:rPr>
          <w:rFonts w:ascii="Verdana" w:hAnsi="Verdana" w:cstheme="minorHAnsi"/>
          <w:shd w:val="clear" w:color="auto" w:fill="FCFCFC"/>
          <w:lang w:val="fr-CA"/>
        </w:rPr>
        <w:t>du</w:t>
      </w:r>
      <w:r w:rsidR="00845470" w:rsidRPr="00B81E34">
        <w:rPr>
          <w:rFonts w:ascii="Verdana" w:hAnsi="Verdana" w:cstheme="minorHAnsi"/>
          <w:shd w:val="clear" w:color="auto" w:fill="FCFCFC"/>
          <w:lang w:val="fr-CA"/>
        </w:rPr>
        <w:t xml:space="preserve"> trajet. Il faut absolument des renseignements </w:t>
      </w:r>
      <w:r w:rsidR="00E91A68" w:rsidRPr="00B81E34">
        <w:rPr>
          <w:rFonts w:ascii="Verdana" w:hAnsi="Verdana" w:cstheme="minorHAnsi"/>
          <w:shd w:val="clear" w:color="auto" w:fill="FCFCFC"/>
          <w:lang w:val="fr-CA"/>
        </w:rPr>
        <w:t>fiables</w:t>
      </w:r>
      <w:r w:rsidR="00845470" w:rsidRPr="00B81E34">
        <w:rPr>
          <w:rFonts w:ascii="Verdana" w:hAnsi="Verdana" w:cstheme="minorHAnsi"/>
          <w:shd w:val="clear" w:color="auto" w:fill="FCFCFC"/>
          <w:lang w:val="fr-CA"/>
        </w:rPr>
        <w:t xml:space="preserve">, à jour et en temps réel pour modifier l’itinéraire ou le mode de transport au besoin en tenant compte de nouveaux obstacles possibles pour les piétons, y compris les accidents de la route, les </w:t>
      </w:r>
      <w:r w:rsidR="00753E30" w:rsidRPr="00B81E34">
        <w:rPr>
          <w:rFonts w:ascii="Verdana" w:hAnsi="Verdana" w:cstheme="minorHAnsi"/>
          <w:shd w:val="clear" w:color="auto" w:fill="FCFCFC"/>
          <w:lang w:val="fr-CA"/>
        </w:rPr>
        <w:t>fermetures temporaires liées à des travaux de construction, les nouvelles entrées d’un bâtiment, le bris mécanique ou la maintenance des ascenseurs, l’intensité du bruit et les conditions météorologiques et routières. Les technologies d’orientation permettant avec fiabilité de déterminer la position et d’orienter la personne en temps réel et de fournir des directives précises et pertinentes faciliterai</w:t>
      </w:r>
      <w:r w:rsidR="00E91A68" w:rsidRPr="00B81E34">
        <w:rPr>
          <w:rFonts w:ascii="Verdana" w:hAnsi="Verdana" w:cstheme="minorHAnsi"/>
          <w:shd w:val="clear" w:color="auto" w:fill="FCFCFC"/>
          <w:lang w:val="fr-CA"/>
        </w:rPr>
        <w:t>en</w:t>
      </w:r>
      <w:r w:rsidR="00753E30" w:rsidRPr="00B81E34">
        <w:rPr>
          <w:rFonts w:ascii="Verdana" w:hAnsi="Verdana" w:cstheme="minorHAnsi"/>
          <w:shd w:val="clear" w:color="auto" w:fill="FCFCFC"/>
          <w:lang w:val="fr-CA"/>
        </w:rPr>
        <w:t>t les déplacements et donnerai</w:t>
      </w:r>
      <w:r w:rsidR="00E91A68" w:rsidRPr="00B81E34">
        <w:rPr>
          <w:rFonts w:ascii="Verdana" w:hAnsi="Verdana" w:cstheme="minorHAnsi"/>
          <w:shd w:val="clear" w:color="auto" w:fill="FCFCFC"/>
          <w:lang w:val="fr-CA"/>
        </w:rPr>
        <w:t>en</w:t>
      </w:r>
      <w:r w:rsidR="00753E30" w:rsidRPr="00B81E34">
        <w:rPr>
          <w:rFonts w:ascii="Verdana" w:hAnsi="Verdana" w:cstheme="minorHAnsi"/>
          <w:shd w:val="clear" w:color="auto" w:fill="FCFCFC"/>
          <w:lang w:val="fr-CA"/>
        </w:rPr>
        <w:t xml:space="preserve">t plus d’assurance à la personne </w:t>
      </w:r>
      <w:r w:rsidR="003D7F34" w:rsidRPr="00B81E34">
        <w:rPr>
          <w:rFonts w:ascii="Verdana" w:hAnsi="Verdana" w:cstheme="minorHAnsi"/>
          <w:shd w:val="clear" w:color="auto" w:fill="FCFCFC"/>
          <w:lang w:val="fr-CA"/>
        </w:rPr>
        <w:t xml:space="preserve">en déplacement </w:t>
      </w:r>
      <w:sdt>
        <w:sdtPr>
          <w:rPr>
            <w:rFonts w:ascii="Verdana" w:hAnsi="Verdana" w:cstheme="minorHAnsi"/>
            <w:lang w:val="fr-CA"/>
          </w:rPr>
          <w:id w:val="1639148937"/>
          <w:citation/>
        </w:sdtPr>
        <w:sdtEndPr/>
        <w:sdtContent>
          <w:r w:rsidR="008A4D93" w:rsidRPr="00B81E34">
            <w:rPr>
              <w:rFonts w:ascii="Verdana" w:hAnsi="Verdana" w:cstheme="minorHAnsi"/>
              <w:lang w:val="fr-CA"/>
            </w:rPr>
            <w:fldChar w:fldCharType="begin"/>
          </w:r>
          <w:r w:rsidR="00DF27C3" w:rsidRPr="00B81E34">
            <w:rPr>
              <w:rFonts w:ascii="Verdana" w:hAnsi="Verdana" w:cstheme="minorHAnsi"/>
              <w:lang w:val="fr-CA"/>
            </w:rPr>
            <w:instrText xml:space="preserve">CITATION Tim22 \l 1033 </w:instrText>
          </w:r>
          <w:r w:rsidR="008A4D93" w:rsidRPr="00B81E34">
            <w:rPr>
              <w:rFonts w:ascii="Verdana" w:hAnsi="Verdana" w:cstheme="minorHAnsi"/>
              <w:lang w:val="fr-CA"/>
            </w:rPr>
            <w:fldChar w:fldCharType="separate"/>
          </w:r>
          <w:r w:rsidR="00A51C6B" w:rsidRPr="00B81E34">
            <w:rPr>
              <w:rFonts w:ascii="Verdana" w:hAnsi="Verdana" w:cstheme="minorHAnsi"/>
              <w:noProof/>
              <w:lang w:val="fr-CA"/>
            </w:rPr>
            <w:t>(Murdoch, Pey, &amp; Brooks, 2022)</w:t>
          </w:r>
          <w:r w:rsidR="008A4D93" w:rsidRPr="00B81E34">
            <w:rPr>
              <w:rFonts w:ascii="Verdana" w:hAnsi="Verdana" w:cstheme="minorHAnsi"/>
              <w:lang w:val="fr-CA"/>
            </w:rPr>
            <w:fldChar w:fldCharType="end"/>
          </w:r>
        </w:sdtContent>
      </w:sdt>
      <w:r w:rsidR="00B12C0C" w:rsidRPr="00B81E34">
        <w:rPr>
          <w:rFonts w:ascii="Verdana" w:hAnsi="Verdana" w:cstheme="minorHAnsi"/>
          <w:lang w:val="fr-CA"/>
        </w:rPr>
        <w:t xml:space="preserve">. </w:t>
      </w:r>
      <w:r w:rsidR="003D7F34" w:rsidRPr="00B81E34">
        <w:rPr>
          <w:rFonts w:ascii="Verdana" w:hAnsi="Verdana" w:cstheme="minorHAnsi"/>
          <w:lang w:val="fr-CA"/>
        </w:rPr>
        <w:t xml:space="preserve">Une représentation visuelle claire de la position de l’utilisateur sur le trajet aiderait l’utilisateur à comprendre le </w:t>
      </w:r>
      <w:r w:rsidRPr="00B81E34">
        <w:rPr>
          <w:rFonts w:ascii="Verdana" w:hAnsi="Verdana" w:cstheme="minorHAnsi"/>
          <w:lang w:val="fr-CA"/>
        </w:rPr>
        <w:t>chemin</w:t>
      </w:r>
      <w:r w:rsidR="003D7F34" w:rsidRPr="00B81E34">
        <w:rPr>
          <w:rFonts w:ascii="Verdana" w:hAnsi="Verdana" w:cstheme="minorHAnsi"/>
          <w:lang w:val="fr-CA"/>
        </w:rPr>
        <w:t xml:space="preserve"> à suivre et à mieux se repérer dans l’espace. </w:t>
      </w:r>
    </w:p>
    <w:p w14:paraId="1EBB05D5" w14:textId="77777777" w:rsidR="003D7F34" w:rsidRPr="00B81E34" w:rsidRDefault="003D7F34" w:rsidP="003D7F34">
      <w:pPr>
        <w:rPr>
          <w:rFonts w:ascii="Verdana" w:hAnsi="Verdana" w:cstheme="minorHAnsi"/>
          <w:lang w:val="fr-CA"/>
        </w:rPr>
      </w:pPr>
    </w:p>
    <w:p w14:paraId="5DD651CC" w14:textId="1C5ED68D" w:rsidR="00B87058" w:rsidRPr="00B81E34" w:rsidRDefault="00B87058" w:rsidP="00B87058">
      <w:pPr>
        <w:ind w:left="360"/>
        <w:rPr>
          <w:rFonts w:ascii="Verdana" w:hAnsi="Verdana"/>
          <w:lang w:val="fr-CA"/>
        </w:rPr>
      </w:pPr>
      <w:r w:rsidRPr="00B81E34">
        <w:rPr>
          <w:rFonts w:ascii="Verdana" w:hAnsi="Verdana"/>
          <w:lang w:val="fr-CA"/>
        </w:rPr>
        <w:t>Consid</w:t>
      </w:r>
      <w:r w:rsidR="009D5BE8" w:rsidRPr="00B81E34">
        <w:rPr>
          <w:rFonts w:ascii="Verdana" w:hAnsi="Verdana"/>
          <w:lang w:val="fr-CA"/>
        </w:rPr>
        <w:t>é</w:t>
      </w:r>
      <w:r w:rsidRPr="00B81E34">
        <w:rPr>
          <w:rFonts w:ascii="Verdana" w:hAnsi="Verdana"/>
          <w:lang w:val="fr-CA"/>
        </w:rPr>
        <w:t xml:space="preserve">rations </w:t>
      </w:r>
      <w:r w:rsidR="009D5BE8" w:rsidRPr="00B81E34">
        <w:rPr>
          <w:rFonts w:ascii="Verdana" w:hAnsi="Verdana"/>
          <w:lang w:val="fr-CA"/>
        </w:rPr>
        <w:t>à prendre en compte pour aider la prise de décision</w:t>
      </w:r>
      <w:r w:rsidR="00840258" w:rsidRPr="00B81E34">
        <w:rPr>
          <w:rFonts w:ascii="Verdana" w:hAnsi="Verdana"/>
          <w:lang w:val="fr-CA"/>
        </w:rPr>
        <w:t>s</w:t>
      </w:r>
      <w:r w:rsidR="009D5BE8" w:rsidRPr="00B81E34">
        <w:rPr>
          <w:rFonts w:ascii="Verdana" w:hAnsi="Verdana"/>
          <w:lang w:val="fr-CA"/>
        </w:rPr>
        <w:t xml:space="preserve"> avec les fonctionnalités des technologies d’orientation sont les suivantes :</w:t>
      </w:r>
      <w:r w:rsidRPr="00B81E34">
        <w:rPr>
          <w:rFonts w:ascii="Verdana" w:hAnsi="Verdana"/>
          <w:lang w:val="fr-CA"/>
        </w:rPr>
        <w:t xml:space="preserve"> </w:t>
      </w:r>
    </w:p>
    <w:p w14:paraId="020CE71D" w14:textId="208650A0" w:rsidR="00B87058" w:rsidRPr="00B81E34" w:rsidRDefault="009D5BE8" w:rsidP="00464E7E">
      <w:pPr>
        <w:pStyle w:val="ListParagraph"/>
        <w:numPr>
          <w:ilvl w:val="0"/>
          <w:numId w:val="10"/>
        </w:numPr>
        <w:spacing w:after="160" w:line="259" w:lineRule="auto"/>
        <w:rPr>
          <w:rFonts w:ascii="Verdana" w:hAnsi="Verdana"/>
          <w:lang w:val="fr-CA"/>
        </w:rPr>
      </w:pPr>
      <w:r w:rsidRPr="00B81E34">
        <w:rPr>
          <w:rFonts w:ascii="Verdana" w:hAnsi="Verdana"/>
          <w:lang w:val="fr-CA"/>
        </w:rPr>
        <w:t>Souplesse relativement à la planification de l’itinéraire</w:t>
      </w:r>
    </w:p>
    <w:p w14:paraId="440AFB82" w14:textId="62088484" w:rsidR="00B87058" w:rsidRPr="00B81E34" w:rsidRDefault="00B87058" w:rsidP="00464E7E">
      <w:pPr>
        <w:pStyle w:val="ListParagraph"/>
        <w:numPr>
          <w:ilvl w:val="0"/>
          <w:numId w:val="10"/>
        </w:numPr>
        <w:spacing w:after="160" w:line="259" w:lineRule="auto"/>
        <w:rPr>
          <w:rFonts w:ascii="Verdana" w:hAnsi="Verdana"/>
          <w:lang w:val="fr-CA"/>
        </w:rPr>
      </w:pPr>
      <w:r w:rsidRPr="00B81E34">
        <w:rPr>
          <w:rFonts w:ascii="Verdana" w:hAnsi="Verdana"/>
          <w:lang w:val="fr-CA"/>
        </w:rPr>
        <w:t>Sp</w:t>
      </w:r>
      <w:r w:rsidR="009B5760" w:rsidRPr="00B81E34">
        <w:rPr>
          <w:rFonts w:ascii="Verdana" w:hAnsi="Verdana"/>
          <w:lang w:val="fr-CA"/>
        </w:rPr>
        <w:t>é</w:t>
      </w:r>
      <w:r w:rsidRPr="00B81E34">
        <w:rPr>
          <w:rFonts w:ascii="Verdana" w:hAnsi="Verdana"/>
          <w:lang w:val="fr-CA"/>
        </w:rPr>
        <w:t>cificit</w:t>
      </w:r>
      <w:r w:rsidR="009B5760" w:rsidRPr="00B81E34">
        <w:rPr>
          <w:rFonts w:ascii="Verdana" w:hAnsi="Verdana"/>
          <w:lang w:val="fr-CA"/>
        </w:rPr>
        <w:t>é</w:t>
      </w:r>
      <w:r w:rsidRPr="00B81E34">
        <w:rPr>
          <w:rFonts w:ascii="Verdana" w:hAnsi="Verdana"/>
          <w:lang w:val="fr-CA"/>
        </w:rPr>
        <w:t xml:space="preserve"> </w:t>
      </w:r>
      <w:r w:rsidR="009B5760" w:rsidRPr="00B81E34">
        <w:rPr>
          <w:rFonts w:ascii="Verdana" w:hAnsi="Verdana"/>
          <w:lang w:val="fr-CA"/>
        </w:rPr>
        <w:t>de l’</w:t>
      </w:r>
      <w:r w:rsidRPr="00B81E34">
        <w:rPr>
          <w:rFonts w:ascii="Verdana" w:hAnsi="Verdana"/>
          <w:lang w:val="fr-CA"/>
        </w:rPr>
        <w:t>information</w:t>
      </w:r>
      <w:r w:rsidR="00425CC8" w:rsidRPr="00B81E34">
        <w:rPr>
          <w:rFonts w:ascii="Verdana" w:hAnsi="Verdana"/>
          <w:lang w:val="fr-CA"/>
        </w:rPr>
        <w:t xml:space="preserve">, y compris la position de points d’intérêt précis </w:t>
      </w:r>
      <w:r w:rsidRPr="00B81E34">
        <w:rPr>
          <w:rFonts w:ascii="Verdana" w:hAnsi="Verdana"/>
          <w:lang w:val="fr-CA"/>
        </w:rPr>
        <w:t>(</w:t>
      </w:r>
      <w:r w:rsidR="00425CC8" w:rsidRPr="00B81E34">
        <w:rPr>
          <w:rFonts w:ascii="Verdana" w:hAnsi="Verdana"/>
          <w:lang w:val="fr-CA"/>
        </w:rPr>
        <w:t xml:space="preserve">p. ex. toilettes, </w:t>
      </w:r>
      <w:r w:rsidR="009B5760" w:rsidRPr="00B81E34">
        <w:rPr>
          <w:rFonts w:ascii="Verdana" w:hAnsi="Verdana"/>
          <w:lang w:val="fr-CA"/>
        </w:rPr>
        <w:t>comptoir</w:t>
      </w:r>
      <w:r w:rsidR="00840258" w:rsidRPr="00B81E34">
        <w:rPr>
          <w:rFonts w:ascii="Verdana" w:hAnsi="Verdana"/>
          <w:lang w:val="fr-CA"/>
        </w:rPr>
        <w:t>s</w:t>
      </w:r>
      <w:r w:rsidR="009B5760" w:rsidRPr="00B81E34">
        <w:rPr>
          <w:rFonts w:ascii="Verdana" w:hAnsi="Verdana"/>
          <w:lang w:val="fr-CA"/>
        </w:rPr>
        <w:t xml:space="preserve"> d’information,</w:t>
      </w:r>
      <w:r w:rsidR="00425CC8" w:rsidRPr="00B81E34">
        <w:rPr>
          <w:rFonts w:ascii="Verdana" w:hAnsi="Verdana"/>
          <w:lang w:val="fr-CA"/>
        </w:rPr>
        <w:t xml:space="preserve"> a</w:t>
      </w:r>
      <w:r w:rsidR="009B5760" w:rsidRPr="00B81E34">
        <w:rPr>
          <w:rFonts w:ascii="Verdana" w:hAnsi="Verdana"/>
          <w:lang w:val="fr-CA"/>
        </w:rPr>
        <w:t>r</w:t>
      </w:r>
      <w:r w:rsidR="00425CC8" w:rsidRPr="00B81E34">
        <w:rPr>
          <w:rFonts w:ascii="Verdana" w:hAnsi="Verdana"/>
          <w:lang w:val="fr-CA"/>
        </w:rPr>
        <w:t>rêts d’autobus, ascenseurs) et des points de cheminement</w:t>
      </w:r>
      <w:r w:rsidRPr="00B81E34">
        <w:rPr>
          <w:rFonts w:ascii="Verdana" w:hAnsi="Verdana"/>
          <w:lang w:val="fr-CA"/>
        </w:rPr>
        <w:t xml:space="preserve"> </w:t>
      </w:r>
      <w:r w:rsidR="009B5760" w:rsidRPr="00B81E34">
        <w:rPr>
          <w:rFonts w:ascii="Verdana" w:hAnsi="Verdana"/>
          <w:lang w:val="fr-CA"/>
        </w:rPr>
        <w:t xml:space="preserve">(p. ex. </w:t>
      </w:r>
      <w:r w:rsidR="00E91A68" w:rsidRPr="00B81E34">
        <w:rPr>
          <w:rFonts w:ascii="Verdana" w:hAnsi="Verdana"/>
          <w:lang w:val="fr-CA"/>
        </w:rPr>
        <w:t>caractéristiques</w:t>
      </w:r>
      <w:r w:rsidR="009B5760" w:rsidRPr="00B81E34">
        <w:rPr>
          <w:rFonts w:ascii="Verdana" w:hAnsi="Verdana"/>
          <w:lang w:val="fr-CA"/>
        </w:rPr>
        <w:t xml:space="preserve"> reconnaissables comme les fontaines) </w:t>
      </w:r>
    </w:p>
    <w:p w14:paraId="745F7800" w14:textId="67BDBEB9" w:rsidR="00B87058" w:rsidRPr="00B81E34" w:rsidRDefault="00A8448B" w:rsidP="00464E7E">
      <w:pPr>
        <w:pStyle w:val="ListParagraph"/>
        <w:numPr>
          <w:ilvl w:val="0"/>
          <w:numId w:val="10"/>
        </w:numPr>
        <w:spacing w:after="160" w:line="259" w:lineRule="auto"/>
        <w:rPr>
          <w:rFonts w:ascii="Verdana" w:hAnsi="Verdana"/>
          <w:lang w:val="fr-CA"/>
        </w:rPr>
      </w:pPr>
      <w:r w:rsidRPr="00B81E34">
        <w:rPr>
          <w:rFonts w:ascii="Verdana" w:hAnsi="Verdana"/>
          <w:lang w:val="fr-CA"/>
        </w:rPr>
        <w:t>Information exacte et à jour</w:t>
      </w:r>
    </w:p>
    <w:p w14:paraId="0D8B9DAD" w14:textId="06CC804D" w:rsidR="00B87058" w:rsidRPr="00B81E34" w:rsidRDefault="00A8448B" w:rsidP="00464E7E">
      <w:pPr>
        <w:pStyle w:val="ListParagraph"/>
        <w:numPr>
          <w:ilvl w:val="0"/>
          <w:numId w:val="10"/>
        </w:numPr>
        <w:spacing w:after="160" w:line="259" w:lineRule="auto"/>
        <w:rPr>
          <w:rFonts w:ascii="Verdana" w:hAnsi="Verdana"/>
          <w:lang w:val="fr-CA"/>
        </w:rPr>
      </w:pPr>
      <w:r w:rsidRPr="00B81E34">
        <w:rPr>
          <w:rFonts w:ascii="Verdana" w:hAnsi="Verdana"/>
          <w:lang w:val="fr-CA"/>
        </w:rPr>
        <w:t xml:space="preserve">Information en temps réel et capacité de modifier le trajet </w:t>
      </w:r>
    </w:p>
    <w:p w14:paraId="0CADA3B9" w14:textId="3ABE01E9" w:rsidR="00B87058" w:rsidRPr="00E233DC" w:rsidRDefault="00A8448B" w:rsidP="00464E7E">
      <w:pPr>
        <w:pStyle w:val="ListParagraph"/>
        <w:numPr>
          <w:ilvl w:val="0"/>
          <w:numId w:val="10"/>
        </w:numPr>
        <w:spacing w:after="160" w:line="259" w:lineRule="auto"/>
        <w:rPr>
          <w:rFonts w:ascii="Verdana" w:hAnsi="Verdana"/>
          <w:lang w:val="fr-CA"/>
        </w:rPr>
      </w:pPr>
      <w:r w:rsidRPr="00B81E34">
        <w:rPr>
          <w:rFonts w:ascii="Verdana" w:hAnsi="Verdana"/>
          <w:lang w:val="fr-CA"/>
        </w:rPr>
        <w:t>Représentation visuelle/sonore claire de la position de l’utilisateur sur le trajet</w:t>
      </w:r>
    </w:p>
    <w:p w14:paraId="4EFF4E91" w14:textId="01C8C058" w:rsidR="007946AB" w:rsidRPr="00E233DC" w:rsidRDefault="00840258" w:rsidP="00464E7E">
      <w:pPr>
        <w:pStyle w:val="Heading2"/>
        <w:numPr>
          <w:ilvl w:val="1"/>
          <w:numId w:val="27"/>
        </w:numPr>
        <w:spacing w:before="240" w:after="240"/>
        <w:rPr>
          <w:rFonts w:ascii="Verdana" w:hAnsi="Verdana"/>
          <w:lang w:val="fr-CA"/>
        </w:rPr>
      </w:pPr>
      <w:bookmarkStart w:id="50" w:name="_Toc157073497"/>
      <w:r w:rsidRPr="00B81E34">
        <w:rPr>
          <w:rFonts w:ascii="Verdana" w:hAnsi="Verdana"/>
          <w:lang w:val="fr-CA"/>
        </w:rPr>
        <w:t>Aide à l’o</w:t>
      </w:r>
      <w:r w:rsidR="00B87058" w:rsidRPr="00B81E34">
        <w:rPr>
          <w:rFonts w:ascii="Verdana" w:hAnsi="Verdana"/>
          <w:lang w:val="fr-CA"/>
        </w:rPr>
        <w:t>rgani</w:t>
      </w:r>
      <w:r w:rsidR="003E0572" w:rsidRPr="00B81E34">
        <w:rPr>
          <w:rFonts w:ascii="Verdana" w:hAnsi="Verdana"/>
          <w:lang w:val="fr-CA"/>
        </w:rPr>
        <w:t>s</w:t>
      </w:r>
      <w:r w:rsidR="00B87058" w:rsidRPr="00B81E34">
        <w:rPr>
          <w:rFonts w:ascii="Verdana" w:hAnsi="Verdana"/>
          <w:lang w:val="fr-CA"/>
        </w:rPr>
        <w:t xml:space="preserve">ation </w:t>
      </w:r>
      <w:r w:rsidR="003E0572" w:rsidRPr="00B81E34">
        <w:rPr>
          <w:rFonts w:ascii="Verdana" w:hAnsi="Verdana"/>
          <w:lang w:val="fr-CA"/>
        </w:rPr>
        <w:t>et</w:t>
      </w:r>
      <w:r w:rsidR="00B87058" w:rsidRPr="00B81E34">
        <w:rPr>
          <w:rFonts w:ascii="Verdana" w:hAnsi="Verdana"/>
          <w:lang w:val="fr-CA"/>
        </w:rPr>
        <w:t xml:space="preserve"> </w:t>
      </w:r>
      <w:r w:rsidRPr="00B81E34">
        <w:rPr>
          <w:rFonts w:ascii="Verdana" w:hAnsi="Verdana"/>
          <w:lang w:val="fr-CA"/>
        </w:rPr>
        <w:t xml:space="preserve">à la </w:t>
      </w:r>
      <w:r w:rsidR="00B87058" w:rsidRPr="00B81E34">
        <w:rPr>
          <w:rFonts w:ascii="Verdana" w:hAnsi="Verdana"/>
          <w:lang w:val="fr-CA"/>
        </w:rPr>
        <w:t xml:space="preserve">communication </w:t>
      </w:r>
      <w:r w:rsidR="003E0572" w:rsidRPr="00B81E34">
        <w:rPr>
          <w:rFonts w:ascii="Verdana" w:hAnsi="Verdana"/>
          <w:lang w:val="fr-CA"/>
        </w:rPr>
        <w:t>de l’</w:t>
      </w:r>
      <w:r w:rsidR="00B87058" w:rsidRPr="00B81E34">
        <w:rPr>
          <w:rFonts w:ascii="Verdana" w:hAnsi="Verdana"/>
          <w:lang w:val="fr-CA"/>
        </w:rPr>
        <w:t>information</w:t>
      </w:r>
      <w:bookmarkEnd w:id="50"/>
    </w:p>
    <w:p w14:paraId="3DE5E717" w14:textId="5247EE1B" w:rsidR="00B87058" w:rsidRPr="00B81E34" w:rsidRDefault="007946AB" w:rsidP="000F5332">
      <w:pPr>
        <w:rPr>
          <w:rFonts w:ascii="Verdana" w:hAnsi="Verdana"/>
          <w:lang w:val="fr-CA"/>
        </w:rPr>
      </w:pPr>
      <w:r w:rsidRPr="00B81E34">
        <w:rPr>
          <w:rFonts w:ascii="Verdana" w:hAnsi="Verdana"/>
          <w:lang w:val="fr-CA"/>
        </w:rPr>
        <w:t xml:space="preserve">La façon dont les renseignements sont organisés puis communiqués à l’utilisateur influence grandement l’exactitude et l’efficacité de l’interprétation. Une mauvaise compréhension de l’information ou l’inaptitude à repérer les détails peut entraîner des retards ou des erreurs d’orientation. Avoir en main les bons renseignements pour s’orienter permet de parcourir le chemin plus facilement et de modifier </w:t>
      </w:r>
      <w:r w:rsidR="000F5332" w:rsidRPr="00B81E34">
        <w:rPr>
          <w:rFonts w:ascii="Verdana" w:hAnsi="Verdana"/>
          <w:lang w:val="fr-CA"/>
        </w:rPr>
        <w:t>l’itinéraire</w:t>
      </w:r>
      <w:r w:rsidRPr="00B81E34">
        <w:rPr>
          <w:rFonts w:ascii="Verdana" w:hAnsi="Verdana"/>
          <w:lang w:val="fr-CA"/>
        </w:rPr>
        <w:t xml:space="preserve"> de manière efficace advenant </w:t>
      </w:r>
      <w:r w:rsidR="000F5332" w:rsidRPr="00B81E34">
        <w:rPr>
          <w:rFonts w:ascii="Verdana" w:hAnsi="Verdana"/>
          <w:lang w:val="fr-CA"/>
        </w:rPr>
        <w:t>un contretemps</w:t>
      </w:r>
      <w:r w:rsidRPr="00B81E34">
        <w:rPr>
          <w:rFonts w:ascii="Verdana" w:hAnsi="Verdana"/>
          <w:lang w:val="fr-CA"/>
        </w:rPr>
        <w:t xml:space="preserve"> </w:t>
      </w:r>
      <w:r w:rsidR="000F5332" w:rsidRPr="00B81E34">
        <w:rPr>
          <w:rFonts w:ascii="Verdana" w:hAnsi="Verdana"/>
          <w:lang w:val="fr-CA"/>
        </w:rPr>
        <w:t>fâcheux chemin faisant</w:t>
      </w:r>
      <w:sdt>
        <w:sdtPr>
          <w:rPr>
            <w:rFonts w:ascii="Verdana" w:hAnsi="Verdana"/>
            <w:lang w:val="fr-CA"/>
          </w:rPr>
          <w:id w:val="328419339"/>
          <w:citation/>
        </w:sdtPr>
        <w:sdtEndPr/>
        <w:sdtContent>
          <w:r w:rsidR="009C4D2C" w:rsidRPr="00B81E34">
            <w:rPr>
              <w:rFonts w:ascii="Verdana" w:hAnsi="Verdana"/>
              <w:lang w:val="fr-CA"/>
            </w:rPr>
            <w:fldChar w:fldCharType="begin"/>
          </w:r>
          <w:r w:rsidR="009C4D2C" w:rsidRPr="00B81E34">
            <w:rPr>
              <w:rFonts w:ascii="Verdana" w:hAnsi="Verdana"/>
              <w:lang w:val="fr-CA"/>
            </w:rPr>
            <w:instrText xml:space="preserve"> CITATION Ana17 \l 1033 </w:instrText>
          </w:r>
          <w:r w:rsidR="009C4D2C" w:rsidRPr="00B81E34">
            <w:rPr>
              <w:rFonts w:ascii="Verdana" w:hAnsi="Verdana"/>
              <w:lang w:val="fr-CA"/>
            </w:rPr>
            <w:fldChar w:fldCharType="separate"/>
          </w:r>
          <w:r w:rsidR="00A51C6B" w:rsidRPr="00B81E34">
            <w:rPr>
              <w:rFonts w:ascii="Verdana" w:hAnsi="Verdana"/>
              <w:noProof/>
              <w:lang w:val="fr-CA"/>
            </w:rPr>
            <w:t xml:space="preserve"> (Anacta, Schwering, Li, &amp; Muenzer, 2017)</w:t>
          </w:r>
          <w:r w:rsidR="009C4D2C" w:rsidRPr="00B81E34">
            <w:rPr>
              <w:rFonts w:ascii="Verdana" w:hAnsi="Verdana"/>
              <w:lang w:val="fr-CA"/>
            </w:rPr>
            <w:fldChar w:fldCharType="end"/>
          </w:r>
        </w:sdtContent>
      </w:sdt>
      <w:r w:rsidR="00AC37D7" w:rsidRPr="00B81E34">
        <w:rPr>
          <w:rFonts w:ascii="Verdana" w:hAnsi="Verdana"/>
          <w:lang w:val="fr-CA"/>
        </w:rPr>
        <w:t>.</w:t>
      </w:r>
      <w:r w:rsidR="00B87058" w:rsidRPr="00B81E34">
        <w:rPr>
          <w:rFonts w:ascii="Verdana" w:hAnsi="Verdana"/>
          <w:lang w:val="fr-CA"/>
        </w:rPr>
        <w:t xml:space="preserve"> </w:t>
      </w:r>
    </w:p>
    <w:p w14:paraId="0068D50A" w14:textId="77777777" w:rsidR="00D548E7" w:rsidRPr="00B81E34" w:rsidRDefault="00D548E7" w:rsidP="00B87058">
      <w:pPr>
        <w:rPr>
          <w:rFonts w:ascii="Verdana" w:hAnsi="Verdana"/>
          <w:lang w:val="fr-CA"/>
        </w:rPr>
      </w:pPr>
    </w:p>
    <w:p w14:paraId="2DA5B49E" w14:textId="0445BCEE" w:rsidR="006C2A70" w:rsidRPr="00B81E34" w:rsidRDefault="00C74102" w:rsidP="009D058C">
      <w:pPr>
        <w:rPr>
          <w:rFonts w:ascii="Verdana" w:hAnsi="Verdana"/>
          <w:lang w:val="fr-CA"/>
        </w:rPr>
      </w:pPr>
      <w:r w:rsidRPr="00B81E34">
        <w:rPr>
          <w:rFonts w:ascii="Verdana" w:hAnsi="Verdana"/>
          <w:lang w:val="fr-CA"/>
        </w:rPr>
        <w:t>Pour atténuer les points négatifs ou accentuer les points positifs ressortis de notre travail de recherche par rapport à l’utilisation des technologies d’orientation personnelles et publiques, il importe de tenir compte de nombreux facteurs liés à l’organisation et à la communication de l’information. L’application des techniques de lisibilité et l’utilisation d’un langage clair et simple</w:t>
      </w:r>
      <w:r w:rsidR="00100076" w:rsidRPr="00B81E34">
        <w:rPr>
          <w:rFonts w:ascii="Verdana" w:hAnsi="Verdana"/>
          <w:lang w:val="fr-CA"/>
        </w:rPr>
        <w:t xml:space="preserve"> pour présenter l’information aident à s’orienter plus facilement et permet</w:t>
      </w:r>
      <w:r w:rsidR="00E91A68" w:rsidRPr="00B81E34">
        <w:rPr>
          <w:rFonts w:ascii="Verdana" w:hAnsi="Verdana"/>
          <w:lang w:val="fr-CA"/>
        </w:rPr>
        <w:t>tent</w:t>
      </w:r>
      <w:r w:rsidR="00100076" w:rsidRPr="00B81E34">
        <w:rPr>
          <w:rFonts w:ascii="Verdana" w:hAnsi="Verdana"/>
          <w:lang w:val="fr-CA"/>
        </w:rPr>
        <w:t xml:space="preserve"> d’éliminer les barrières </w:t>
      </w:r>
      <w:r w:rsidR="00F0222F" w:rsidRPr="00B81E34">
        <w:rPr>
          <w:rFonts w:ascii="Verdana" w:hAnsi="Verdana"/>
          <w:lang w:val="fr-CA"/>
        </w:rPr>
        <w:t xml:space="preserve">de langue et les barrières </w:t>
      </w:r>
      <w:r w:rsidR="00100076" w:rsidRPr="00B81E34">
        <w:rPr>
          <w:rFonts w:ascii="Verdana" w:hAnsi="Verdana"/>
          <w:lang w:val="fr-CA"/>
        </w:rPr>
        <w:t xml:space="preserve">associées aux compétences </w:t>
      </w:r>
      <w:r w:rsidR="00F0222F" w:rsidRPr="00B81E34">
        <w:rPr>
          <w:rFonts w:ascii="Verdana" w:hAnsi="Verdana"/>
          <w:lang w:val="fr-CA"/>
        </w:rPr>
        <w:t xml:space="preserve">en littératie numérique </w:t>
      </w:r>
      <w:r w:rsidR="004F051D" w:rsidRPr="00B81E34">
        <w:rPr>
          <w:rFonts w:ascii="Verdana" w:hAnsi="Verdana"/>
          <w:lang w:val="fr-CA"/>
        </w:rPr>
        <w:t xml:space="preserve">caractérisant de nombreux individus </w:t>
      </w:r>
      <w:sdt>
        <w:sdtPr>
          <w:rPr>
            <w:rFonts w:ascii="Verdana" w:hAnsi="Verdana"/>
            <w:lang w:val="fr-CA"/>
          </w:rPr>
          <w:id w:val="615803469"/>
          <w:citation/>
        </w:sdtPr>
        <w:sdtEndPr/>
        <w:sdtContent>
          <w:r w:rsidR="00F310D0" w:rsidRPr="00B81E34">
            <w:rPr>
              <w:rFonts w:ascii="Verdana" w:hAnsi="Verdana"/>
              <w:lang w:val="fr-CA"/>
            </w:rPr>
            <w:fldChar w:fldCharType="begin"/>
          </w:r>
          <w:r w:rsidR="007D6F1C" w:rsidRPr="00B81E34">
            <w:rPr>
              <w:rFonts w:ascii="Verdana" w:hAnsi="Verdana"/>
              <w:lang w:val="fr-CA"/>
            </w:rPr>
            <w:instrText xml:space="preserve">CITATION Sta07 \l 1033 </w:instrText>
          </w:r>
          <w:r w:rsidR="00F310D0" w:rsidRPr="00B81E34">
            <w:rPr>
              <w:rFonts w:ascii="Verdana" w:hAnsi="Verdana"/>
              <w:lang w:val="fr-CA"/>
            </w:rPr>
            <w:fldChar w:fldCharType="separate"/>
          </w:r>
          <w:r w:rsidR="00A51C6B" w:rsidRPr="00B81E34">
            <w:rPr>
              <w:rFonts w:ascii="Verdana" w:hAnsi="Verdana"/>
              <w:noProof/>
              <w:lang w:val="fr-CA"/>
            </w:rPr>
            <w:t>(Stableford &amp; Mettger, 2007)</w:t>
          </w:r>
          <w:r w:rsidR="00F310D0" w:rsidRPr="00B81E34">
            <w:rPr>
              <w:rFonts w:ascii="Verdana" w:hAnsi="Verdana"/>
              <w:lang w:val="fr-CA"/>
            </w:rPr>
            <w:fldChar w:fldCharType="end"/>
          </w:r>
        </w:sdtContent>
      </w:sdt>
      <w:r w:rsidR="0024065F" w:rsidRPr="00B81E34">
        <w:rPr>
          <w:rFonts w:ascii="Verdana" w:hAnsi="Verdana"/>
          <w:lang w:val="fr-CA"/>
        </w:rPr>
        <w:t xml:space="preserve">. </w:t>
      </w:r>
      <w:r w:rsidR="004F051D" w:rsidRPr="00B81E34">
        <w:rPr>
          <w:rFonts w:ascii="Verdana" w:hAnsi="Verdana"/>
          <w:lang w:val="fr-CA"/>
        </w:rPr>
        <w:t xml:space="preserve">La capacité de traiter et de gérer </w:t>
      </w:r>
      <w:r w:rsidR="00D66568" w:rsidRPr="00B81E34">
        <w:rPr>
          <w:rFonts w:ascii="Verdana" w:hAnsi="Verdana"/>
          <w:lang w:val="fr-CA"/>
        </w:rPr>
        <w:t>l</w:t>
      </w:r>
      <w:r w:rsidR="004F051D" w:rsidRPr="00B81E34">
        <w:rPr>
          <w:rFonts w:ascii="Verdana" w:hAnsi="Verdana"/>
          <w:lang w:val="fr-CA"/>
        </w:rPr>
        <w:t>’information fournie</w:t>
      </w:r>
      <w:r w:rsidR="00D66568" w:rsidRPr="00B81E34">
        <w:rPr>
          <w:rFonts w:ascii="Verdana" w:hAnsi="Verdana"/>
          <w:lang w:val="fr-CA"/>
        </w:rPr>
        <w:t>, quelle</w:t>
      </w:r>
      <w:r w:rsidR="00E91A68" w:rsidRPr="00B81E34">
        <w:rPr>
          <w:rFonts w:ascii="Verdana" w:hAnsi="Verdana"/>
          <w:lang w:val="fr-CA"/>
        </w:rPr>
        <w:t>s</w:t>
      </w:r>
      <w:r w:rsidR="00D66568" w:rsidRPr="00B81E34">
        <w:rPr>
          <w:rFonts w:ascii="Verdana" w:hAnsi="Verdana"/>
          <w:lang w:val="fr-CA"/>
        </w:rPr>
        <w:t xml:space="preserve"> que soi</w:t>
      </w:r>
      <w:r w:rsidR="00E91A68" w:rsidRPr="00B81E34">
        <w:rPr>
          <w:rFonts w:ascii="Verdana" w:hAnsi="Verdana"/>
          <w:lang w:val="fr-CA"/>
        </w:rPr>
        <w:t>en</w:t>
      </w:r>
      <w:r w:rsidR="00D66568" w:rsidRPr="00B81E34">
        <w:rPr>
          <w:rFonts w:ascii="Verdana" w:hAnsi="Verdana"/>
          <w:lang w:val="fr-CA"/>
        </w:rPr>
        <w:t xml:space="preserve">t la quantité et la complexité, peut faciliter l’utilisation des technologies offertes pour s’orienter, surtout compte tenu de la pluralité des besoins des personnes en situation de handicap. Les plus grosses barrières relevées </w:t>
      </w:r>
      <w:r w:rsidR="00CB4DB8" w:rsidRPr="00B81E34">
        <w:rPr>
          <w:rFonts w:ascii="Verdana" w:hAnsi="Verdana"/>
          <w:lang w:val="fr-CA"/>
        </w:rPr>
        <w:t>dans le cadre</w:t>
      </w:r>
      <w:r w:rsidR="00D66568" w:rsidRPr="00B81E34">
        <w:rPr>
          <w:rFonts w:ascii="Verdana" w:hAnsi="Verdana"/>
          <w:lang w:val="fr-CA"/>
        </w:rPr>
        <w:t xml:space="preserve"> </w:t>
      </w:r>
      <w:r w:rsidR="00CB4DB8" w:rsidRPr="00B81E34">
        <w:rPr>
          <w:rFonts w:ascii="Verdana" w:hAnsi="Verdana"/>
          <w:lang w:val="fr-CA"/>
        </w:rPr>
        <w:t xml:space="preserve">de </w:t>
      </w:r>
      <w:r w:rsidR="00F06FE2" w:rsidRPr="00B81E34">
        <w:rPr>
          <w:rFonts w:ascii="Verdana" w:hAnsi="Verdana"/>
          <w:lang w:val="fr-CA"/>
        </w:rPr>
        <w:t>notre projet de recherche</w:t>
      </w:r>
      <w:r w:rsidR="00D66568" w:rsidRPr="00B81E34">
        <w:rPr>
          <w:rFonts w:ascii="Verdana" w:hAnsi="Verdana"/>
          <w:lang w:val="fr-CA"/>
        </w:rPr>
        <w:t xml:space="preserve"> ont trait à l’inaccessibilité des sites Web ou des applications mobiles. Pour les faire tomber, il importe au plus haut point d’assurer l’accessibilité des applications fournissant l’information nécessaire pour trouver son chemin. Pensons par exemple à la possibilité de personnaliser les fonctionnalités et les </w:t>
      </w:r>
      <w:r w:rsidR="000D09E3" w:rsidRPr="00B81E34">
        <w:rPr>
          <w:rFonts w:ascii="Verdana" w:hAnsi="Verdana"/>
          <w:lang w:val="fr-CA"/>
        </w:rPr>
        <w:t xml:space="preserve">réglages (p. ex. taille des caractères, son). Il existe des normes sur le contenu des sites Web et les applications mobiles qui </w:t>
      </w:r>
      <w:r w:rsidR="003D5790" w:rsidRPr="00B81E34">
        <w:rPr>
          <w:rFonts w:ascii="Verdana" w:hAnsi="Verdana"/>
          <w:lang w:val="fr-CA"/>
        </w:rPr>
        <w:t>se révéleraient des solutions à envisager</w:t>
      </w:r>
      <w:r w:rsidR="000D09E3" w:rsidRPr="00B81E34">
        <w:rPr>
          <w:rFonts w:ascii="Verdana" w:hAnsi="Verdana"/>
          <w:lang w:val="fr-CA"/>
        </w:rPr>
        <w:t xml:space="preserve"> </w:t>
      </w:r>
      <w:sdt>
        <w:sdtPr>
          <w:rPr>
            <w:rFonts w:ascii="Verdana" w:hAnsi="Verdana"/>
            <w:lang w:val="fr-CA"/>
          </w:rPr>
          <w:id w:val="2035616282"/>
          <w:citation/>
        </w:sdtPr>
        <w:sdtEndPr/>
        <w:sdtContent>
          <w:r w:rsidR="009C4D2C" w:rsidRPr="00B81E34">
            <w:rPr>
              <w:rFonts w:ascii="Verdana" w:hAnsi="Verdana"/>
              <w:lang w:val="fr-CA"/>
            </w:rPr>
            <w:fldChar w:fldCharType="begin"/>
          </w:r>
          <w:r w:rsidR="009C4D2C" w:rsidRPr="00B81E34">
            <w:rPr>
              <w:rFonts w:ascii="Verdana" w:hAnsi="Verdana"/>
              <w:lang w:val="fr-CA"/>
            </w:rPr>
            <w:instrText xml:space="preserve"> CITATION Web \l 1033 </w:instrText>
          </w:r>
          <w:r w:rsidR="009C4D2C" w:rsidRPr="00B81E34">
            <w:rPr>
              <w:rFonts w:ascii="Verdana" w:hAnsi="Verdana"/>
              <w:lang w:val="fr-CA"/>
            </w:rPr>
            <w:fldChar w:fldCharType="separate"/>
          </w:r>
          <w:r w:rsidR="00A51C6B" w:rsidRPr="00B81E34">
            <w:rPr>
              <w:rFonts w:ascii="Verdana" w:hAnsi="Verdana"/>
              <w:noProof/>
              <w:lang w:val="fr-CA"/>
            </w:rPr>
            <w:t>(Web Content Accessibility Guidelines, n.d.)</w:t>
          </w:r>
          <w:r w:rsidR="009C4D2C" w:rsidRPr="00B81E34">
            <w:rPr>
              <w:rFonts w:ascii="Verdana" w:hAnsi="Verdana"/>
              <w:lang w:val="fr-CA"/>
            </w:rPr>
            <w:fldChar w:fldCharType="end"/>
          </w:r>
        </w:sdtContent>
      </w:sdt>
      <w:r w:rsidR="009C4D2C" w:rsidRPr="00B81E34">
        <w:rPr>
          <w:rFonts w:ascii="Verdana" w:hAnsi="Verdana"/>
          <w:lang w:val="fr-CA"/>
        </w:rPr>
        <w:t>.</w:t>
      </w:r>
      <w:r w:rsidR="00B87058" w:rsidRPr="00B81E34">
        <w:rPr>
          <w:rFonts w:ascii="Verdana" w:hAnsi="Verdana"/>
          <w:lang w:val="fr-CA"/>
        </w:rPr>
        <w:t xml:space="preserve"> </w:t>
      </w:r>
      <w:r w:rsidR="009D058C" w:rsidRPr="00B81E34">
        <w:rPr>
          <w:rFonts w:ascii="Verdana" w:hAnsi="Verdana"/>
          <w:lang w:val="fr-CA"/>
        </w:rPr>
        <w:t>Soulignons en outre que</w:t>
      </w:r>
      <w:r w:rsidR="006C2A70" w:rsidRPr="00B81E34">
        <w:rPr>
          <w:rFonts w:ascii="Verdana" w:hAnsi="Verdana"/>
          <w:lang w:val="fr-CA"/>
        </w:rPr>
        <w:t xml:space="preserve"> de nombreux organismes ou lieux publics adoptent les technologies d’orientation disponibles (p. ex. cartes interactives sur une surface tactile et systèmes </w:t>
      </w:r>
      <w:r w:rsidR="009D058C" w:rsidRPr="00B81E34">
        <w:rPr>
          <w:rFonts w:ascii="Verdana" w:hAnsi="Verdana"/>
          <w:lang w:val="fr-CA"/>
        </w:rPr>
        <w:t>de</w:t>
      </w:r>
      <w:r w:rsidR="00271CDE" w:rsidRPr="00B81E34">
        <w:rPr>
          <w:rFonts w:ascii="Verdana" w:hAnsi="Verdana"/>
          <w:lang w:val="fr-CA"/>
        </w:rPr>
        <w:t xml:space="preserve"> boucle</w:t>
      </w:r>
      <w:r w:rsidR="009D058C" w:rsidRPr="00B81E34">
        <w:rPr>
          <w:rFonts w:ascii="Verdana" w:hAnsi="Verdana"/>
          <w:lang w:val="fr-CA"/>
        </w:rPr>
        <w:t xml:space="preserve"> à induction</w:t>
      </w:r>
      <w:r w:rsidR="00271CDE" w:rsidRPr="00B81E34">
        <w:rPr>
          <w:rFonts w:ascii="Verdana" w:hAnsi="Verdana"/>
          <w:lang w:val="fr-CA"/>
        </w:rPr>
        <w:t>)</w:t>
      </w:r>
      <w:r w:rsidR="009D058C" w:rsidRPr="00B81E34">
        <w:rPr>
          <w:rFonts w:ascii="Verdana" w:hAnsi="Verdana"/>
          <w:lang w:val="fr-CA"/>
        </w:rPr>
        <w:t xml:space="preserve">. Il s’avère donc crucial d’informer les gens des ressources disponibles avant l’arrivée et au moment de l’arrivée pour faire en sorte que les personnes en situation de handicap connaissent l’existence d’un outil donné et qu’elles y </w:t>
      </w:r>
      <w:r w:rsidR="003D5790" w:rsidRPr="00B81E34">
        <w:rPr>
          <w:rFonts w:ascii="Verdana" w:hAnsi="Verdana"/>
          <w:lang w:val="fr-CA"/>
        </w:rPr>
        <w:t>aie</w:t>
      </w:r>
      <w:r w:rsidR="009D058C" w:rsidRPr="00B81E34">
        <w:rPr>
          <w:rFonts w:ascii="Verdana" w:hAnsi="Verdana"/>
          <w:lang w:val="fr-CA"/>
        </w:rPr>
        <w:t>nt accès au besoin.</w:t>
      </w:r>
    </w:p>
    <w:p w14:paraId="5935D96E" w14:textId="77777777" w:rsidR="006C2A70" w:rsidRPr="00B81E34" w:rsidRDefault="006C2A70" w:rsidP="006C2A70">
      <w:pPr>
        <w:rPr>
          <w:rFonts w:ascii="Verdana" w:hAnsi="Verdana"/>
          <w:lang w:val="fr-CA"/>
        </w:rPr>
      </w:pPr>
    </w:p>
    <w:p w14:paraId="0548926A" w14:textId="4C25B02B" w:rsidR="005675B7" w:rsidRPr="00B81E34" w:rsidRDefault="005675B7" w:rsidP="005675B7">
      <w:pPr>
        <w:rPr>
          <w:rFonts w:ascii="Verdana" w:hAnsi="Verdana"/>
          <w:lang w:val="fr-CA"/>
        </w:rPr>
      </w:pPr>
      <w:r w:rsidRPr="00B81E34">
        <w:rPr>
          <w:rFonts w:ascii="Verdana" w:hAnsi="Verdana"/>
          <w:lang w:val="fr-CA"/>
        </w:rPr>
        <w:t>Les considérations à prendre en compte relativement à l’organisation et à la communication de l’information fournie par les technologies d’orientation sont les suivantes :</w:t>
      </w:r>
    </w:p>
    <w:p w14:paraId="5FD4050E" w14:textId="2EA719FA" w:rsidR="00B87058" w:rsidRPr="00B81E34" w:rsidRDefault="005675B7" w:rsidP="00464E7E">
      <w:pPr>
        <w:pStyle w:val="ListParagraph"/>
        <w:numPr>
          <w:ilvl w:val="0"/>
          <w:numId w:val="12"/>
        </w:numPr>
        <w:spacing w:after="160" w:line="259" w:lineRule="auto"/>
        <w:rPr>
          <w:rFonts w:ascii="Verdana" w:hAnsi="Verdana"/>
          <w:lang w:val="fr-CA"/>
        </w:rPr>
      </w:pPr>
      <w:r w:rsidRPr="00B81E34">
        <w:rPr>
          <w:rFonts w:ascii="Verdana" w:hAnsi="Verdana"/>
          <w:lang w:val="fr-CA"/>
        </w:rPr>
        <w:t>facilité d’accès à l’information</w:t>
      </w:r>
    </w:p>
    <w:p w14:paraId="3AE98E1E" w14:textId="525812B3" w:rsidR="005675B7" w:rsidRPr="00B81E34" w:rsidRDefault="005675B7" w:rsidP="00464E7E">
      <w:pPr>
        <w:pStyle w:val="ListParagraph"/>
        <w:numPr>
          <w:ilvl w:val="0"/>
          <w:numId w:val="12"/>
        </w:numPr>
        <w:spacing w:after="160" w:line="259" w:lineRule="auto"/>
        <w:rPr>
          <w:rFonts w:ascii="Verdana" w:hAnsi="Verdana"/>
          <w:lang w:val="fr-CA"/>
        </w:rPr>
      </w:pPr>
      <w:r w:rsidRPr="00B81E34">
        <w:rPr>
          <w:rFonts w:ascii="Verdana" w:hAnsi="Verdana"/>
          <w:lang w:val="fr-CA"/>
        </w:rPr>
        <w:t>langage clair et simple pour présenter l’information en fonction des besoins en matière de communication et d’accessibilité</w:t>
      </w:r>
    </w:p>
    <w:p w14:paraId="753F6373" w14:textId="1FF4DF28" w:rsidR="005675B7" w:rsidRPr="00B81E34" w:rsidRDefault="005675B7" w:rsidP="00464E7E">
      <w:pPr>
        <w:pStyle w:val="ListParagraph"/>
        <w:numPr>
          <w:ilvl w:val="0"/>
          <w:numId w:val="12"/>
        </w:numPr>
        <w:spacing w:after="160" w:line="259" w:lineRule="auto"/>
        <w:rPr>
          <w:rFonts w:ascii="Verdana" w:hAnsi="Verdana"/>
          <w:lang w:val="fr-CA"/>
        </w:rPr>
      </w:pPr>
      <w:r w:rsidRPr="00B81E34">
        <w:rPr>
          <w:rFonts w:ascii="Verdana" w:hAnsi="Verdana"/>
          <w:lang w:val="fr-CA"/>
        </w:rPr>
        <w:t xml:space="preserve">contenu des sites Web et des applications conforme aux </w:t>
      </w:r>
      <w:r w:rsidR="00664D8B" w:rsidRPr="00B81E34">
        <w:rPr>
          <w:rFonts w:ascii="Verdana" w:hAnsi="Verdana"/>
          <w:lang w:val="fr-CA"/>
        </w:rPr>
        <w:t xml:space="preserve">règles </w:t>
      </w:r>
      <w:r w:rsidR="003D5790" w:rsidRPr="00B81E34">
        <w:rPr>
          <w:rFonts w:ascii="Verdana" w:hAnsi="Verdana"/>
          <w:lang w:val="fr-CA"/>
        </w:rPr>
        <w:t>d</w:t>
      </w:r>
      <w:r w:rsidRPr="00B81E34">
        <w:rPr>
          <w:rFonts w:ascii="Verdana" w:hAnsi="Verdana"/>
          <w:lang w:val="fr-CA"/>
        </w:rPr>
        <w:t xml:space="preserve">’accessibilité </w:t>
      </w:r>
      <w:r w:rsidR="00664D8B" w:rsidRPr="00B81E34">
        <w:rPr>
          <w:rFonts w:ascii="Verdana" w:hAnsi="Verdana"/>
          <w:lang w:val="fr-CA"/>
        </w:rPr>
        <w:t xml:space="preserve">des contenus Web (WCAG) relativement à la présentation, à la structure et aux </w:t>
      </w:r>
      <w:r w:rsidR="00BC7512" w:rsidRPr="00B81E34">
        <w:rPr>
          <w:rFonts w:ascii="Verdana" w:hAnsi="Verdana"/>
          <w:lang w:val="fr-CA"/>
        </w:rPr>
        <w:t xml:space="preserve">fonctions personnalisables </w:t>
      </w:r>
      <w:r w:rsidR="00664D8B" w:rsidRPr="00B81E34">
        <w:rPr>
          <w:rFonts w:ascii="Verdana" w:hAnsi="Verdana"/>
          <w:lang w:val="fr-CA"/>
        </w:rPr>
        <w:t>pour assurer l’accessibilité</w:t>
      </w:r>
    </w:p>
    <w:p w14:paraId="1AC7F598" w14:textId="2282522A" w:rsidR="00BC7512" w:rsidRPr="00B81E34" w:rsidRDefault="00BC7512" w:rsidP="00464E7E">
      <w:pPr>
        <w:pStyle w:val="ListParagraph"/>
        <w:numPr>
          <w:ilvl w:val="0"/>
          <w:numId w:val="12"/>
        </w:numPr>
        <w:spacing w:after="160" w:line="259" w:lineRule="auto"/>
        <w:rPr>
          <w:rFonts w:ascii="Verdana" w:hAnsi="Verdana"/>
          <w:lang w:val="fr-CA"/>
        </w:rPr>
      </w:pPr>
      <w:r w:rsidRPr="00B81E34">
        <w:rPr>
          <w:rFonts w:ascii="Verdana" w:hAnsi="Verdana"/>
          <w:lang w:val="fr-CA"/>
        </w:rPr>
        <w:t>personnalisation des fonctionnalités et des paramètres de configuration (p. ex. grosseur des caractères, volume, sous-titrage)</w:t>
      </w:r>
    </w:p>
    <w:p w14:paraId="2C71B410" w14:textId="6C38B966" w:rsidR="00BC7512" w:rsidRPr="00B81E34" w:rsidRDefault="00BC7512" w:rsidP="00464E7E">
      <w:pPr>
        <w:pStyle w:val="ListParagraph"/>
        <w:numPr>
          <w:ilvl w:val="0"/>
          <w:numId w:val="12"/>
        </w:numPr>
        <w:spacing w:after="160" w:line="259" w:lineRule="auto"/>
        <w:rPr>
          <w:rFonts w:ascii="Verdana" w:hAnsi="Verdana"/>
          <w:lang w:val="fr-CA"/>
        </w:rPr>
      </w:pPr>
      <w:r w:rsidRPr="00B81E34">
        <w:rPr>
          <w:rFonts w:ascii="Verdana" w:hAnsi="Verdana"/>
          <w:lang w:val="fr-CA"/>
        </w:rPr>
        <w:t>disponibilité d’une aide virtuelle ou en personne</w:t>
      </w:r>
    </w:p>
    <w:p w14:paraId="05E46C14" w14:textId="59B450B9" w:rsidR="00BC7512" w:rsidRPr="00B81E34" w:rsidRDefault="00BC7512" w:rsidP="00464E7E">
      <w:pPr>
        <w:pStyle w:val="ListParagraph"/>
        <w:numPr>
          <w:ilvl w:val="0"/>
          <w:numId w:val="12"/>
        </w:numPr>
        <w:spacing w:after="160" w:line="259" w:lineRule="auto"/>
        <w:rPr>
          <w:rFonts w:ascii="Verdana" w:hAnsi="Verdana"/>
          <w:lang w:val="fr-CA"/>
        </w:rPr>
      </w:pPr>
      <w:r w:rsidRPr="00B81E34">
        <w:rPr>
          <w:rFonts w:ascii="Verdana" w:hAnsi="Verdana"/>
          <w:lang w:val="fr-CA"/>
        </w:rPr>
        <w:t>souplesse dans l’information fournie, tant par rapport à la quantité qu’à la complexité</w:t>
      </w:r>
    </w:p>
    <w:p w14:paraId="3C71B2D5" w14:textId="107D106D" w:rsidR="00BC7512" w:rsidRPr="00B81E34" w:rsidRDefault="00BC7512" w:rsidP="00464E7E">
      <w:pPr>
        <w:pStyle w:val="ListParagraph"/>
        <w:numPr>
          <w:ilvl w:val="0"/>
          <w:numId w:val="12"/>
        </w:numPr>
        <w:spacing w:after="160" w:line="259" w:lineRule="auto"/>
        <w:rPr>
          <w:rFonts w:ascii="Verdana" w:hAnsi="Verdana"/>
          <w:lang w:val="fr-CA"/>
        </w:rPr>
      </w:pPr>
      <w:r w:rsidRPr="00B81E34">
        <w:rPr>
          <w:rFonts w:ascii="Verdana" w:hAnsi="Verdana"/>
          <w:lang w:val="fr-CA"/>
        </w:rPr>
        <w:t xml:space="preserve">confidentialité </w:t>
      </w:r>
      <w:r w:rsidR="003D5790" w:rsidRPr="00B81E34">
        <w:rPr>
          <w:rFonts w:ascii="Verdana" w:hAnsi="Verdana"/>
          <w:lang w:val="fr-CA"/>
        </w:rPr>
        <w:t xml:space="preserve">et </w:t>
      </w:r>
      <w:r w:rsidRPr="00B81E34">
        <w:rPr>
          <w:rFonts w:ascii="Verdana" w:hAnsi="Verdana"/>
          <w:lang w:val="fr-CA"/>
        </w:rPr>
        <w:t>protection des renseignements personnels recueillis et transmis</w:t>
      </w:r>
    </w:p>
    <w:p w14:paraId="75B3DE8C" w14:textId="60F8364C" w:rsidR="00B87058" w:rsidRPr="00E233DC" w:rsidRDefault="00BC7512" w:rsidP="00464E7E">
      <w:pPr>
        <w:pStyle w:val="ListParagraph"/>
        <w:numPr>
          <w:ilvl w:val="0"/>
          <w:numId w:val="12"/>
        </w:numPr>
        <w:spacing w:after="160" w:line="259" w:lineRule="auto"/>
        <w:rPr>
          <w:rFonts w:ascii="Verdana" w:hAnsi="Verdana"/>
          <w:lang w:val="fr-CA"/>
        </w:rPr>
      </w:pPr>
      <w:r w:rsidRPr="00B81E34">
        <w:rPr>
          <w:rFonts w:ascii="Verdana" w:hAnsi="Verdana"/>
          <w:lang w:val="fr-CA"/>
        </w:rPr>
        <w:t>communication de l’information sur les ressources technologiques disponibles au public dans un lieu, y compris en ce qui concerne les fonctions liées aux alertes de sécurité</w:t>
      </w:r>
    </w:p>
    <w:p w14:paraId="5DE9E0C9" w14:textId="7A53A50E" w:rsidR="00D548E7" w:rsidRPr="00E233DC" w:rsidRDefault="0034012F" w:rsidP="00464E7E">
      <w:pPr>
        <w:pStyle w:val="Heading2"/>
        <w:numPr>
          <w:ilvl w:val="1"/>
          <w:numId w:val="27"/>
        </w:numPr>
        <w:spacing w:before="240" w:after="240"/>
        <w:rPr>
          <w:rFonts w:ascii="Verdana" w:hAnsi="Verdana"/>
          <w:lang w:val="fr-CA"/>
        </w:rPr>
      </w:pPr>
      <w:bookmarkStart w:id="51" w:name="_Toc157073498"/>
      <w:r w:rsidRPr="00B81E34">
        <w:rPr>
          <w:rFonts w:ascii="Verdana" w:hAnsi="Verdana"/>
          <w:lang w:val="fr-CA"/>
        </w:rPr>
        <w:t>Aide à l’utilisation dans un contexte réel dans les lieux publics</w:t>
      </w:r>
      <w:bookmarkEnd w:id="51"/>
    </w:p>
    <w:p w14:paraId="1FA99613" w14:textId="1D34BB10" w:rsidR="00785611" w:rsidRPr="00B81E34" w:rsidRDefault="00785611" w:rsidP="00B87058">
      <w:pPr>
        <w:rPr>
          <w:rFonts w:ascii="Verdana" w:hAnsi="Verdana"/>
          <w:lang w:val="fr-CA"/>
        </w:rPr>
      </w:pPr>
      <w:r w:rsidRPr="00B81E34">
        <w:rPr>
          <w:rFonts w:ascii="Verdana" w:hAnsi="Verdana"/>
          <w:lang w:val="fr-CA"/>
        </w:rPr>
        <w:t xml:space="preserve">L’expérience de l’utilisateur des technologies d’orientation dans un milieu contrôlé peut se révéler tout à fait différente de celle vécue dans un contexte réel. Le bruit, les piétons ou les véhicules, le </w:t>
      </w:r>
      <w:r w:rsidR="00F448C2" w:rsidRPr="00B81E34">
        <w:rPr>
          <w:rFonts w:ascii="Verdana" w:hAnsi="Verdana"/>
          <w:lang w:val="fr-CA"/>
        </w:rPr>
        <w:t>temps qu’il fa</w:t>
      </w:r>
      <w:r w:rsidR="00D23D08" w:rsidRPr="00B81E34">
        <w:rPr>
          <w:rFonts w:ascii="Verdana" w:hAnsi="Verdana"/>
          <w:lang w:val="fr-CA"/>
        </w:rPr>
        <w:t>it</w:t>
      </w:r>
      <w:r w:rsidR="00F448C2" w:rsidRPr="00B81E34">
        <w:rPr>
          <w:rFonts w:ascii="Verdana" w:hAnsi="Verdana"/>
          <w:lang w:val="fr-CA"/>
        </w:rPr>
        <w:t>, les politiques de maintenance, les travaux de construction et autres contrariétés vécues le long du trajet peu</w:t>
      </w:r>
      <w:r w:rsidR="00D23D08" w:rsidRPr="00B81E34">
        <w:rPr>
          <w:rFonts w:ascii="Verdana" w:hAnsi="Verdana"/>
          <w:lang w:val="fr-CA"/>
        </w:rPr>
        <w:t>ven</w:t>
      </w:r>
      <w:r w:rsidR="00F448C2" w:rsidRPr="00B81E34">
        <w:rPr>
          <w:rFonts w:ascii="Verdana" w:hAnsi="Verdana"/>
          <w:lang w:val="fr-CA"/>
        </w:rPr>
        <w:t>t nuire au caractère localisable des outils d’orientation disponibles au public et/ou à l’utilisabilité des technologies d’orientation personnelles et publiques.</w:t>
      </w:r>
    </w:p>
    <w:p w14:paraId="57566602" w14:textId="77777777" w:rsidR="00BF5A5C" w:rsidRPr="00B81E34" w:rsidRDefault="00BF5A5C" w:rsidP="00BF5A5C">
      <w:pPr>
        <w:rPr>
          <w:rFonts w:ascii="Verdana" w:hAnsi="Verdana"/>
          <w:lang w:val="fr-CA"/>
        </w:rPr>
      </w:pPr>
    </w:p>
    <w:p w14:paraId="0420643A" w14:textId="6F14EFE0" w:rsidR="003F43E6" w:rsidRPr="00B81E34" w:rsidRDefault="00BF5A5C" w:rsidP="003F43E6">
      <w:pPr>
        <w:rPr>
          <w:rFonts w:ascii="Verdana" w:hAnsi="Verdana"/>
          <w:lang w:val="fr-CA"/>
        </w:rPr>
      </w:pPr>
      <w:r w:rsidRPr="00B81E34">
        <w:rPr>
          <w:rFonts w:ascii="Verdana" w:hAnsi="Verdana"/>
          <w:lang w:val="fr-CA"/>
        </w:rPr>
        <w:t xml:space="preserve">Tout le monde sait que les interfaces multimodales permettent de répondre </w:t>
      </w:r>
      <w:r w:rsidR="00B56FF1" w:rsidRPr="00B81E34">
        <w:rPr>
          <w:rFonts w:ascii="Verdana" w:hAnsi="Verdana"/>
          <w:lang w:val="fr-CA"/>
        </w:rPr>
        <w:t>aux</w:t>
      </w:r>
      <w:r w:rsidRPr="00B81E34">
        <w:rPr>
          <w:rFonts w:ascii="Verdana" w:hAnsi="Verdana"/>
          <w:lang w:val="fr-CA"/>
        </w:rPr>
        <w:t xml:space="preserve"> besoins </w:t>
      </w:r>
      <w:r w:rsidR="00B56FF1" w:rsidRPr="00B81E34">
        <w:rPr>
          <w:rFonts w:ascii="Verdana" w:hAnsi="Verdana"/>
          <w:lang w:val="fr-CA"/>
        </w:rPr>
        <w:t>d’un grand éventail</w:t>
      </w:r>
      <w:r w:rsidRPr="00B81E34">
        <w:rPr>
          <w:rFonts w:ascii="Verdana" w:hAnsi="Verdana"/>
          <w:lang w:val="fr-CA"/>
        </w:rPr>
        <w:t xml:space="preserve"> d’utilisateurs </w:t>
      </w:r>
      <w:r w:rsidR="00B56FF1" w:rsidRPr="00B81E34">
        <w:rPr>
          <w:rFonts w:ascii="Verdana" w:hAnsi="Verdana"/>
          <w:lang w:val="fr-CA"/>
        </w:rPr>
        <w:t>dans de nombreux</w:t>
      </w:r>
      <w:r w:rsidRPr="00B81E34">
        <w:rPr>
          <w:rFonts w:ascii="Verdana" w:hAnsi="Verdana"/>
          <w:lang w:val="fr-CA"/>
        </w:rPr>
        <w:t xml:space="preserve"> contextes </w:t>
      </w:r>
      <w:sdt>
        <w:sdtPr>
          <w:rPr>
            <w:rFonts w:ascii="Verdana" w:hAnsi="Verdana"/>
            <w:lang w:val="fr-CA"/>
          </w:rPr>
          <w:id w:val="1875884401"/>
          <w:citation/>
        </w:sdtPr>
        <w:sdtEndPr/>
        <w:sdtContent>
          <w:r w:rsidR="00E41235" w:rsidRPr="00B81E34">
            <w:rPr>
              <w:rFonts w:ascii="Verdana" w:hAnsi="Verdana"/>
              <w:lang w:val="fr-CA"/>
            </w:rPr>
            <w:fldChar w:fldCharType="begin"/>
          </w:r>
          <w:r w:rsidR="007D6F1C" w:rsidRPr="00B81E34">
            <w:rPr>
              <w:rFonts w:ascii="Verdana" w:hAnsi="Verdana"/>
              <w:lang w:val="fr-CA"/>
            </w:rPr>
            <w:instrText xml:space="preserve">CITATION Ovi15 \l 1033 </w:instrText>
          </w:r>
          <w:r w:rsidR="00E41235" w:rsidRPr="00B81E34">
            <w:rPr>
              <w:rFonts w:ascii="Verdana" w:hAnsi="Verdana"/>
              <w:lang w:val="fr-CA"/>
            </w:rPr>
            <w:fldChar w:fldCharType="separate"/>
          </w:r>
          <w:r w:rsidR="00A51C6B" w:rsidRPr="00B81E34">
            <w:rPr>
              <w:rFonts w:ascii="Verdana" w:hAnsi="Verdana"/>
              <w:noProof/>
              <w:lang w:val="fr-CA"/>
            </w:rPr>
            <w:t>(Oviatt &amp; Cohen, 2015)</w:t>
          </w:r>
          <w:r w:rsidR="00E41235" w:rsidRPr="00B81E34">
            <w:rPr>
              <w:rFonts w:ascii="Verdana" w:hAnsi="Verdana"/>
              <w:lang w:val="fr-CA"/>
            </w:rPr>
            <w:fldChar w:fldCharType="end"/>
          </w:r>
        </w:sdtContent>
      </w:sdt>
      <w:r w:rsidR="00E41235" w:rsidRPr="00B81E34">
        <w:rPr>
          <w:rFonts w:ascii="Verdana" w:hAnsi="Verdana"/>
          <w:lang w:val="fr-CA"/>
        </w:rPr>
        <w:t>.</w:t>
      </w:r>
      <w:r w:rsidRPr="00B81E34">
        <w:rPr>
          <w:rFonts w:ascii="Verdana" w:hAnsi="Verdana"/>
          <w:lang w:val="fr-CA"/>
        </w:rPr>
        <w:t xml:space="preserve"> S’ils combinaient des signaux sensoriels </w:t>
      </w:r>
      <w:r w:rsidR="00B56FF1" w:rsidRPr="00B81E34">
        <w:rPr>
          <w:rFonts w:ascii="Verdana" w:hAnsi="Verdana"/>
          <w:lang w:val="fr-CA"/>
        </w:rPr>
        <w:t>variés</w:t>
      </w:r>
      <w:r w:rsidRPr="00B81E34">
        <w:rPr>
          <w:rFonts w:ascii="Verdana" w:hAnsi="Verdana"/>
          <w:lang w:val="fr-CA"/>
        </w:rPr>
        <w:t xml:space="preserve"> (c.-à-d. sonores, visuels, tactiles), les interfaces publiques servant à fournir de l’information répondraient mieux aux besoins </w:t>
      </w:r>
      <w:r w:rsidR="005026EF" w:rsidRPr="00B81E34">
        <w:rPr>
          <w:rFonts w:ascii="Verdana" w:hAnsi="Verdana"/>
          <w:lang w:val="fr-CA"/>
        </w:rPr>
        <w:t>de chaque</w:t>
      </w:r>
      <w:r w:rsidRPr="00B81E34">
        <w:rPr>
          <w:rFonts w:ascii="Verdana" w:hAnsi="Verdana"/>
          <w:lang w:val="fr-CA"/>
        </w:rPr>
        <w:t xml:space="preserve"> utilisateur et/ou aux besoins attribuables à un</w:t>
      </w:r>
      <w:r w:rsidR="00B56FF1" w:rsidRPr="00B81E34">
        <w:rPr>
          <w:rFonts w:ascii="Verdana" w:hAnsi="Verdana"/>
          <w:lang w:val="fr-CA"/>
        </w:rPr>
        <w:t>e</w:t>
      </w:r>
      <w:r w:rsidRPr="00B81E34">
        <w:rPr>
          <w:rFonts w:ascii="Verdana" w:hAnsi="Verdana"/>
          <w:lang w:val="fr-CA"/>
        </w:rPr>
        <w:t xml:space="preserve"> pluralité de handicaps </w:t>
      </w:r>
      <w:r w:rsidR="00830469" w:rsidRPr="00B81E34">
        <w:rPr>
          <w:rFonts w:ascii="Verdana" w:hAnsi="Verdana"/>
          <w:lang w:val="fr-CA"/>
        </w:rPr>
        <w:t>là où</w:t>
      </w:r>
      <w:r w:rsidRPr="00B81E34">
        <w:rPr>
          <w:rFonts w:ascii="Verdana" w:hAnsi="Verdana"/>
          <w:lang w:val="fr-CA"/>
        </w:rPr>
        <w:t xml:space="preserve"> </w:t>
      </w:r>
      <w:r w:rsidR="00830469" w:rsidRPr="00B81E34">
        <w:rPr>
          <w:rFonts w:ascii="Verdana" w:hAnsi="Verdana"/>
          <w:lang w:val="fr-CA"/>
        </w:rPr>
        <w:t xml:space="preserve">on compte sur un seul </w:t>
      </w:r>
      <w:r w:rsidRPr="00B81E34">
        <w:rPr>
          <w:rFonts w:ascii="Verdana" w:hAnsi="Verdana"/>
          <w:lang w:val="fr-CA"/>
        </w:rPr>
        <w:t xml:space="preserve">mode </w:t>
      </w:r>
      <w:r w:rsidR="00830469" w:rsidRPr="00B81E34">
        <w:rPr>
          <w:rFonts w:ascii="Verdana" w:hAnsi="Verdana"/>
          <w:lang w:val="fr-CA"/>
        </w:rPr>
        <w:t>de</w:t>
      </w:r>
      <w:r w:rsidRPr="00B81E34">
        <w:rPr>
          <w:rFonts w:ascii="Verdana" w:hAnsi="Verdana"/>
          <w:lang w:val="fr-CA"/>
        </w:rPr>
        <w:t xml:space="preserve"> localisation, </w:t>
      </w:r>
      <w:r w:rsidR="00830469" w:rsidRPr="00B81E34">
        <w:rPr>
          <w:rFonts w:ascii="Verdana" w:hAnsi="Verdana"/>
          <w:lang w:val="fr-CA"/>
        </w:rPr>
        <w:t>d</w:t>
      </w:r>
      <w:r w:rsidRPr="00B81E34">
        <w:rPr>
          <w:rFonts w:ascii="Verdana" w:hAnsi="Verdana"/>
          <w:lang w:val="fr-CA"/>
        </w:rPr>
        <w:t xml:space="preserve">’accès et </w:t>
      </w:r>
      <w:r w:rsidR="00830469" w:rsidRPr="00B81E34">
        <w:rPr>
          <w:rFonts w:ascii="Verdana" w:hAnsi="Verdana"/>
          <w:lang w:val="fr-CA"/>
        </w:rPr>
        <w:t>de</w:t>
      </w:r>
      <w:r w:rsidRPr="00B81E34">
        <w:rPr>
          <w:rFonts w:ascii="Verdana" w:hAnsi="Verdana"/>
          <w:lang w:val="fr-CA"/>
        </w:rPr>
        <w:t xml:space="preserve"> présentation de l’information</w:t>
      </w:r>
      <w:r w:rsidR="00830469" w:rsidRPr="00B81E34">
        <w:rPr>
          <w:rFonts w:ascii="Verdana" w:hAnsi="Verdana"/>
          <w:lang w:val="fr-CA"/>
        </w:rPr>
        <w:t xml:space="preserve">, ce qui peut présenter une barrière à l’utilisation pour plusieurs </w:t>
      </w:r>
      <w:sdt>
        <w:sdtPr>
          <w:rPr>
            <w:rFonts w:ascii="Verdana" w:hAnsi="Verdana"/>
            <w:lang w:val="fr-CA"/>
          </w:rPr>
          <w:id w:val="1390069795"/>
          <w:citation/>
        </w:sdtPr>
        <w:sdtEndPr/>
        <w:sdtContent>
          <w:r w:rsidR="00DE513D" w:rsidRPr="00B81E34">
            <w:rPr>
              <w:rFonts w:ascii="Verdana" w:hAnsi="Verdana"/>
              <w:lang w:val="fr-CA"/>
            </w:rPr>
            <w:fldChar w:fldCharType="begin"/>
          </w:r>
          <w:r w:rsidR="00DF27C3" w:rsidRPr="00B81E34">
            <w:rPr>
              <w:rFonts w:ascii="Verdana" w:hAnsi="Verdana"/>
              <w:lang w:val="fr-CA"/>
            </w:rPr>
            <w:instrText xml:space="preserve">CITATION Giu20 \l 1033 </w:instrText>
          </w:r>
          <w:r w:rsidR="00DE513D" w:rsidRPr="00B81E34">
            <w:rPr>
              <w:rFonts w:ascii="Verdana" w:hAnsi="Verdana"/>
              <w:lang w:val="fr-CA"/>
            </w:rPr>
            <w:fldChar w:fldCharType="separate"/>
          </w:r>
          <w:r w:rsidR="00A51C6B" w:rsidRPr="00B81E34">
            <w:rPr>
              <w:rFonts w:ascii="Verdana" w:hAnsi="Verdana"/>
              <w:noProof/>
              <w:lang w:val="fr-CA"/>
            </w:rPr>
            <w:t>(Giudice, Guenther, Jensen, &amp; Haase, 2020)</w:t>
          </w:r>
          <w:r w:rsidR="00DE513D" w:rsidRPr="00B81E34">
            <w:rPr>
              <w:rFonts w:ascii="Verdana" w:hAnsi="Verdana"/>
              <w:lang w:val="fr-CA"/>
            </w:rPr>
            <w:fldChar w:fldCharType="end"/>
          </w:r>
        </w:sdtContent>
      </w:sdt>
      <w:r w:rsidR="00DE513D" w:rsidRPr="00B81E34">
        <w:rPr>
          <w:rFonts w:ascii="Verdana" w:hAnsi="Verdana"/>
          <w:lang w:val="fr-CA"/>
        </w:rPr>
        <w:t>.</w:t>
      </w:r>
      <w:r w:rsidR="00B87058" w:rsidRPr="00B81E34">
        <w:rPr>
          <w:rFonts w:ascii="Verdana" w:hAnsi="Verdana"/>
          <w:lang w:val="fr-CA"/>
        </w:rPr>
        <w:t xml:space="preserve"> </w:t>
      </w:r>
      <w:r w:rsidR="00830469" w:rsidRPr="00B81E34">
        <w:rPr>
          <w:rFonts w:ascii="Verdana" w:hAnsi="Verdana"/>
          <w:lang w:val="fr-CA"/>
        </w:rPr>
        <w:t>La normalisation des outils publics (p. ex. menu systématiquement situé en haut, à gauche de l’interface publique numérique</w:t>
      </w:r>
      <w:r w:rsidR="004C7812" w:rsidRPr="00B81E34">
        <w:rPr>
          <w:rFonts w:ascii="Verdana" w:hAnsi="Verdana"/>
          <w:lang w:val="fr-CA"/>
        </w:rPr>
        <w:t>; fonction de réglage du volume</w:t>
      </w:r>
      <w:r w:rsidR="00FD7D97" w:rsidRPr="00B81E34">
        <w:rPr>
          <w:rFonts w:ascii="Verdana" w:hAnsi="Verdana"/>
          <w:lang w:val="fr-CA"/>
        </w:rPr>
        <w:t>,</w:t>
      </w:r>
      <w:r w:rsidR="004C7812" w:rsidRPr="00B81E34">
        <w:rPr>
          <w:rFonts w:ascii="Verdana" w:hAnsi="Verdana"/>
          <w:lang w:val="fr-CA"/>
        </w:rPr>
        <w:t xml:space="preserve"> en haut, à droite; code QR servant à transférer l’information sur un appareil personnel</w:t>
      </w:r>
      <w:r w:rsidR="00FD7D97" w:rsidRPr="00B81E34">
        <w:rPr>
          <w:rFonts w:ascii="Verdana" w:hAnsi="Verdana"/>
          <w:lang w:val="fr-CA"/>
        </w:rPr>
        <w:t>,</w:t>
      </w:r>
      <w:r w:rsidR="004C7812" w:rsidRPr="00B81E34">
        <w:rPr>
          <w:rFonts w:ascii="Verdana" w:hAnsi="Verdana"/>
          <w:lang w:val="fr-CA"/>
        </w:rPr>
        <w:t xml:space="preserve"> au bas, à droite) </w:t>
      </w:r>
      <w:r w:rsidR="00A222FC" w:rsidRPr="00B81E34">
        <w:rPr>
          <w:rFonts w:ascii="Verdana" w:hAnsi="Verdana"/>
          <w:lang w:val="fr-CA"/>
        </w:rPr>
        <w:t>permet</w:t>
      </w:r>
      <w:r w:rsidR="005026EF" w:rsidRPr="00B81E34">
        <w:rPr>
          <w:rFonts w:ascii="Verdana" w:hAnsi="Verdana"/>
          <w:lang w:val="fr-CA"/>
        </w:rPr>
        <w:t>trait</w:t>
      </w:r>
      <w:r w:rsidR="00A222FC" w:rsidRPr="00B81E34">
        <w:rPr>
          <w:rFonts w:ascii="Verdana" w:hAnsi="Verdana"/>
          <w:lang w:val="fr-CA"/>
        </w:rPr>
        <w:t xml:space="preserve"> aux utilisateurs d’obtenir l’information plus rapidement, plutôt que de devoir se familiariser avec une nouvelle technologie sur-le-champ. La </w:t>
      </w:r>
      <w:r w:rsidR="00592BF4" w:rsidRPr="00B81E34">
        <w:rPr>
          <w:rFonts w:ascii="Verdana" w:hAnsi="Verdana"/>
          <w:lang w:val="fr-CA"/>
        </w:rPr>
        <w:t xml:space="preserve">bonne performance </w:t>
      </w:r>
      <w:r w:rsidR="00A222FC" w:rsidRPr="00B81E34">
        <w:rPr>
          <w:rFonts w:ascii="Verdana" w:hAnsi="Verdana"/>
          <w:lang w:val="fr-CA"/>
        </w:rPr>
        <w:t xml:space="preserve">des outils doit en outre </w:t>
      </w:r>
      <w:r w:rsidR="00592BF4" w:rsidRPr="00B81E34">
        <w:rPr>
          <w:rFonts w:ascii="Verdana" w:hAnsi="Verdana"/>
          <w:lang w:val="fr-CA"/>
        </w:rPr>
        <w:t>se maintenir</w:t>
      </w:r>
      <w:r w:rsidR="00D23D08" w:rsidRPr="00B81E34">
        <w:rPr>
          <w:rFonts w:ascii="Verdana" w:hAnsi="Verdana"/>
          <w:lang w:val="fr-CA"/>
        </w:rPr>
        <w:t>,</w:t>
      </w:r>
      <w:r w:rsidR="00A222FC" w:rsidRPr="00B81E34">
        <w:rPr>
          <w:rFonts w:ascii="Verdana" w:hAnsi="Verdana"/>
          <w:lang w:val="fr-CA"/>
        </w:rPr>
        <w:t xml:space="preserve"> quelle</w:t>
      </w:r>
      <w:r w:rsidR="00592BF4" w:rsidRPr="00B81E34">
        <w:rPr>
          <w:rFonts w:ascii="Verdana" w:hAnsi="Verdana"/>
          <w:lang w:val="fr-CA"/>
        </w:rPr>
        <w:t>s</w:t>
      </w:r>
      <w:r w:rsidR="00A222FC" w:rsidRPr="00B81E34">
        <w:rPr>
          <w:rFonts w:ascii="Verdana" w:hAnsi="Verdana"/>
          <w:lang w:val="fr-CA"/>
        </w:rPr>
        <w:t xml:space="preserve"> que soient les réalités du moment</w:t>
      </w:r>
      <w:r w:rsidR="00592BF4" w:rsidRPr="00B81E34">
        <w:rPr>
          <w:rFonts w:ascii="Verdana" w:hAnsi="Verdana"/>
          <w:lang w:val="fr-CA"/>
        </w:rPr>
        <w:t xml:space="preserve"> (p. ex. bruit et autres nuisances). Les technologies d’orientation personnelles (p. ex. applications mobiles) peuvent exiger de la personne de gérer elle-même son appareil ou de le sortir de sa poche de nombreuses fois tout en manœuvrant son aide à la mobilité, par exemple un fauteuil roulant </w:t>
      </w:r>
      <w:sdt>
        <w:sdtPr>
          <w:rPr>
            <w:rFonts w:ascii="Verdana" w:hAnsi="Verdana"/>
            <w:lang w:val="fr-CA"/>
          </w:rPr>
          <w:id w:val="1898772334"/>
          <w:citation/>
        </w:sdtPr>
        <w:sdtEndPr/>
        <w:sdtContent>
          <w:r w:rsidR="009627CF" w:rsidRPr="00B81E34">
            <w:rPr>
              <w:rFonts w:ascii="Verdana" w:hAnsi="Verdana"/>
              <w:lang w:val="fr-CA"/>
            </w:rPr>
            <w:fldChar w:fldCharType="begin"/>
          </w:r>
          <w:r w:rsidR="00DF27C3" w:rsidRPr="00B81E34">
            <w:rPr>
              <w:rFonts w:ascii="Verdana" w:hAnsi="Verdana"/>
              <w:lang w:val="fr-CA"/>
            </w:rPr>
            <w:instrText xml:space="preserve">CITATION Tim22 \l 1033 </w:instrText>
          </w:r>
          <w:r w:rsidR="009627CF" w:rsidRPr="00B81E34">
            <w:rPr>
              <w:rFonts w:ascii="Verdana" w:hAnsi="Verdana"/>
              <w:lang w:val="fr-CA"/>
            </w:rPr>
            <w:fldChar w:fldCharType="separate"/>
          </w:r>
          <w:r w:rsidR="00A51C6B" w:rsidRPr="00B81E34">
            <w:rPr>
              <w:rFonts w:ascii="Verdana" w:hAnsi="Verdana"/>
              <w:noProof/>
              <w:lang w:val="fr-CA"/>
            </w:rPr>
            <w:t>(Murdoch, Pey, &amp; Brooks, 2022)</w:t>
          </w:r>
          <w:r w:rsidR="009627CF" w:rsidRPr="00B81E34">
            <w:rPr>
              <w:rFonts w:ascii="Verdana" w:hAnsi="Verdana"/>
              <w:lang w:val="fr-CA"/>
            </w:rPr>
            <w:fldChar w:fldCharType="end"/>
          </w:r>
        </w:sdtContent>
      </w:sdt>
      <w:r w:rsidR="009627CF" w:rsidRPr="00B81E34">
        <w:rPr>
          <w:rFonts w:ascii="Verdana" w:hAnsi="Verdana"/>
          <w:lang w:val="fr-CA"/>
        </w:rPr>
        <w:t xml:space="preserve">. </w:t>
      </w:r>
      <w:r w:rsidR="00592BF4" w:rsidRPr="00B81E34">
        <w:rPr>
          <w:rFonts w:ascii="Verdana" w:hAnsi="Verdana"/>
          <w:lang w:val="fr-CA"/>
        </w:rPr>
        <w:t xml:space="preserve">Voilà une autre barrière physique susceptible d’accroître les exigences physiques liées à la tâche et/ou de créer un stress cognitif de plus pour l’utilisateur </w:t>
      </w:r>
      <w:r w:rsidR="003F43E6" w:rsidRPr="00B81E34">
        <w:rPr>
          <w:rFonts w:ascii="Verdana" w:hAnsi="Verdana"/>
          <w:lang w:val="fr-CA"/>
        </w:rPr>
        <w:t xml:space="preserve">et, </w:t>
      </w:r>
      <w:r w:rsidR="00592BF4" w:rsidRPr="00B81E34">
        <w:rPr>
          <w:rFonts w:ascii="Verdana" w:hAnsi="Verdana"/>
          <w:lang w:val="fr-CA"/>
        </w:rPr>
        <w:t>plus particulièrement encore pour les personnes aveugles ou malvoyantes</w:t>
      </w:r>
      <w:r w:rsidR="003F43E6" w:rsidRPr="00B81E34">
        <w:rPr>
          <w:rFonts w:ascii="Verdana" w:hAnsi="Verdana"/>
          <w:lang w:val="fr-CA"/>
        </w:rPr>
        <w:t xml:space="preserve">, d’exposer la personne à un acte criminel, surtout si elle doit montrer au grand jour qu’elle possède un téléphone intelligent </w:t>
      </w:r>
      <w:sdt>
        <w:sdtPr>
          <w:rPr>
            <w:rFonts w:ascii="Verdana" w:hAnsi="Verdana"/>
            <w:lang w:val="fr-CA"/>
          </w:rPr>
          <w:id w:val="-1998878562"/>
          <w:citation/>
        </w:sdtPr>
        <w:sdtEndPr/>
        <w:sdtContent>
          <w:r w:rsidR="009627CF" w:rsidRPr="00B81E34">
            <w:rPr>
              <w:rFonts w:ascii="Verdana" w:hAnsi="Verdana"/>
              <w:lang w:val="fr-CA"/>
            </w:rPr>
            <w:fldChar w:fldCharType="begin"/>
          </w:r>
          <w:r w:rsidR="00DF27C3" w:rsidRPr="00B81E34">
            <w:rPr>
              <w:rFonts w:ascii="Verdana" w:hAnsi="Verdana"/>
              <w:lang w:val="fr-CA"/>
            </w:rPr>
            <w:instrText xml:space="preserve">CITATION Tim22 \l 1033 </w:instrText>
          </w:r>
          <w:r w:rsidR="009627CF" w:rsidRPr="00B81E34">
            <w:rPr>
              <w:rFonts w:ascii="Verdana" w:hAnsi="Verdana"/>
              <w:lang w:val="fr-CA"/>
            </w:rPr>
            <w:fldChar w:fldCharType="separate"/>
          </w:r>
          <w:r w:rsidR="00A51C6B" w:rsidRPr="00B81E34">
            <w:rPr>
              <w:rFonts w:ascii="Verdana" w:hAnsi="Verdana"/>
              <w:noProof/>
              <w:lang w:val="fr-CA"/>
            </w:rPr>
            <w:t>(Murdoch, Pey, &amp; Brooks, 2022)</w:t>
          </w:r>
          <w:r w:rsidR="009627CF" w:rsidRPr="00B81E34">
            <w:rPr>
              <w:rFonts w:ascii="Verdana" w:hAnsi="Verdana"/>
              <w:lang w:val="fr-CA"/>
            </w:rPr>
            <w:fldChar w:fldCharType="end"/>
          </w:r>
        </w:sdtContent>
      </w:sdt>
      <w:r w:rsidR="009627CF" w:rsidRPr="00B81E34">
        <w:rPr>
          <w:rFonts w:ascii="Verdana" w:hAnsi="Verdana"/>
          <w:lang w:val="fr-CA"/>
        </w:rPr>
        <w:t>.</w:t>
      </w:r>
      <w:r w:rsidR="00B87058" w:rsidRPr="00B81E34">
        <w:rPr>
          <w:rFonts w:ascii="Verdana" w:hAnsi="Verdana"/>
          <w:lang w:val="fr-CA"/>
        </w:rPr>
        <w:t xml:space="preserve"> </w:t>
      </w:r>
      <w:r w:rsidR="003F43E6" w:rsidRPr="00B81E34">
        <w:rPr>
          <w:rFonts w:ascii="Verdana" w:hAnsi="Verdana"/>
          <w:lang w:val="fr-CA"/>
        </w:rPr>
        <w:t>Les systèmes offrant le mode mains</w:t>
      </w:r>
      <w:r w:rsidR="00D23D08" w:rsidRPr="00B81E34">
        <w:rPr>
          <w:rFonts w:ascii="Verdana" w:hAnsi="Verdana"/>
          <w:lang w:val="fr-CA"/>
        </w:rPr>
        <w:t xml:space="preserve"> </w:t>
      </w:r>
      <w:r w:rsidR="003F43E6" w:rsidRPr="00B81E34">
        <w:rPr>
          <w:rFonts w:ascii="Verdana" w:hAnsi="Verdana"/>
          <w:lang w:val="fr-CA"/>
        </w:rPr>
        <w:t xml:space="preserve">libres (y compris la fonction de </w:t>
      </w:r>
      <w:r w:rsidR="005026EF" w:rsidRPr="00B81E34">
        <w:rPr>
          <w:rFonts w:ascii="Verdana" w:hAnsi="Verdana"/>
          <w:lang w:val="fr-CA"/>
        </w:rPr>
        <w:t xml:space="preserve">reconnaissance vocale ou de </w:t>
      </w:r>
      <w:r w:rsidR="003F43E6" w:rsidRPr="00B81E34">
        <w:rPr>
          <w:rFonts w:ascii="Verdana" w:hAnsi="Verdana"/>
          <w:lang w:val="fr-CA"/>
        </w:rPr>
        <w:t>dictée et l</w:t>
      </w:r>
      <w:r w:rsidR="00C3111D" w:rsidRPr="00B81E34">
        <w:rPr>
          <w:rFonts w:ascii="Verdana" w:hAnsi="Verdana"/>
          <w:lang w:val="fr-CA"/>
        </w:rPr>
        <w:t>a</w:t>
      </w:r>
      <w:r w:rsidR="003F43E6" w:rsidRPr="00B81E34">
        <w:rPr>
          <w:rFonts w:ascii="Verdana" w:hAnsi="Verdana"/>
          <w:lang w:val="fr-CA"/>
        </w:rPr>
        <w:t xml:space="preserve"> commande </w:t>
      </w:r>
      <w:r w:rsidR="00C3111D" w:rsidRPr="00B81E34">
        <w:rPr>
          <w:rFonts w:ascii="Verdana" w:hAnsi="Verdana"/>
          <w:lang w:val="fr-CA"/>
        </w:rPr>
        <w:t>vocale</w:t>
      </w:r>
      <w:r w:rsidR="003F43E6" w:rsidRPr="00B81E34">
        <w:rPr>
          <w:rFonts w:ascii="Verdana" w:hAnsi="Verdana"/>
          <w:lang w:val="fr-CA"/>
        </w:rPr>
        <w:t xml:space="preserve">) </w:t>
      </w:r>
      <w:r w:rsidR="00C3111D" w:rsidRPr="00B81E34">
        <w:rPr>
          <w:rFonts w:ascii="Verdana" w:hAnsi="Verdana"/>
          <w:lang w:val="fr-CA"/>
        </w:rPr>
        <w:t>favorise</w:t>
      </w:r>
      <w:r w:rsidR="005026EF" w:rsidRPr="00B81E34">
        <w:rPr>
          <w:rFonts w:ascii="Verdana" w:hAnsi="Verdana"/>
          <w:lang w:val="fr-CA"/>
        </w:rPr>
        <w:t>nt</w:t>
      </w:r>
      <w:r w:rsidR="00C3111D" w:rsidRPr="00B81E34">
        <w:rPr>
          <w:rFonts w:ascii="Verdana" w:hAnsi="Verdana"/>
          <w:lang w:val="fr-CA"/>
        </w:rPr>
        <w:t xml:space="preserve"> l’utilisation de technologies d’orientation personnelles </w:t>
      </w:r>
      <w:r w:rsidR="00072DD3" w:rsidRPr="00B81E34">
        <w:rPr>
          <w:rFonts w:ascii="Verdana" w:hAnsi="Verdana"/>
          <w:lang w:val="fr-CA"/>
        </w:rPr>
        <w:t xml:space="preserve">et d’autres appareils fonctionnels simultanément. </w:t>
      </w:r>
      <w:r w:rsidR="00AC6C27" w:rsidRPr="00B81E34">
        <w:rPr>
          <w:rFonts w:ascii="Verdana" w:hAnsi="Verdana"/>
          <w:lang w:val="fr-CA"/>
        </w:rPr>
        <w:t xml:space="preserve">De même, la compatibilité de l’appareil avec d’autres outils d’assistance (p. ex. lecteurs d’écran) a la particularité d’assurer l’accessibilité des technologies, tout en ayant le potentiel de réduire les exigences physiques et cognitives. Dans un lieu public, les interfaces numériques ou de commande tactile </w:t>
      </w:r>
      <w:r w:rsidR="00127161" w:rsidRPr="00B81E34">
        <w:rPr>
          <w:rFonts w:ascii="Verdana" w:hAnsi="Verdana"/>
          <w:lang w:val="fr-CA"/>
        </w:rPr>
        <w:t>exigent habituellement un contact physique de la part de l’utilisateur. À l’ère</w:t>
      </w:r>
      <w:r w:rsidR="00D23D08" w:rsidRPr="00B81E34">
        <w:rPr>
          <w:rFonts w:ascii="Verdana" w:hAnsi="Verdana"/>
          <w:lang w:val="fr-CA"/>
        </w:rPr>
        <w:t> </w:t>
      </w:r>
      <w:r w:rsidR="00127161" w:rsidRPr="00B81E34">
        <w:rPr>
          <w:rFonts w:ascii="Verdana" w:hAnsi="Verdana"/>
          <w:lang w:val="fr-CA"/>
        </w:rPr>
        <w:t xml:space="preserve">post-COVID-19, la maintenance et la propreté des interfaces publiques assurent la sécurité des gens. La question revêt son importance puisque la connectivité et les données mobiles ne sont pas toujours disponibles, ce qui limite les endroits et les moments où il est possible d’utiliser les technologies d’orientation. Finalement, l’accessibilité et l’inclusivité complètes </w:t>
      </w:r>
      <w:r w:rsidR="003510FE" w:rsidRPr="00B81E34">
        <w:rPr>
          <w:rFonts w:ascii="Verdana" w:hAnsi="Verdana"/>
          <w:lang w:val="fr-CA"/>
        </w:rPr>
        <w:t>dépend</w:t>
      </w:r>
      <w:r w:rsidR="00D23D08" w:rsidRPr="00B81E34">
        <w:rPr>
          <w:rFonts w:ascii="Verdana" w:hAnsi="Verdana"/>
          <w:lang w:val="fr-CA"/>
        </w:rPr>
        <w:t>ent</w:t>
      </w:r>
      <w:r w:rsidR="003510FE" w:rsidRPr="00B81E34">
        <w:rPr>
          <w:rFonts w:ascii="Verdana" w:hAnsi="Verdana"/>
          <w:lang w:val="fr-CA"/>
        </w:rPr>
        <w:t xml:space="preserve"> de</w:t>
      </w:r>
      <w:r w:rsidR="00127161" w:rsidRPr="00B81E34">
        <w:rPr>
          <w:rFonts w:ascii="Verdana" w:hAnsi="Verdana"/>
          <w:lang w:val="fr-CA"/>
        </w:rPr>
        <w:t xml:space="preserve"> </w:t>
      </w:r>
      <w:r w:rsidR="003510FE" w:rsidRPr="00B81E34">
        <w:rPr>
          <w:rFonts w:ascii="Verdana" w:hAnsi="Verdana"/>
          <w:lang w:val="fr-CA"/>
        </w:rPr>
        <w:t xml:space="preserve">l’attention portée à </w:t>
      </w:r>
      <w:r w:rsidR="00127161" w:rsidRPr="00B81E34">
        <w:rPr>
          <w:rFonts w:ascii="Verdana" w:hAnsi="Verdana"/>
          <w:lang w:val="fr-CA"/>
        </w:rPr>
        <w:t>l’expérience</w:t>
      </w:r>
      <w:r w:rsidR="005026EF" w:rsidRPr="00B81E34">
        <w:rPr>
          <w:rFonts w:ascii="Verdana" w:hAnsi="Verdana"/>
          <w:lang w:val="fr-CA"/>
        </w:rPr>
        <w:t xml:space="preserve"> dans son ensemble</w:t>
      </w:r>
      <w:r w:rsidR="003510FE" w:rsidRPr="00B81E34">
        <w:rPr>
          <w:rFonts w:ascii="Verdana" w:hAnsi="Verdana"/>
          <w:lang w:val="fr-CA"/>
        </w:rPr>
        <w:t>. L’expérience utilisateur devrait être parfaite, depuis la planification de l’itinéraire jusqu’à la navigation en cours de route, à l’apprentissage et à l’utilisation des fonctions d’assistance utiles, à l’arrivée à destination et à la communication avec l’outil d’aide.</w:t>
      </w:r>
    </w:p>
    <w:p w14:paraId="60FEF02B" w14:textId="77777777" w:rsidR="003F43E6" w:rsidRPr="00B81E34" w:rsidRDefault="003F43E6" w:rsidP="003F43E6">
      <w:pPr>
        <w:rPr>
          <w:rFonts w:ascii="Verdana" w:hAnsi="Verdana"/>
          <w:lang w:val="fr-CA"/>
        </w:rPr>
      </w:pPr>
    </w:p>
    <w:p w14:paraId="46B1FCBE" w14:textId="2606EEF1" w:rsidR="00D548E7" w:rsidRPr="00B81E34" w:rsidRDefault="003510FE" w:rsidP="00B87058">
      <w:pPr>
        <w:rPr>
          <w:rFonts w:ascii="Verdana" w:hAnsi="Verdana"/>
          <w:lang w:val="fr-CA"/>
        </w:rPr>
      </w:pPr>
      <w:r w:rsidRPr="00B81E34">
        <w:rPr>
          <w:rFonts w:ascii="Verdana" w:hAnsi="Verdana"/>
          <w:lang w:val="fr-CA"/>
        </w:rPr>
        <w:t>Pour favoriser l’utilisation des technologies d’orientation dans un contexte réel dans les lieux publics, il importe de prendre en compte les facteurs suivants :</w:t>
      </w:r>
    </w:p>
    <w:p w14:paraId="7F446C8E" w14:textId="4CCF1188" w:rsidR="00B87058" w:rsidRPr="00B81E34" w:rsidRDefault="003510FE" w:rsidP="00464E7E">
      <w:pPr>
        <w:pStyle w:val="ListParagraph"/>
        <w:numPr>
          <w:ilvl w:val="0"/>
          <w:numId w:val="13"/>
        </w:numPr>
        <w:spacing w:after="160" w:line="259" w:lineRule="auto"/>
        <w:rPr>
          <w:rFonts w:ascii="Verdana" w:hAnsi="Verdana"/>
          <w:lang w:val="fr-CA"/>
        </w:rPr>
      </w:pPr>
      <w:r w:rsidRPr="00B81E34">
        <w:rPr>
          <w:rFonts w:ascii="Verdana" w:hAnsi="Verdana"/>
          <w:lang w:val="fr-CA"/>
        </w:rPr>
        <w:t xml:space="preserve">disponibilité </w:t>
      </w:r>
      <w:r w:rsidR="00570625" w:rsidRPr="00B81E34">
        <w:rPr>
          <w:rFonts w:ascii="Verdana" w:hAnsi="Verdana"/>
          <w:lang w:val="fr-CA"/>
        </w:rPr>
        <w:t xml:space="preserve">d’une </w:t>
      </w:r>
      <w:r w:rsidRPr="00B81E34">
        <w:rPr>
          <w:rFonts w:ascii="Verdana" w:hAnsi="Verdana"/>
          <w:lang w:val="fr-CA"/>
        </w:rPr>
        <w:t>information multimodal</w:t>
      </w:r>
      <w:r w:rsidR="00570625" w:rsidRPr="00B81E34">
        <w:rPr>
          <w:rFonts w:ascii="Verdana" w:hAnsi="Verdana"/>
          <w:lang w:val="fr-CA"/>
        </w:rPr>
        <w:t>e</w:t>
      </w:r>
    </w:p>
    <w:p w14:paraId="345C9ECD" w14:textId="5E08CFCC" w:rsidR="00DB05B8" w:rsidRPr="00B81E34" w:rsidRDefault="00570625" w:rsidP="00464E7E">
      <w:pPr>
        <w:pStyle w:val="ListParagraph"/>
        <w:numPr>
          <w:ilvl w:val="0"/>
          <w:numId w:val="13"/>
        </w:numPr>
        <w:spacing w:after="160" w:line="259" w:lineRule="auto"/>
        <w:rPr>
          <w:rFonts w:ascii="Verdana" w:hAnsi="Verdana"/>
          <w:lang w:val="fr-CA"/>
        </w:rPr>
      </w:pPr>
      <w:r w:rsidRPr="00B81E34">
        <w:rPr>
          <w:rFonts w:ascii="Verdana" w:hAnsi="Verdana"/>
          <w:lang w:val="fr-CA"/>
        </w:rPr>
        <w:t xml:space="preserve">utilisation </w:t>
      </w:r>
      <w:r w:rsidR="00364AD9" w:rsidRPr="00B81E34">
        <w:rPr>
          <w:rFonts w:ascii="Verdana" w:hAnsi="Verdana"/>
          <w:lang w:val="fr-CA"/>
        </w:rPr>
        <w:t>de</w:t>
      </w:r>
      <w:r w:rsidRPr="00B81E34">
        <w:rPr>
          <w:rFonts w:ascii="Verdana" w:hAnsi="Verdana"/>
          <w:lang w:val="fr-CA"/>
        </w:rPr>
        <w:t xml:space="preserve"> fonctions d’alerte </w:t>
      </w:r>
      <w:r w:rsidR="00364AD9" w:rsidRPr="00B81E34">
        <w:rPr>
          <w:rFonts w:ascii="Verdana" w:hAnsi="Verdana"/>
          <w:lang w:val="fr-CA"/>
        </w:rPr>
        <w:t xml:space="preserve">au public </w:t>
      </w:r>
      <w:r w:rsidRPr="00B81E34">
        <w:rPr>
          <w:rFonts w:ascii="Verdana" w:hAnsi="Verdana"/>
          <w:lang w:val="fr-CA"/>
        </w:rPr>
        <w:t xml:space="preserve">en formats multiples </w:t>
      </w:r>
    </w:p>
    <w:p w14:paraId="7F0573C0" w14:textId="544185B7" w:rsidR="00B87058" w:rsidRPr="00B81E34" w:rsidRDefault="00364AD9" w:rsidP="00464E7E">
      <w:pPr>
        <w:pStyle w:val="ListParagraph"/>
        <w:numPr>
          <w:ilvl w:val="0"/>
          <w:numId w:val="13"/>
        </w:numPr>
        <w:spacing w:after="160" w:line="259" w:lineRule="auto"/>
        <w:rPr>
          <w:rFonts w:ascii="Verdana" w:hAnsi="Verdana"/>
          <w:lang w:val="fr-CA"/>
        </w:rPr>
      </w:pPr>
      <w:r w:rsidRPr="00B81E34">
        <w:rPr>
          <w:rFonts w:ascii="Verdana" w:hAnsi="Verdana"/>
          <w:lang w:val="fr-CA"/>
        </w:rPr>
        <w:t xml:space="preserve">normalisation et uniformisation des </w:t>
      </w:r>
      <w:r w:rsidR="00207F09" w:rsidRPr="00B81E34">
        <w:rPr>
          <w:rFonts w:ascii="Verdana" w:hAnsi="Verdana"/>
          <w:lang w:val="fr-CA"/>
        </w:rPr>
        <w:t xml:space="preserve">caractéristiques </w:t>
      </w:r>
      <w:r w:rsidRPr="00B81E34">
        <w:rPr>
          <w:rFonts w:ascii="Verdana" w:hAnsi="Verdana"/>
          <w:lang w:val="fr-CA"/>
        </w:rPr>
        <w:t>de conception des interfaces publiques</w:t>
      </w:r>
    </w:p>
    <w:p w14:paraId="6CA7E30E" w14:textId="6BDD30DD" w:rsidR="00207F09" w:rsidRPr="00B81E34" w:rsidRDefault="00207F09" w:rsidP="00464E7E">
      <w:pPr>
        <w:pStyle w:val="ListParagraph"/>
        <w:numPr>
          <w:ilvl w:val="0"/>
          <w:numId w:val="13"/>
        </w:numPr>
        <w:spacing w:after="160" w:line="259" w:lineRule="auto"/>
        <w:rPr>
          <w:rFonts w:ascii="Verdana" w:hAnsi="Verdana"/>
          <w:lang w:val="fr-CA"/>
        </w:rPr>
      </w:pPr>
      <w:r w:rsidRPr="00B81E34">
        <w:rPr>
          <w:rFonts w:ascii="Verdana" w:hAnsi="Verdana"/>
          <w:lang w:val="fr-CA"/>
        </w:rPr>
        <w:t>élimination de toute barrière à l’accès aux interfaces publique</w:t>
      </w:r>
      <w:r w:rsidR="00D23D08" w:rsidRPr="00B81E34">
        <w:rPr>
          <w:rFonts w:ascii="Verdana" w:hAnsi="Verdana"/>
          <w:lang w:val="fr-CA"/>
        </w:rPr>
        <w:t>s</w:t>
      </w:r>
      <w:r w:rsidRPr="00B81E34">
        <w:rPr>
          <w:rFonts w:ascii="Verdana" w:hAnsi="Verdana"/>
          <w:lang w:val="fr-CA"/>
        </w:rPr>
        <w:t xml:space="preserve">, y compris les barrières physiques (p. ex. poubelle) et les barrières sensorielles (p. ex. mauvais éclairage, </w:t>
      </w:r>
      <w:r w:rsidR="00592271" w:rsidRPr="00B81E34">
        <w:rPr>
          <w:rFonts w:ascii="Verdana" w:hAnsi="Verdana"/>
          <w:lang w:val="fr-CA"/>
        </w:rPr>
        <w:t>son assourdissant des haut-parleurs ou interférence causée par un ventilateur)</w:t>
      </w:r>
    </w:p>
    <w:p w14:paraId="0F3689CF" w14:textId="68C51250" w:rsidR="00B87058" w:rsidRPr="00B81E34" w:rsidRDefault="003E036B" w:rsidP="00464E7E">
      <w:pPr>
        <w:pStyle w:val="ListParagraph"/>
        <w:numPr>
          <w:ilvl w:val="0"/>
          <w:numId w:val="13"/>
        </w:numPr>
        <w:spacing w:after="160" w:line="259" w:lineRule="auto"/>
        <w:rPr>
          <w:rFonts w:ascii="Verdana" w:hAnsi="Verdana"/>
          <w:lang w:val="fr-CA"/>
        </w:rPr>
      </w:pPr>
      <w:r w:rsidRPr="00B81E34">
        <w:rPr>
          <w:rFonts w:ascii="Verdana" w:hAnsi="Verdana"/>
          <w:lang w:val="fr-CA"/>
        </w:rPr>
        <w:t>maintenance, propreté et sûreté des interfaces publiques</w:t>
      </w:r>
    </w:p>
    <w:p w14:paraId="3C750427" w14:textId="2CDEA9A3" w:rsidR="003E036B" w:rsidRPr="00B81E34" w:rsidRDefault="003E036B" w:rsidP="00464E7E">
      <w:pPr>
        <w:pStyle w:val="ListParagraph"/>
        <w:numPr>
          <w:ilvl w:val="0"/>
          <w:numId w:val="13"/>
        </w:numPr>
        <w:spacing w:after="160" w:line="259" w:lineRule="auto"/>
        <w:rPr>
          <w:rFonts w:ascii="Verdana" w:hAnsi="Verdana"/>
          <w:lang w:val="fr-CA"/>
        </w:rPr>
      </w:pPr>
      <w:r w:rsidRPr="00B81E34">
        <w:rPr>
          <w:rFonts w:ascii="Verdana" w:hAnsi="Verdana"/>
          <w:lang w:val="fr-CA"/>
        </w:rPr>
        <w:t>performance de l’outil malgré le bruit infernal à certains endroits</w:t>
      </w:r>
    </w:p>
    <w:p w14:paraId="6C50A7F6" w14:textId="4E9121F2" w:rsidR="003E036B" w:rsidRPr="00B81E34" w:rsidRDefault="003E036B" w:rsidP="00464E7E">
      <w:pPr>
        <w:pStyle w:val="ListParagraph"/>
        <w:numPr>
          <w:ilvl w:val="0"/>
          <w:numId w:val="13"/>
        </w:numPr>
        <w:spacing w:after="160" w:line="259" w:lineRule="auto"/>
        <w:rPr>
          <w:rFonts w:ascii="Verdana" w:hAnsi="Verdana"/>
          <w:lang w:val="fr-CA"/>
        </w:rPr>
      </w:pPr>
      <w:r w:rsidRPr="00B81E34">
        <w:rPr>
          <w:rFonts w:ascii="Verdana" w:hAnsi="Verdana"/>
          <w:lang w:val="fr-CA"/>
        </w:rPr>
        <w:t>compatibilité avec d’autres outils d’assistance</w:t>
      </w:r>
    </w:p>
    <w:p w14:paraId="3C205E75" w14:textId="0601E98C" w:rsidR="003E036B" w:rsidRPr="00B81E34" w:rsidRDefault="003E036B" w:rsidP="00464E7E">
      <w:pPr>
        <w:pStyle w:val="ListParagraph"/>
        <w:numPr>
          <w:ilvl w:val="0"/>
          <w:numId w:val="13"/>
        </w:numPr>
        <w:spacing w:after="160" w:line="259" w:lineRule="auto"/>
        <w:rPr>
          <w:rFonts w:ascii="Verdana" w:hAnsi="Verdana"/>
          <w:lang w:val="fr-CA"/>
        </w:rPr>
      </w:pPr>
      <w:r w:rsidRPr="00B81E34">
        <w:rPr>
          <w:rFonts w:ascii="Verdana" w:hAnsi="Verdana"/>
          <w:lang w:val="fr-CA"/>
        </w:rPr>
        <w:t>activation du mode mains</w:t>
      </w:r>
      <w:r w:rsidR="00D23D08" w:rsidRPr="00B81E34">
        <w:rPr>
          <w:rFonts w:ascii="Verdana" w:hAnsi="Verdana"/>
          <w:lang w:val="fr-CA"/>
        </w:rPr>
        <w:t xml:space="preserve"> </w:t>
      </w:r>
      <w:r w:rsidRPr="00B81E34">
        <w:rPr>
          <w:rFonts w:ascii="Verdana" w:hAnsi="Verdana"/>
          <w:lang w:val="fr-CA"/>
        </w:rPr>
        <w:t>libres, de la commande vocale</w:t>
      </w:r>
      <w:r w:rsidR="006C7C32" w:rsidRPr="00B81E34">
        <w:rPr>
          <w:rFonts w:ascii="Verdana" w:hAnsi="Verdana"/>
          <w:lang w:val="fr-CA"/>
        </w:rPr>
        <w:t xml:space="preserve"> ou de la reconnaissance vocale (</w:t>
      </w:r>
      <w:r w:rsidRPr="00B81E34">
        <w:rPr>
          <w:rFonts w:ascii="Verdana" w:hAnsi="Verdana"/>
          <w:lang w:val="fr-CA"/>
        </w:rPr>
        <w:t>dictée</w:t>
      </w:r>
      <w:r w:rsidR="006C7C32" w:rsidRPr="00B81E34">
        <w:rPr>
          <w:rFonts w:ascii="Verdana" w:hAnsi="Verdana"/>
          <w:lang w:val="fr-CA"/>
        </w:rPr>
        <w:t>)</w:t>
      </w:r>
      <w:r w:rsidRPr="00B81E34">
        <w:rPr>
          <w:rFonts w:ascii="Verdana" w:hAnsi="Verdana"/>
          <w:lang w:val="fr-CA"/>
        </w:rPr>
        <w:t xml:space="preserve"> </w:t>
      </w:r>
    </w:p>
    <w:p w14:paraId="61C7E01C" w14:textId="64DA311A" w:rsidR="003E036B" w:rsidRPr="00B81E34" w:rsidRDefault="00F72B5C" w:rsidP="00464E7E">
      <w:pPr>
        <w:pStyle w:val="ListParagraph"/>
        <w:numPr>
          <w:ilvl w:val="0"/>
          <w:numId w:val="13"/>
        </w:numPr>
        <w:spacing w:after="160" w:line="259" w:lineRule="auto"/>
        <w:rPr>
          <w:rFonts w:ascii="Verdana" w:hAnsi="Verdana"/>
          <w:lang w:val="fr-CA"/>
        </w:rPr>
      </w:pPr>
      <w:r w:rsidRPr="00B81E34">
        <w:rPr>
          <w:rFonts w:ascii="Verdana" w:hAnsi="Verdana"/>
          <w:lang w:val="fr-CA"/>
        </w:rPr>
        <w:t xml:space="preserve">fiabilité de la </w:t>
      </w:r>
      <w:r w:rsidR="003E036B" w:rsidRPr="00B81E34">
        <w:rPr>
          <w:rFonts w:ascii="Verdana" w:hAnsi="Verdana"/>
          <w:lang w:val="fr-CA"/>
        </w:rPr>
        <w:t>navigation hors ligne</w:t>
      </w:r>
      <w:r w:rsidRPr="00B81E34">
        <w:rPr>
          <w:rFonts w:ascii="Verdana" w:hAnsi="Verdana"/>
          <w:lang w:val="fr-CA"/>
        </w:rPr>
        <w:t xml:space="preserve"> pour éliminer les barrières de connectivité</w:t>
      </w:r>
    </w:p>
    <w:p w14:paraId="276B6ACF" w14:textId="63C3F2F2" w:rsidR="00B87058" w:rsidRPr="00E233DC" w:rsidRDefault="00F72B5C" w:rsidP="00464E7E">
      <w:pPr>
        <w:pStyle w:val="ListParagraph"/>
        <w:numPr>
          <w:ilvl w:val="0"/>
          <w:numId w:val="13"/>
        </w:numPr>
        <w:spacing w:after="160" w:line="259" w:lineRule="auto"/>
        <w:rPr>
          <w:rFonts w:ascii="Verdana" w:hAnsi="Verdana"/>
          <w:lang w:val="fr-CA"/>
        </w:rPr>
      </w:pPr>
      <w:r w:rsidRPr="00B81E34">
        <w:rPr>
          <w:rFonts w:ascii="Verdana" w:hAnsi="Verdana"/>
          <w:lang w:val="fr-CA"/>
        </w:rPr>
        <w:t>expérience utilisateur du début à la fin</w:t>
      </w:r>
    </w:p>
    <w:p w14:paraId="5080B07B" w14:textId="5BBEFB54" w:rsidR="00D548E7" w:rsidRPr="00E233DC" w:rsidRDefault="00F21354" w:rsidP="00464E7E">
      <w:pPr>
        <w:pStyle w:val="Heading2"/>
        <w:numPr>
          <w:ilvl w:val="1"/>
          <w:numId w:val="27"/>
        </w:numPr>
        <w:spacing w:before="240" w:after="240"/>
        <w:rPr>
          <w:rFonts w:ascii="Verdana" w:hAnsi="Verdana"/>
          <w:lang w:val="fr-CA"/>
        </w:rPr>
      </w:pPr>
      <w:bookmarkStart w:id="52" w:name="_Toc157073499"/>
      <w:r w:rsidRPr="00B81E34">
        <w:rPr>
          <w:rFonts w:ascii="Verdana" w:hAnsi="Verdana"/>
          <w:lang w:val="fr-CA"/>
        </w:rPr>
        <w:t>Aide générale à l’utilisation et à la mise en place</w:t>
      </w:r>
      <w:bookmarkEnd w:id="52"/>
      <w:r w:rsidR="00B87058" w:rsidRPr="00B81E34">
        <w:rPr>
          <w:rFonts w:ascii="Verdana" w:hAnsi="Verdana"/>
          <w:lang w:val="fr-CA"/>
        </w:rPr>
        <w:t xml:space="preserve"> </w:t>
      </w:r>
    </w:p>
    <w:p w14:paraId="2CFC7306" w14:textId="1CEE4B82" w:rsidR="00C13954" w:rsidRPr="00B81E34" w:rsidRDefault="00AB4908" w:rsidP="00C13954">
      <w:pPr>
        <w:rPr>
          <w:rFonts w:ascii="Verdana" w:hAnsi="Verdana"/>
          <w:lang w:val="fr-CA"/>
        </w:rPr>
      </w:pPr>
      <w:r w:rsidRPr="00B81E34">
        <w:rPr>
          <w:rFonts w:ascii="Verdana" w:hAnsi="Verdana"/>
          <w:lang w:val="fr-CA"/>
        </w:rPr>
        <w:t>En plus des normes d’inclusion et d’accessibilité, d</w:t>
      </w:r>
      <w:r w:rsidR="00A843A0" w:rsidRPr="00B81E34">
        <w:rPr>
          <w:rFonts w:ascii="Verdana" w:hAnsi="Verdana"/>
          <w:lang w:val="fr-CA"/>
        </w:rPr>
        <w:t xml:space="preserve">e nombreux moyens peuvent </w:t>
      </w:r>
      <w:r w:rsidR="00D34EDE" w:rsidRPr="00B81E34">
        <w:rPr>
          <w:rFonts w:ascii="Verdana" w:hAnsi="Verdana"/>
          <w:lang w:val="fr-CA"/>
        </w:rPr>
        <w:t xml:space="preserve">être </w:t>
      </w:r>
      <w:r w:rsidR="006C7C32" w:rsidRPr="00B81E34">
        <w:rPr>
          <w:rFonts w:ascii="Verdana" w:hAnsi="Verdana"/>
          <w:lang w:val="fr-CA"/>
        </w:rPr>
        <w:t>employés</w:t>
      </w:r>
      <w:r w:rsidR="00D34EDE" w:rsidRPr="00B81E34">
        <w:rPr>
          <w:rFonts w:ascii="Verdana" w:hAnsi="Verdana"/>
          <w:lang w:val="fr-CA"/>
        </w:rPr>
        <w:t xml:space="preserve"> pour</w:t>
      </w:r>
      <w:r w:rsidRPr="00B81E34">
        <w:rPr>
          <w:rFonts w:ascii="Verdana" w:hAnsi="Verdana"/>
          <w:lang w:val="fr-CA"/>
        </w:rPr>
        <w:t xml:space="preserve"> </w:t>
      </w:r>
      <w:r w:rsidR="00A843A0" w:rsidRPr="00B81E34">
        <w:rPr>
          <w:rFonts w:ascii="Verdana" w:hAnsi="Verdana"/>
          <w:lang w:val="fr-CA"/>
        </w:rPr>
        <w:t>favoriser l’utilisation et la mise en place de technologies d’orientation</w:t>
      </w:r>
      <w:r w:rsidRPr="00B81E34">
        <w:rPr>
          <w:rFonts w:ascii="Verdana" w:hAnsi="Verdana"/>
          <w:lang w:val="fr-CA"/>
        </w:rPr>
        <w:t>.</w:t>
      </w:r>
      <w:r w:rsidR="00A843A0" w:rsidRPr="00B81E34">
        <w:rPr>
          <w:rFonts w:ascii="Verdana" w:hAnsi="Verdana"/>
          <w:lang w:val="fr-CA"/>
        </w:rPr>
        <w:t xml:space="preserve"> </w:t>
      </w:r>
      <w:r w:rsidR="006C7C32" w:rsidRPr="00B81E34">
        <w:rPr>
          <w:rFonts w:ascii="Verdana" w:hAnsi="Verdana"/>
          <w:lang w:val="fr-CA"/>
        </w:rPr>
        <w:t>L’analyse du contexte</w:t>
      </w:r>
      <w:r w:rsidR="00C13954" w:rsidRPr="00B81E34">
        <w:rPr>
          <w:rFonts w:ascii="Verdana" w:hAnsi="Verdana"/>
          <w:lang w:val="fr-CA"/>
        </w:rPr>
        <w:t xml:space="preserve"> montre </w:t>
      </w:r>
      <w:r w:rsidR="00D34EDE" w:rsidRPr="00B81E34">
        <w:rPr>
          <w:rFonts w:ascii="Verdana" w:hAnsi="Verdana"/>
          <w:lang w:val="fr-CA"/>
        </w:rPr>
        <w:t xml:space="preserve">notamment </w:t>
      </w:r>
      <w:r w:rsidR="00C13954" w:rsidRPr="00B81E34">
        <w:rPr>
          <w:rFonts w:ascii="Verdana" w:hAnsi="Verdana"/>
          <w:lang w:val="fr-CA"/>
        </w:rPr>
        <w:t>que</w:t>
      </w:r>
      <w:r w:rsidR="00D34EDE" w:rsidRPr="00B81E34">
        <w:rPr>
          <w:rFonts w:ascii="Verdana" w:hAnsi="Verdana"/>
          <w:lang w:val="fr-CA"/>
        </w:rPr>
        <w:t xml:space="preserve"> le coût constitue</w:t>
      </w:r>
      <w:r w:rsidR="00C13954" w:rsidRPr="00B81E34">
        <w:rPr>
          <w:rFonts w:ascii="Verdana" w:hAnsi="Verdana"/>
          <w:lang w:val="fr-CA"/>
        </w:rPr>
        <w:t xml:space="preserve"> l’une des principales</w:t>
      </w:r>
      <w:r w:rsidRPr="00B81E34">
        <w:rPr>
          <w:rFonts w:ascii="Verdana" w:hAnsi="Verdana"/>
          <w:lang w:val="fr-CA"/>
        </w:rPr>
        <w:t xml:space="preserve"> </w:t>
      </w:r>
      <w:r w:rsidR="00C13954" w:rsidRPr="00B81E34">
        <w:rPr>
          <w:rFonts w:ascii="Verdana" w:hAnsi="Verdana"/>
          <w:lang w:val="fr-CA"/>
        </w:rPr>
        <w:t xml:space="preserve">barrières </w:t>
      </w:r>
      <w:r w:rsidRPr="00B81E34">
        <w:rPr>
          <w:rFonts w:ascii="Verdana" w:hAnsi="Verdana"/>
          <w:lang w:val="fr-CA"/>
        </w:rPr>
        <w:t>à l’adoption et à l’utilisation des technologies d’orientation personnelles</w:t>
      </w:r>
      <w:r w:rsidR="00D34EDE" w:rsidRPr="00B81E34">
        <w:rPr>
          <w:rFonts w:ascii="Verdana" w:hAnsi="Verdana"/>
          <w:lang w:val="fr-CA"/>
        </w:rPr>
        <w:t xml:space="preserve"> dans la vie de tous les jours</w:t>
      </w:r>
      <w:r w:rsidRPr="00B81E34">
        <w:rPr>
          <w:rFonts w:ascii="Verdana" w:hAnsi="Verdana"/>
          <w:lang w:val="fr-CA"/>
        </w:rPr>
        <w:t xml:space="preserve">. </w:t>
      </w:r>
      <w:r w:rsidR="006C7C32" w:rsidRPr="00B81E34">
        <w:rPr>
          <w:rFonts w:ascii="Verdana" w:hAnsi="Verdana"/>
          <w:lang w:val="fr-CA"/>
        </w:rPr>
        <w:t>Cela</w:t>
      </w:r>
      <w:r w:rsidR="00C13954" w:rsidRPr="00B81E34">
        <w:rPr>
          <w:rFonts w:ascii="Verdana" w:hAnsi="Verdana"/>
          <w:lang w:val="fr-CA"/>
        </w:rPr>
        <w:t xml:space="preserve"> peut se révéler financièrement </w:t>
      </w:r>
      <w:r w:rsidR="00D34EDE" w:rsidRPr="00B81E34">
        <w:rPr>
          <w:rFonts w:ascii="Verdana" w:hAnsi="Verdana"/>
          <w:lang w:val="fr-CA"/>
        </w:rPr>
        <w:t>prohibitif</w:t>
      </w:r>
      <w:r w:rsidR="00C13954" w:rsidRPr="00B81E34">
        <w:rPr>
          <w:rFonts w:ascii="Verdana" w:hAnsi="Verdana"/>
          <w:lang w:val="fr-CA"/>
        </w:rPr>
        <w:t xml:space="preserve"> pour plusieurs, et encore plus pour les personnes en situation de handicap qui </w:t>
      </w:r>
      <w:r w:rsidR="00D34EDE" w:rsidRPr="00B81E34">
        <w:rPr>
          <w:rFonts w:ascii="Verdana" w:hAnsi="Verdana"/>
          <w:lang w:val="fr-CA"/>
        </w:rPr>
        <w:t>n’ont</w:t>
      </w:r>
      <w:r w:rsidR="00C13954" w:rsidRPr="00B81E34">
        <w:rPr>
          <w:rFonts w:ascii="Verdana" w:hAnsi="Verdana"/>
          <w:lang w:val="fr-CA"/>
        </w:rPr>
        <w:t xml:space="preserve"> pas toujours </w:t>
      </w:r>
      <w:r w:rsidR="00D34EDE" w:rsidRPr="00B81E34">
        <w:rPr>
          <w:rFonts w:ascii="Verdana" w:hAnsi="Verdana"/>
          <w:lang w:val="fr-CA"/>
        </w:rPr>
        <w:t>l</w:t>
      </w:r>
      <w:r w:rsidR="00C13954" w:rsidRPr="00B81E34">
        <w:rPr>
          <w:rFonts w:ascii="Verdana" w:hAnsi="Verdana"/>
          <w:lang w:val="fr-CA"/>
        </w:rPr>
        <w:t xml:space="preserve">es moyens financiers </w:t>
      </w:r>
      <w:r w:rsidR="006C7C32" w:rsidRPr="00B81E34">
        <w:rPr>
          <w:rFonts w:ascii="Verdana" w:hAnsi="Verdana"/>
          <w:lang w:val="fr-CA"/>
        </w:rPr>
        <w:t>de</w:t>
      </w:r>
      <w:r w:rsidR="00C13954" w:rsidRPr="00B81E34">
        <w:rPr>
          <w:rFonts w:ascii="Verdana" w:hAnsi="Verdana"/>
          <w:lang w:val="fr-CA"/>
        </w:rPr>
        <w:t xml:space="preserve"> mettre à niveau leurs outils technologiques personnels ou </w:t>
      </w:r>
      <w:r w:rsidR="006C7C32" w:rsidRPr="00B81E34">
        <w:rPr>
          <w:rFonts w:ascii="Verdana" w:hAnsi="Verdana"/>
          <w:lang w:val="fr-CA"/>
        </w:rPr>
        <w:t xml:space="preserve">de </w:t>
      </w:r>
      <w:r w:rsidR="00C13954" w:rsidRPr="00B81E34">
        <w:rPr>
          <w:rFonts w:ascii="Verdana" w:hAnsi="Verdana"/>
          <w:lang w:val="fr-CA"/>
        </w:rPr>
        <w:t xml:space="preserve">s’en procurer de nouveaux plus à jour </w:t>
      </w:r>
      <w:sdt>
        <w:sdtPr>
          <w:rPr>
            <w:rFonts w:ascii="Verdana" w:hAnsi="Verdana"/>
            <w:lang w:val="fr-CA"/>
          </w:rPr>
          <w:id w:val="1227875461"/>
          <w:citation/>
        </w:sdtPr>
        <w:sdtEndPr/>
        <w:sdtContent>
          <w:r w:rsidR="00534A85" w:rsidRPr="00B81E34">
            <w:rPr>
              <w:rFonts w:ascii="Verdana" w:hAnsi="Verdana"/>
              <w:lang w:val="fr-CA"/>
            </w:rPr>
            <w:fldChar w:fldCharType="begin"/>
          </w:r>
          <w:r w:rsidR="00534A85" w:rsidRPr="00B81E34">
            <w:rPr>
              <w:rFonts w:ascii="Verdana" w:hAnsi="Verdana"/>
              <w:lang w:val="fr-CA"/>
            </w:rPr>
            <w:instrText xml:space="preserve"> CITATION Lup00 \l 1033 </w:instrText>
          </w:r>
          <w:r w:rsidR="00534A85" w:rsidRPr="00B81E34">
            <w:rPr>
              <w:rFonts w:ascii="Verdana" w:hAnsi="Verdana"/>
              <w:lang w:val="fr-CA"/>
            </w:rPr>
            <w:fldChar w:fldCharType="separate"/>
          </w:r>
          <w:r w:rsidR="00A51C6B" w:rsidRPr="00B81E34">
            <w:rPr>
              <w:rFonts w:ascii="Verdana" w:hAnsi="Verdana"/>
              <w:noProof/>
              <w:lang w:val="fr-CA"/>
            </w:rPr>
            <w:t>(Lupton &amp; Seymour, 2000)</w:t>
          </w:r>
          <w:r w:rsidR="00534A85" w:rsidRPr="00B81E34">
            <w:rPr>
              <w:rFonts w:ascii="Verdana" w:hAnsi="Verdana"/>
              <w:lang w:val="fr-CA"/>
            </w:rPr>
            <w:fldChar w:fldCharType="end"/>
          </w:r>
        </w:sdtContent>
      </w:sdt>
      <w:r w:rsidR="00B87058" w:rsidRPr="00B81E34">
        <w:rPr>
          <w:rFonts w:ascii="Verdana" w:hAnsi="Verdana"/>
          <w:lang w:val="fr-CA"/>
        </w:rPr>
        <w:t>.</w:t>
      </w:r>
      <w:r w:rsidR="00C13954" w:rsidRPr="00B81E34">
        <w:rPr>
          <w:rFonts w:ascii="Verdana" w:hAnsi="Verdana"/>
          <w:lang w:val="fr-CA"/>
        </w:rPr>
        <w:t xml:space="preserve"> </w:t>
      </w:r>
      <w:r w:rsidR="005626FF" w:rsidRPr="00B81E34">
        <w:rPr>
          <w:rFonts w:ascii="Verdana" w:hAnsi="Verdana"/>
          <w:lang w:val="fr-CA"/>
        </w:rPr>
        <w:t>Il fau</w:t>
      </w:r>
      <w:r w:rsidR="00D34EDE" w:rsidRPr="00B81E34">
        <w:rPr>
          <w:rFonts w:ascii="Verdana" w:hAnsi="Verdana"/>
          <w:lang w:val="fr-CA"/>
        </w:rPr>
        <w:t xml:space="preserve">drait accorder </w:t>
      </w:r>
      <w:r w:rsidR="005626FF" w:rsidRPr="00B81E34">
        <w:rPr>
          <w:rFonts w:ascii="Verdana" w:hAnsi="Verdana"/>
          <w:lang w:val="fr-CA"/>
        </w:rPr>
        <w:t xml:space="preserve">une aide financière pour </w:t>
      </w:r>
      <w:r w:rsidR="00D34EDE" w:rsidRPr="00B81E34">
        <w:rPr>
          <w:rFonts w:ascii="Verdana" w:hAnsi="Verdana"/>
          <w:lang w:val="fr-CA"/>
        </w:rPr>
        <w:t>l’achat des</w:t>
      </w:r>
      <w:r w:rsidR="005626FF" w:rsidRPr="00B81E34">
        <w:rPr>
          <w:rFonts w:ascii="Verdana" w:hAnsi="Verdana"/>
          <w:lang w:val="fr-CA"/>
        </w:rPr>
        <w:t xml:space="preserve"> technologies d’orientation, </w:t>
      </w:r>
      <w:r w:rsidR="00D34EDE" w:rsidRPr="00B81E34">
        <w:rPr>
          <w:rFonts w:ascii="Verdana" w:hAnsi="Verdana"/>
          <w:lang w:val="fr-CA"/>
        </w:rPr>
        <w:t>ce qui implique l’acquisition</w:t>
      </w:r>
      <w:r w:rsidR="005626FF" w:rsidRPr="00B81E34">
        <w:rPr>
          <w:rFonts w:ascii="Verdana" w:hAnsi="Verdana"/>
          <w:lang w:val="fr-CA"/>
        </w:rPr>
        <w:t xml:space="preserve"> d’appareils mobiles à jour, </w:t>
      </w:r>
      <w:r w:rsidR="00D34EDE" w:rsidRPr="00B81E34">
        <w:rPr>
          <w:rFonts w:ascii="Verdana" w:hAnsi="Verdana"/>
          <w:lang w:val="fr-CA"/>
        </w:rPr>
        <w:t>le téléchargement d’</w:t>
      </w:r>
      <w:r w:rsidR="005626FF" w:rsidRPr="00B81E34">
        <w:rPr>
          <w:rFonts w:ascii="Verdana" w:hAnsi="Verdana"/>
          <w:lang w:val="fr-CA"/>
        </w:rPr>
        <w:t xml:space="preserve">applications </w:t>
      </w:r>
      <w:r w:rsidR="00D34EDE" w:rsidRPr="00B81E34">
        <w:rPr>
          <w:rFonts w:ascii="Verdana" w:hAnsi="Verdana"/>
          <w:lang w:val="fr-CA"/>
        </w:rPr>
        <w:t>qui s’accompagnent</w:t>
      </w:r>
      <w:r w:rsidR="005626FF" w:rsidRPr="00B81E34">
        <w:rPr>
          <w:rFonts w:ascii="Verdana" w:hAnsi="Verdana"/>
          <w:lang w:val="fr-CA"/>
        </w:rPr>
        <w:t xml:space="preserve"> de coûts de fonctionnement et </w:t>
      </w:r>
      <w:r w:rsidR="00D34EDE" w:rsidRPr="00B81E34">
        <w:rPr>
          <w:rFonts w:ascii="Verdana" w:hAnsi="Verdana"/>
          <w:lang w:val="fr-CA"/>
        </w:rPr>
        <w:t>l’achat</w:t>
      </w:r>
      <w:r w:rsidR="005626FF" w:rsidRPr="00B81E34">
        <w:rPr>
          <w:rFonts w:ascii="Verdana" w:hAnsi="Verdana"/>
          <w:lang w:val="fr-CA"/>
        </w:rPr>
        <w:t xml:space="preserve"> d’un forfait assurant une connexion Internet partout.</w:t>
      </w:r>
      <w:r w:rsidR="00D34EDE" w:rsidRPr="00B81E34">
        <w:rPr>
          <w:rFonts w:ascii="Verdana" w:hAnsi="Verdana"/>
          <w:lang w:val="fr-CA"/>
        </w:rPr>
        <w:t xml:space="preserve"> </w:t>
      </w:r>
      <w:r w:rsidR="00427F63" w:rsidRPr="00B81E34">
        <w:rPr>
          <w:rFonts w:ascii="Verdana" w:hAnsi="Verdana"/>
          <w:lang w:val="fr-CA"/>
        </w:rPr>
        <w:t xml:space="preserve">Il y aurait en outre lieu d’encourager l’apprentissage, </w:t>
      </w:r>
      <w:r w:rsidR="00727556" w:rsidRPr="00B81E34">
        <w:rPr>
          <w:rFonts w:ascii="Verdana" w:hAnsi="Verdana"/>
          <w:lang w:val="fr-CA"/>
        </w:rPr>
        <w:t xml:space="preserve">sous forme </w:t>
      </w:r>
      <w:r w:rsidR="00427F63" w:rsidRPr="00B81E34">
        <w:rPr>
          <w:rFonts w:ascii="Verdana" w:hAnsi="Verdana"/>
          <w:lang w:val="fr-CA"/>
        </w:rPr>
        <w:t xml:space="preserve">par exemple </w:t>
      </w:r>
      <w:r w:rsidR="00727556" w:rsidRPr="00B81E34">
        <w:rPr>
          <w:rFonts w:ascii="Verdana" w:hAnsi="Verdana"/>
          <w:lang w:val="fr-CA"/>
        </w:rPr>
        <w:t>de formation du</w:t>
      </w:r>
      <w:r w:rsidR="00427F63" w:rsidRPr="00B81E34">
        <w:rPr>
          <w:rFonts w:ascii="Verdana" w:hAnsi="Verdana"/>
          <w:lang w:val="fr-CA"/>
        </w:rPr>
        <w:t xml:space="preserve"> personnel travaillant dans </w:t>
      </w:r>
      <w:r w:rsidR="00727556" w:rsidRPr="00B81E34">
        <w:rPr>
          <w:rFonts w:ascii="Verdana" w:hAnsi="Verdana"/>
          <w:lang w:val="fr-CA"/>
        </w:rPr>
        <w:t>l</w:t>
      </w:r>
      <w:r w:rsidR="00427F63" w:rsidRPr="00B81E34">
        <w:rPr>
          <w:rFonts w:ascii="Verdana" w:hAnsi="Verdana"/>
          <w:lang w:val="fr-CA"/>
        </w:rPr>
        <w:t>es espaces publi</w:t>
      </w:r>
      <w:r w:rsidR="00727556" w:rsidRPr="00B81E34">
        <w:rPr>
          <w:rFonts w:ascii="Verdana" w:hAnsi="Verdana"/>
          <w:lang w:val="fr-CA"/>
        </w:rPr>
        <w:t>cs dotés de technologies d’orientation et d’information sur les outils d’assistance auxquels peuvent avoir accès les utilisateurs des technologies d’orientation</w:t>
      </w:r>
      <w:r w:rsidR="008060BE" w:rsidRPr="00B81E34">
        <w:rPr>
          <w:rFonts w:ascii="Verdana" w:hAnsi="Verdana"/>
          <w:lang w:val="fr-CA"/>
        </w:rPr>
        <w:t xml:space="preserve">. De tels mécanismes d’aide permettraient d’éliminer les barrières et d’assurer une plus grande facilité d’adoption des solutions d’assistance. L’accès Internet en région rurale et </w:t>
      </w:r>
      <w:r w:rsidR="008E1210" w:rsidRPr="00B81E34">
        <w:rPr>
          <w:rFonts w:ascii="Verdana" w:hAnsi="Verdana"/>
          <w:lang w:val="fr-CA"/>
        </w:rPr>
        <w:t xml:space="preserve">dans les endroits problématiques (p. ex. tunnels des métros) nuit aussi à l’utilisation des technologies d’orientation. Les améliorations en cours pour assurer la connectivité partout </w:t>
      </w:r>
      <w:r w:rsidR="006C7C32" w:rsidRPr="00B81E34">
        <w:rPr>
          <w:rFonts w:ascii="Verdana" w:hAnsi="Verdana"/>
          <w:lang w:val="fr-CA"/>
        </w:rPr>
        <w:t>permettr</w:t>
      </w:r>
      <w:r w:rsidR="00D23D08" w:rsidRPr="00B81E34">
        <w:rPr>
          <w:rFonts w:ascii="Verdana" w:hAnsi="Verdana"/>
          <w:lang w:val="fr-CA"/>
        </w:rPr>
        <w:t>ont</w:t>
      </w:r>
      <w:r w:rsidR="008E1210" w:rsidRPr="00B81E34">
        <w:rPr>
          <w:rFonts w:ascii="Verdana" w:hAnsi="Verdana"/>
          <w:lang w:val="fr-CA"/>
        </w:rPr>
        <w:t xml:space="preserve"> d’accroître l’utilisabilité des technologies d’orientation et d’en faciliter l’accès.</w:t>
      </w:r>
    </w:p>
    <w:p w14:paraId="29177192" w14:textId="77777777" w:rsidR="00727556" w:rsidRPr="00B81E34" w:rsidRDefault="00727556" w:rsidP="00C13954">
      <w:pPr>
        <w:rPr>
          <w:rFonts w:ascii="Verdana" w:hAnsi="Verdana"/>
          <w:lang w:val="fr-CA"/>
        </w:rPr>
      </w:pPr>
    </w:p>
    <w:p w14:paraId="16569C8A" w14:textId="2D9E129E" w:rsidR="00431434" w:rsidRPr="00B81E34" w:rsidRDefault="000F3ABB" w:rsidP="00B87058">
      <w:pPr>
        <w:rPr>
          <w:rFonts w:ascii="Verdana" w:hAnsi="Verdana"/>
          <w:lang w:val="fr-CA"/>
        </w:rPr>
      </w:pPr>
      <w:r w:rsidRPr="00B81E34">
        <w:rPr>
          <w:rFonts w:ascii="Verdana" w:hAnsi="Verdana"/>
          <w:lang w:val="fr-CA"/>
        </w:rPr>
        <w:t>Une</w:t>
      </w:r>
      <w:r w:rsidR="00AB3120" w:rsidRPr="00B81E34">
        <w:rPr>
          <w:rFonts w:ascii="Verdana" w:hAnsi="Verdana"/>
          <w:lang w:val="fr-CA"/>
        </w:rPr>
        <w:t xml:space="preserve"> autre barrière </w:t>
      </w:r>
      <w:r w:rsidRPr="00B81E34">
        <w:rPr>
          <w:rFonts w:ascii="Verdana" w:hAnsi="Verdana"/>
          <w:lang w:val="fr-CA"/>
        </w:rPr>
        <w:t xml:space="preserve">à l’utilisation des technologies se rattache à </w:t>
      </w:r>
      <w:r w:rsidR="00AB3120" w:rsidRPr="00B81E34">
        <w:rPr>
          <w:rFonts w:ascii="Verdana" w:hAnsi="Verdana"/>
          <w:lang w:val="fr-CA"/>
        </w:rPr>
        <w:t xml:space="preserve">la confiance et </w:t>
      </w:r>
      <w:r w:rsidRPr="00B81E34">
        <w:rPr>
          <w:rFonts w:ascii="Verdana" w:hAnsi="Verdana"/>
          <w:lang w:val="fr-CA"/>
        </w:rPr>
        <w:t xml:space="preserve">à la tranquillité d’esprit par rapport à la </w:t>
      </w:r>
      <w:r w:rsidR="006C7C32" w:rsidRPr="00B81E34">
        <w:rPr>
          <w:rFonts w:ascii="Verdana" w:hAnsi="Verdana"/>
          <w:lang w:val="fr-CA"/>
        </w:rPr>
        <w:t>provenance</w:t>
      </w:r>
      <w:r w:rsidR="00B807BB" w:rsidRPr="00B81E34">
        <w:rPr>
          <w:rFonts w:ascii="Verdana" w:hAnsi="Verdana"/>
          <w:lang w:val="fr-CA"/>
        </w:rPr>
        <w:t xml:space="preserve"> </w:t>
      </w:r>
      <w:r w:rsidRPr="00B81E34">
        <w:rPr>
          <w:rFonts w:ascii="Verdana" w:hAnsi="Verdana"/>
          <w:lang w:val="fr-CA"/>
        </w:rPr>
        <w:t>et à l’information diffusée.</w:t>
      </w:r>
      <w:r w:rsidR="00B807BB" w:rsidRPr="00B81E34">
        <w:rPr>
          <w:rFonts w:ascii="Verdana" w:hAnsi="Verdana"/>
          <w:lang w:val="fr-CA"/>
        </w:rPr>
        <w:t xml:space="preserve"> </w:t>
      </w:r>
      <w:r w:rsidR="00431434" w:rsidRPr="00B81E34">
        <w:rPr>
          <w:rFonts w:ascii="Verdana" w:hAnsi="Verdana"/>
          <w:lang w:val="fr-CA"/>
        </w:rPr>
        <w:t xml:space="preserve">Il serait bon </w:t>
      </w:r>
      <w:r w:rsidR="003602F3" w:rsidRPr="00B81E34">
        <w:rPr>
          <w:rFonts w:ascii="Verdana" w:hAnsi="Verdana"/>
          <w:lang w:val="fr-CA"/>
        </w:rPr>
        <w:t xml:space="preserve">de </w:t>
      </w:r>
      <w:r w:rsidR="00431434" w:rsidRPr="00B81E34">
        <w:rPr>
          <w:rFonts w:ascii="Verdana" w:hAnsi="Verdana"/>
          <w:lang w:val="fr-CA"/>
        </w:rPr>
        <w:t>pouvoir consulter une</w:t>
      </w:r>
      <w:r w:rsidR="00B807BB" w:rsidRPr="00B81E34">
        <w:rPr>
          <w:rFonts w:ascii="Verdana" w:hAnsi="Verdana"/>
          <w:lang w:val="fr-CA"/>
        </w:rPr>
        <w:t xml:space="preserve"> ressource centralisée où il serait possible d’obtenir </w:t>
      </w:r>
      <w:r w:rsidR="00431434" w:rsidRPr="00B81E34">
        <w:rPr>
          <w:rFonts w:ascii="Verdana" w:hAnsi="Verdana"/>
          <w:lang w:val="fr-CA"/>
        </w:rPr>
        <w:t>de l’information</w:t>
      </w:r>
      <w:r w:rsidR="00B807BB" w:rsidRPr="00B81E34">
        <w:rPr>
          <w:rFonts w:ascii="Verdana" w:hAnsi="Verdana"/>
          <w:lang w:val="fr-CA"/>
        </w:rPr>
        <w:t xml:space="preserve"> sur les créateurs et les </w:t>
      </w:r>
      <w:r w:rsidR="00431434" w:rsidRPr="00B81E34">
        <w:rPr>
          <w:rFonts w:ascii="Verdana" w:hAnsi="Verdana"/>
          <w:lang w:val="fr-CA"/>
        </w:rPr>
        <w:t>têtes dirigeantes</w:t>
      </w:r>
      <w:r w:rsidR="00B807BB" w:rsidRPr="00B81E34">
        <w:rPr>
          <w:rFonts w:ascii="Verdana" w:hAnsi="Verdana"/>
          <w:lang w:val="fr-CA"/>
        </w:rPr>
        <w:t xml:space="preserve">, les </w:t>
      </w:r>
      <w:r w:rsidR="00431434" w:rsidRPr="00B81E34">
        <w:rPr>
          <w:rFonts w:ascii="Verdana" w:hAnsi="Verdana"/>
          <w:lang w:val="fr-CA"/>
        </w:rPr>
        <w:t xml:space="preserve">caractéristiques, le traitement et le stockage des renseignements personnels des utilisateurs et les avis des utilisateurs par rapport à la performance des technologies. Les utilisateurs finaux pourraient ainsi se tenir au courant des nouveaux développements dans le domaine des technologies d’orientation et prendre des décisions éclairées quant aux technologies d’assistance qui leur conviennent le mieux. Le développement technologique issu de l’inclusion et du soutien des personnes en situation de handicap </w:t>
      </w:r>
      <w:r w:rsidR="00E028D5" w:rsidRPr="00B81E34">
        <w:rPr>
          <w:rFonts w:ascii="Verdana" w:hAnsi="Verdana"/>
          <w:lang w:val="fr-CA"/>
        </w:rPr>
        <w:t>grâce à un</w:t>
      </w:r>
      <w:r w:rsidR="00431434" w:rsidRPr="00B81E34">
        <w:rPr>
          <w:rFonts w:ascii="Verdana" w:hAnsi="Verdana"/>
          <w:lang w:val="fr-CA"/>
        </w:rPr>
        <w:t xml:space="preserve"> processus de co-conception et </w:t>
      </w:r>
      <w:r w:rsidR="00FC3907" w:rsidRPr="00B81E34">
        <w:rPr>
          <w:rFonts w:ascii="Verdana" w:hAnsi="Verdana"/>
          <w:lang w:val="fr-CA"/>
        </w:rPr>
        <w:t>de mise à l’épreuve donne</w:t>
      </w:r>
      <w:r w:rsidR="003602F3" w:rsidRPr="00B81E34">
        <w:rPr>
          <w:rFonts w:ascii="Verdana" w:hAnsi="Verdana"/>
          <w:lang w:val="fr-CA"/>
        </w:rPr>
        <w:t>rait</w:t>
      </w:r>
      <w:r w:rsidR="00FC3907" w:rsidRPr="00B81E34">
        <w:rPr>
          <w:rFonts w:ascii="Verdana" w:hAnsi="Verdana"/>
          <w:lang w:val="fr-CA"/>
        </w:rPr>
        <w:t xml:space="preserve"> lieu à une meilleure performance dans le monde réel.</w:t>
      </w:r>
    </w:p>
    <w:p w14:paraId="095C4224" w14:textId="77777777" w:rsidR="00FC3907" w:rsidRPr="00B81E34" w:rsidRDefault="00FC3907" w:rsidP="00B87058">
      <w:pPr>
        <w:rPr>
          <w:rFonts w:ascii="Verdana" w:hAnsi="Verdana"/>
          <w:bCs/>
          <w:lang w:val="fr-CA"/>
        </w:rPr>
      </w:pPr>
    </w:p>
    <w:p w14:paraId="089A712A" w14:textId="7E202CB6" w:rsidR="00FC3907" w:rsidRPr="00B81E34" w:rsidRDefault="00FC3907" w:rsidP="00FC3907">
      <w:pPr>
        <w:rPr>
          <w:rFonts w:ascii="Verdana" w:hAnsi="Verdana"/>
          <w:lang w:val="fr-CA"/>
        </w:rPr>
      </w:pPr>
      <w:r w:rsidRPr="00B81E34">
        <w:rPr>
          <w:rFonts w:ascii="Verdana" w:hAnsi="Verdana"/>
          <w:lang w:val="fr-CA"/>
        </w:rPr>
        <w:t>Il importe de prendre en compte les facteurs suivants pour aider de manière plus générale l’utilisation et la mise en place des technologies d’orientation :</w:t>
      </w:r>
    </w:p>
    <w:p w14:paraId="0E4D5C01" w14:textId="5F462298" w:rsidR="00FC3907" w:rsidRPr="00B81E34" w:rsidRDefault="00AD3DB8" w:rsidP="00464E7E">
      <w:pPr>
        <w:pStyle w:val="ListParagraph"/>
        <w:numPr>
          <w:ilvl w:val="0"/>
          <w:numId w:val="14"/>
        </w:numPr>
        <w:rPr>
          <w:rFonts w:ascii="Verdana" w:hAnsi="Verdana"/>
          <w:lang w:val="fr-CA"/>
        </w:rPr>
      </w:pPr>
      <w:r w:rsidRPr="00B81E34">
        <w:rPr>
          <w:rFonts w:ascii="Verdana" w:hAnsi="Verdana"/>
          <w:lang w:val="fr-CA"/>
        </w:rPr>
        <w:t xml:space="preserve">aide financière accordée aux individus pour </w:t>
      </w:r>
      <w:r w:rsidR="00FC3907" w:rsidRPr="00B81E34">
        <w:rPr>
          <w:rFonts w:ascii="Verdana" w:hAnsi="Verdana"/>
          <w:lang w:val="fr-CA"/>
        </w:rPr>
        <w:t>l’adoption des technologies</w:t>
      </w:r>
    </w:p>
    <w:p w14:paraId="402EBFF9" w14:textId="75C8624E" w:rsidR="00AD3DB8" w:rsidRPr="00B81E34" w:rsidRDefault="00AD3DB8" w:rsidP="00464E7E">
      <w:pPr>
        <w:pStyle w:val="ListParagraph"/>
        <w:numPr>
          <w:ilvl w:val="0"/>
          <w:numId w:val="14"/>
        </w:numPr>
        <w:rPr>
          <w:rFonts w:ascii="Verdana" w:hAnsi="Verdana"/>
          <w:lang w:val="fr-CA"/>
        </w:rPr>
      </w:pPr>
      <w:r w:rsidRPr="00B81E34">
        <w:rPr>
          <w:rFonts w:ascii="Verdana" w:hAnsi="Verdana"/>
          <w:lang w:val="fr-CA"/>
        </w:rPr>
        <w:t>aide financière accordée aux organisations pour accroître l’installation de technologies diverses (p. ex. un plus grand nombre de balises sonores, de cartes tactiles et ainsi de suite dans les espaces publics)</w:t>
      </w:r>
    </w:p>
    <w:p w14:paraId="26839AE6" w14:textId="361FBFAC" w:rsidR="00AD3DB8" w:rsidRPr="00B81E34" w:rsidRDefault="005260EA" w:rsidP="00464E7E">
      <w:pPr>
        <w:pStyle w:val="ListParagraph"/>
        <w:numPr>
          <w:ilvl w:val="0"/>
          <w:numId w:val="14"/>
        </w:numPr>
        <w:rPr>
          <w:rFonts w:ascii="Verdana" w:hAnsi="Verdana"/>
          <w:lang w:val="fr-CA"/>
        </w:rPr>
      </w:pPr>
      <w:r w:rsidRPr="00B81E34">
        <w:rPr>
          <w:rFonts w:ascii="Verdana" w:hAnsi="Verdana"/>
          <w:lang w:val="fr-CA"/>
        </w:rPr>
        <w:t>aide à l’</w:t>
      </w:r>
      <w:r w:rsidR="00AD3DB8" w:rsidRPr="00B81E34">
        <w:rPr>
          <w:rFonts w:ascii="Verdana" w:hAnsi="Verdana"/>
          <w:lang w:val="fr-CA"/>
        </w:rPr>
        <w:t xml:space="preserve">éducation et </w:t>
      </w:r>
      <w:r w:rsidRPr="00B81E34">
        <w:rPr>
          <w:rFonts w:ascii="Verdana" w:hAnsi="Verdana"/>
          <w:lang w:val="fr-CA"/>
        </w:rPr>
        <w:t>soutien</w:t>
      </w:r>
      <w:r w:rsidR="00AD3DB8" w:rsidRPr="00B81E34">
        <w:rPr>
          <w:rFonts w:ascii="Verdana" w:hAnsi="Verdana"/>
          <w:lang w:val="fr-CA"/>
        </w:rPr>
        <w:t xml:space="preserve"> social (c.-à-d. prestation de services destinés à encourager les occasions d’apprentissage afin de mieux faire connaître les outils et d’étendre l’utilisation des outils; aide à l’acquisition des compétences en littératie technologique)</w:t>
      </w:r>
    </w:p>
    <w:p w14:paraId="35FFBE64" w14:textId="7533651B" w:rsidR="00AD3DB8" w:rsidRPr="00B81E34" w:rsidRDefault="005260EA" w:rsidP="00464E7E">
      <w:pPr>
        <w:pStyle w:val="ListParagraph"/>
        <w:numPr>
          <w:ilvl w:val="0"/>
          <w:numId w:val="14"/>
        </w:numPr>
        <w:spacing w:after="160" w:line="259" w:lineRule="auto"/>
        <w:rPr>
          <w:rFonts w:ascii="Verdana" w:hAnsi="Verdana"/>
          <w:lang w:val="fr-CA"/>
        </w:rPr>
      </w:pPr>
      <w:r w:rsidRPr="00B81E34">
        <w:rPr>
          <w:rFonts w:ascii="Verdana" w:hAnsi="Verdana"/>
          <w:lang w:val="fr-CA"/>
        </w:rPr>
        <w:t xml:space="preserve">aide à l’éducation </w:t>
      </w:r>
      <w:r w:rsidR="003C3B25" w:rsidRPr="00B81E34">
        <w:rPr>
          <w:rFonts w:ascii="Verdana" w:hAnsi="Verdana"/>
          <w:lang w:val="fr-CA"/>
        </w:rPr>
        <w:t>des</w:t>
      </w:r>
      <w:r w:rsidRPr="00B81E34">
        <w:rPr>
          <w:rFonts w:ascii="Verdana" w:hAnsi="Verdana"/>
          <w:lang w:val="fr-CA"/>
        </w:rPr>
        <w:t xml:space="preserve"> professionnels </w:t>
      </w:r>
      <w:r w:rsidR="003C3B25" w:rsidRPr="00B81E34">
        <w:rPr>
          <w:rFonts w:ascii="Verdana" w:hAnsi="Verdana"/>
          <w:lang w:val="fr-CA"/>
        </w:rPr>
        <w:t>afin d’</w:t>
      </w:r>
      <w:r w:rsidRPr="00B81E34">
        <w:rPr>
          <w:rFonts w:ascii="Verdana" w:hAnsi="Verdana"/>
          <w:lang w:val="fr-CA"/>
        </w:rPr>
        <w:t>atténuer les obstacles comportementaux, l’âgisme, le capacitisme et toute autre forme de discrimination</w:t>
      </w:r>
    </w:p>
    <w:p w14:paraId="08FB5DDB" w14:textId="7ADAB8F0" w:rsidR="00AD3DB8" w:rsidRPr="00B81E34" w:rsidRDefault="005260EA" w:rsidP="00464E7E">
      <w:pPr>
        <w:pStyle w:val="ListParagraph"/>
        <w:numPr>
          <w:ilvl w:val="0"/>
          <w:numId w:val="14"/>
        </w:numPr>
        <w:spacing w:after="160" w:line="259" w:lineRule="auto"/>
        <w:rPr>
          <w:rFonts w:ascii="Verdana" w:hAnsi="Verdana"/>
          <w:lang w:val="fr-CA"/>
        </w:rPr>
      </w:pPr>
      <w:r w:rsidRPr="00B81E34">
        <w:rPr>
          <w:rFonts w:ascii="Verdana" w:hAnsi="Verdana"/>
          <w:lang w:val="fr-CA"/>
        </w:rPr>
        <w:t xml:space="preserve">aide à la formation du personnel en matière d’accessibilité ou aide </w:t>
      </w:r>
      <w:r w:rsidR="003C3B25" w:rsidRPr="00B81E34">
        <w:rPr>
          <w:rFonts w:ascii="Verdana" w:hAnsi="Verdana"/>
          <w:lang w:val="fr-CA"/>
        </w:rPr>
        <w:t>à l’accès</w:t>
      </w:r>
      <w:r w:rsidRPr="00B81E34">
        <w:rPr>
          <w:rFonts w:ascii="Verdana" w:hAnsi="Verdana"/>
          <w:lang w:val="fr-CA"/>
        </w:rPr>
        <w:t xml:space="preserve"> à des spécialistes de l’accessibilité</w:t>
      </w:r>
    </w:p>
    <w:p w14:paraId="24893AF3" w14:textId="716E3FAD" w:rsidR="005260EA" w:rsidRPr="00B81E34" w:rsidRDefault="005260EA" w:rsidP="00464E7E">
      <w:pPr>
        <w:pStyle w:val="ListParagraph"/>
        <w:numPr>
          <w:ilvl w:val="0"/>
          <w:numId w:val="14"/>
        </w:numPr>
        <w:spacing w:after="160" w:line="259" w:lineRule="auto"/>
        <w:rPr>
          <w:rFonts w:ascii="Verdana" w:hAnsi="Verdana"/>
          <w:lang w:val="fr-CA"/>
        </w:rPr>
      </w:pPr>
      <w:r w:rsidRPr="00B81E34">
        <w:rPr>
          <w:rFonts w:ascii="Verdana" w:hAnsi="Verdana"/>
          <w:lang w:val="fr-CA"/>
        </w:rPr>
        <w:t>subventions et formation propres à favoriser l’inclusion des personnes en situation de handicap dans les processus de co-conception et de mise à l’essai des technologies</w:t>
      </w:r>
    </w:p>
    <w:p w14:paraId="70468B03" w14:textId="48B6BB45" w:rsidR="00DB05B8" w:rsidRPr="00B81E34" w:rsidRDefault="005260EA" w:rsidP="00464E7E">
      <w:pPr>
        <w:pStyle w:val="ListParagraph"/>
        <w:numPr>
          <w:ilvl w:val="0"/>
          <w:numId w:val="14"/>
        </w:numPr>
        <w:spacing w:after="160" w:line="259" w:lineRule="auto"/>
        <w:rPr>
          <w:rFonts w:ascii="Verdana" w:hAnsi="Verdana"/>
          <w:lang w:val="fr-CA"/>
        </w:rPr>
      </w:pPr>
      <w:r w:rsidRPr="00B81E34">
        <w:rPr>
          <w:rFonts w:ascii="Verdana" w:hAnsi="Verdana"/>
          <w:lang w:val="fr-CA"/>
        </w:rPr>
        <w:t>source d’information centralisée et évaluations concernant les technologies disponibles et occasions d’apprentissage sur leur utilisation</w:t>
      </w:r>
    </w:p>
    <w:p w14:paraId="0A7DE846" w14:textId="52510D78" w:rsidR="00B87058" w:rsidRPr="00B81E34" w:rsidRDefault="005260EA" w:rsidP="00464E7E">
      <w:pPr>
        <w:pStyle w:val="ListParagraph"/>
        <w:numPr>
          <w:ilvl w:val="0"/>
          <w:numId w:val="14"/>
        </w:numPr>
        <w:rPr>
          <w:rFonts w:ascii="Verdana" w:hAnsi="Verdana"/>
          <w:lang w:val="fr-CA"/>
        </w:rPr>
      </w:pPr>
      <w:r w:rsidRPr="00B81E34">
        <w:rPr>
          <w:rFonts w:ascii="Verdana" w:hAnsi="Verdana"/>
          <w:lang w:val="fr-CA"/>
        </w:rPr>
        <w:t>amélioration de la connectivité Internet</w:t>
      </w:r>
    </w:p>
    <w:p w14:paraId="6BDE2F6B" w14:textId="33F5C6B3" w:rsidR="00B053D8" w:rsidRPr="00B81E34" w:rsidRDefault="005260EA" w:rsidP="00464E7E">
      <w:pPr>
        <w:pStyle w:val="ListParagraph"/>
        <w:numPr>
          <w:ilvl w:val="0"/>
          <w:numId w:val="14"/>
        </w:numPr>
        <w:rPr>
          <w:rFonts w:ascii="Verdana" w:hAnsi="Verdana"/>
          <w:bCs/>
          <w:lang w:val="fr-CA"/>
        </w:rPr>
      </w:pPr>
      <w:r w:rsidRPr="00B81E34">
        <w:rPr>
          <w:rFonts w:ascii="Verdana" w:hAnsi="Verdana"/>
          <w:bCs/>
          <w:lang w:val="fr-CA"/>
        </w:rPr>
        <w:t>protection de la vie privée intégrée à la conception, avec système de suivi et de surveillance optionnel</w:t>
      </w:r>
      <w:r w:rsidR="003C3B25" w:rsidRPr="00B81E34">
        <w:rPr>
          <w:rFonts w:ascii="Verdana" w:hAnsi="Verdana"/>
          <w:bCs/>
          <w:lang w:val="fr-CA"/>
        </w:rPr>
        <w:t>s</w:t>
      </w:r>
      <w:r w:rsidRPr="00B81E34">
        <w:rPr>
          <w:rFonts w:ascii="Verdana" w:hAnsi="Verdana"/>
          <w:bCs/>
          <w:lang w:val="fr-CA"/>
        </w:rPr>
        <w:t xml:space="preserve"> sans réduire la performance </w:t>
      </w:r>
    </w:p>
    <w:p w14:paraId="054EB44D" w14:textId="77777777" w:rsidR="005260EA" w:rsidRPr="00B81E34" w:rsidRDefault="005260EA">
      <w:pPr>
        <w:rPr>
          <w:rFonts w:ascii="Verdana" w:hAnsi="Verdana"/>
          <w:bCs/>
          <w:lang w:val="fr-CA"/>
        </w:rPr>
      </w:pPr>
    </w:p>
    <w:p w14:paraId="537011B2" w14:textId="3561D5AA" w:rsidR="00AF4675" w:rsidRPr="00B81E34" w:rsidRDefault="00AF4675">
      <w:pPr>
        <w:rPr>
          <w:rFonts w:ascii="Verdana" w:hAnsi="Verdana"/>
          <w:bCs/>
          <w:lang w:val="fr-CA"/>
        </w:rPr>
      </w:pPr>
      <w:r w:rsidRPr="00B81E34">
        <w:rPr>
          <w:rFonts w:ascii="Verdana" w:hAnsi="Verdana"/>
          <w:bCs/>
          <w:lang w:val="fr-CA"/>
        </w:rPr>
        <w:br w:type="page"/>
      </w:r>
    </w:p>
    <w:p w14:paraId="6E3FF76C" w14:textId="43AFC8C9" w:rsidR="00E71428" w:rsidRPr="00E233DC" w:rsidRDefault="00AF4675" w:rsidP="00464E7E">
      <w:pPr>
        <w:pStyle w:val="Heading1"/>
        <w:numPr>
          <w:ilvl w:val="0"/>
          <w:numId w:val="23"/>
        </w:numPr>
        <w:spacing w:after="240"/>
        <w:ind w:left="357" w:hanging="357"/>
        <w:rPr>
          <w:rFonts w:ascii="Verdana" w:hAnsi="Verdana"/>
          <w:b/>
          <w:color w:val="auto"/>
          <w:lang w:val="fr-CA"/>
        </w:rPr>
      </w:pPr>
      <w:bookmarkStart w:id="53" w:name="_Toc157073500"/>
      <w:r w:rsidRPr="00B81E34">
        <w:rPr>
          <w:rFonts w:ascii="Verdana" w:hAnsi="Verdana"/>
          <w:color w:val="auto"/>
          <w:lang w:val="fr-CA"/>
        </w:rPr>
        <w:t>Glossa</w:t>
      </w:r>
      <w:r w:rsidR="00B8294C" w:rsidRPr="00B81E34">
        <w:rPr>
          <w:rFonts w:ascii="Verdana" w:hAnsi="Verdana"/>
          <w:color w:val="auto"/>
          <w:lang w:val="fr-CA"/>
        </w:rPr>
        <w:t>ire</w:t>
      </w:r>
      <w:bookmarkEnd w:id="53"/>
    </w:p>
    <w:p w14:paraId="44963A34" w14:textId="146C67FD" w:rsidR="005B2821" w:rsidRPr="00B81E34" w:rsidRDefault="005B2821" w:rsidP="00AF4675">
      <w:pPr>
        <w:rPr>
          <w:rFonts w:ascii="Verdana" w:hAnsi="Verdana"/>
          <w:bCs/>
          <w:lang w:val="fr-CA"/>
        </w:rPr>
      </w:pPr>
      <w:r w:rsidRPr="00B81E34">
        <w:rPr>
          <w:rFonts w:ascii="Verdana" w:hAnsi="Verdana"/>
          <w:b/>
          <w:bCs/>
          <w:lang w:val="fr-CA"/>
        </w:rPr>
        <w:t>Accessibilit</w:t>
      </w:r>
      <w:r w:rsidR="00A51C6B" w:rsidRPr="00B81E34">
        <w:rPr>
          <w:rFonts w:ascii="Verdana" w:hAnsi="Verdana"/>
          <w:b/>
          <w:bCs/>
          <w:lang w:val="fr-CA"/>
        </w:rPr>
        <w:t>é</w:t>
      </w:r>
      <w:r w:rsidR="00176D87" w:rsidRPr="00B81E34">
        <w:rPr>
          <w:rFonts w:ascii="Verdana" w:hAnsi="Verdana"/>
          <w:b/>
          <w:bCs/>
          <w:lang w:val="fr-CA"/>
        </w:rPr>
        <w:t xml:space="preserve"> (</w:t>
      </w:r>
      <w:r w:rsidR="00176D87" w:rsidRPr="00B81E34">
        <w:rPr>
          <w:rFonts w:ascii="Verdana" w:hAnsi="Verdana"/>
          <w:b/>
          <w:bCs/>
          <w:i/>
          <w:iCs/>
          <w:lang w:val="fr-CA"/>
        </w:rPr>
        <w:t>accessibility</w:t>
      </w:r>
      <w:r w:rsidR="00176D87" w:rsidRPr="00B81E34">
        <w:rPr>
          <w:rFonts w:ascii="Verdana" w:hAnsi="Verdana"/>
          <w:b/>
          <w:bCs/>
          <w:lang w:val="fr-CA"/>
        </w:rPr>
        <w:t>)</w:t>
      </w:r>
      <w:r w:rsidR="00A51C6B" w:rsidRPr="00B81E34">
        <w:rPr>
          <w:rFonts w:ascii="Verdana" w:hAnsi="Verdana"/>
          <w:b/>
          <w:bCs/>
          <w:lang w:val="fr-CA"/>
        </w:rPr>
        <w:t> </w:t>
      </w:r>
      <w:r w:rsidR="00A51C6B" w:rsidRPr="00B81E34">
        <w:rPr>
          <w:rFonts w:ascii="Verdana" w:hAnsi="Verdana"/>
          <w:bCs/>
          <w:lang w:val="fr-CA"/>
        </w:rPr>
        <w:t>:</w:t>
      </w:r>
      <w:r w:rsidR="002C1653" w:rsidRPr="00B81E34">
        <w:rPr>
          <w:rFonts w:ascii="Verdana" w:hAnsi="Verdana"/>
          <w:bCs/>
          <w:lang w:val="fr-CA"/>
        </w:rPr>
        <w:t xml:space="preserve"> </w:t>
      </w:r>
      <w:r w:rsidR="00584789" w:rsidRPr="00B81E34">
        <w:rPr>
          <w:rFonts w:ascii="Verdana" w:hAnsi="Verdana"/>
          <w:bCs/>
          <w:lang w:val="fr-CA"/>
        </w:rPr>
        <w:t>«</w:t>
      </w:r>
      <w:r w:rsidR="00D23D08" w:rsidRPr="00B81E34">
        <w:rPr>
          <w:rFonts w:ascii="Arial" w:hAnsi="Arial" w:cs="Arial"/>
          <w:bCs/>
          <w:lang w:val="fr-CA"/>
        </w:rPr>
        <w:t> </w:t>
      </w:r>
      <w:r w:rsidR="00584789" w:rsidRPr="00B81E34">
        <w:rPr>
          <w:rFonts w:ascii="Verdana" w:hAnsi="Verdana"/>
          <w:bCs/>
          <w:lang w:val="fr-CA"/>
        </w:rPr>
        <w:t>Afin de permettre aux personnes handicapées de vivre de façon indépendante et de participer pleinement à tous les aspects de la vie […]</w:t>
      </w:r>
      <w:r w:rsidR="00D23D08" w:rsidRPr="00B81E34">
        <w:rPr>
          <w:rFonts w:ascii="Arial" w:hAnsi="Arial" w:cs="Arial"/>
          <w:bCs/>
          <w:lang w:val="fr-CA"/>
        </w:rPr>
        <w:t> </w:t>
      </w:r>
      <w:r w:rsidR="00584789" w:rsidRPr="00B81E34">
        <w:rPr>
          <w:rFonts w:ascii="Verdana" w:hAnsi="Verdana"/>
          <w:bCs/>
          <w:lang w:val="fr-CA"/>
        </w:rPr>
        <w:t xml:space="preserve">» </w:t>
      </w:r>
      <w:sdt>
        <w:sdtPr>
          <w:rPr>
            <w:rFonts w:ascii="Verdana" w:hAnsi="Verdana"/>
            <w:bCs/>
            <w:lang w:val="fr-CA"/>
          </w:rPr>
          <w:id w:val="-1303376913"/>
          <w:citation/>
        </w:sdtPr>
        <w:sdtEndPr/>
        <w:sdtContent>
          <w:r w:rsidR="008757BC" w:rsidRPr="00B81E34">
            <w:rPr>
              <w:rFonts w:ascii="Verdana" w:hAnsi="Verdana"/>
              <w:bCs/>
              <w:lang w:val="fr-CA"/>
            </w:rPr>
            <w:fldChar w:fldCharType="begin"/>
          </w:r>
          <w:r w:rsidR="00A51C6B" w:rsidRPr="00B81E34">
            <w:rPr>
              <w:rFonts w:ascii="Verdana" w:hAnsi="Verdana"/>
              <w:bCs/>
              <w:lang w:val="fr-CA"/>
            </w:rPr>
            <w:instrText xml:space="preserve">CITATION Uni \l 1033 </w:instrText>
          </w:r>
          <w:r w:rsidR="008757BC" w:rsidRPr="00B81E34">
            <w:rPr>
              <w:rFonts w:ascii="Verdana" w:hAnsi="Verdana"/>
              <w:bCs/>
              <w:lang w:val="fr-CA"/>
            </w:rPr>
            <w:fldChar w:fldCharType="separate"/>
          </w:r>
          <w:r w:rsidR="00A51C6B" w:rsidRPr="00B81E34">
            <w:rPr>
              <w:rFonts w:ascii="Verdana" w:hAnsi="Verdana"/>
              <w:noProof/>
              <w:lang w:val="fr-CA"/>
            </w:rPr>
            <w:t>(Nations Unies, s. d.)</w:t>
          </w:r>
          <w:r w:rsidR="008757BC" w:rsidRPr="00B81E34">
            <w:rPr>
              <w:rFonts w:ascii="Verdana" w:hAnsi="Verdana"/>
              <w:bCs/>
              <w:lang w:val="fr-CA"/>
            </w:rPr>
            <w:fldChar w:fldCharType="end"/>
          </w:r>
        </w:sdtContent>
      </w:sdt>
      <w:r w:rsidR="00A51C6B" w:rsidRPr="00B81E34">
        <w:rPr>
          <w:rFonts w:ascii="Verdana" w:hAnsi="Verdana"/>
          <w:bCs/>
          <w:lang w:val="fr-CA"/>
        </w:rPr>
        <w:t>.</w:t>
      </w:r>
    </w:p>
    <w:p w14:paraId="2F5EEC5A" w14:textId="77777777" w:rsidR="00720A39" w:rsidRPr="00B81E34" w:rsidRDefault="00720A39" w:rsidP="00720A39">
      <w:pPr>
        <w:rPr>
          <w:rFonts w:ascii="Verdana" w:hAnsi="Verdana"/>
          <w:bCs/>
          <w:lang w:val="fr-CA"/>
        </w:rPr>
      </w:pPr>
    </w:p>
    <w:p w14:paraId="679E04BF" w14:textId="77777777" w:rsidR="00720A39" w:rsidRPr="00B81E34" w:rsidRDefault="00720A39" w:rsidP="00720A39">
      <w:pPr>
        <w:shd w:val="clear" w:color="auto" w:fill="FCFCFC"/>
        <w:rPr>
          <w:rFonts w:ascii="Verdana" w:hAnsi="Verdana"/>
          <w:lang w:val="fr-CA"/>
        </w:rPr>
      </w:pPr>
      <w:r w:rsidRPr="00B81E34">
        <w:rPr>
          <w:rFonts w:ascii="Verdana" w:hAnsi="Verdana"/>
          <w:b/>
          <w:bCs/>
          <w:lang w:val="fr-CA"/>
        </w:rPr>
        <w:t>Appareil intelligent (</w:t>
      </w:r>
      <w:r w:rsidRPr="00B81E34">
        <w:rPr>
          <w:rFonts w:ascii="Verdana" w:hAnsi="Verdana"/>
          <w:b/>
          <w:bCs/>
          <w:i/>
          <w:iCs/>
          <w:lang w:val="fr-CA"/>
        </w:rPr>
        <w:t>smart device</w:t>
      </w:r>
      <w:r w:rsidRPr="00B81E34">
        <w:rPr>
          <w:rFonts w:ascii="Verdana" w:hAnsi="Verdana"/>
          <w:b/>
          <w:bCs/>
          <w:lang w:val="fr-CA"/>
        </w:rPr>
        <w:t xml:space="preserve">) : </w:t>
      </w:r>
      <w:r w:rsidRPr="00B81E34">
        <w:rPr>
          <w:rFonts w:ascii="Verdana" w:hAnsi="Verdana"/>
          <w:lang w:val="fr-CA"/>
        </w:rPr>
        <w:t xml:space="preserve">Catégorie de technologies d’orientation se rapportant aux appareils intégrant la technologie intelligente pour assister l’utilisateur. Les appareils fonctionnels, y compris la canne blanche et le fauteuil roulant, intégrant des capteurs, des actionneurs et/ou des fonctions de communication pour détecter les obstacles et aider à choisir son chemin dans un lieu précis </w:t>
      </w:r>
      <w:r w:rsidRPr="00B81E34">
        <w:rPr>
          <w:rFonts w:ascii="Verdana" w:eastAsia="Times New Roman" w:hAnsi="Verdana" w:cstheme="minorHAnsi"/>
          <w:lang w:val="fr-CA"/>
        </w:rPr>
        <w:t>en sont des exemples.</w:t>
      </w:r>
    </w:p>
    <w:p w14:paraId="39EC7F10" w14:textId="77777777" w:rsidR="00720A39" w:rsidRPr="00B81E34" w:rsidRDefault="00720A39" w:rsidP="00720A39">
      <w:pPr>
        <w:rPr>
          <w:rFonts w:ascii="Verdana" w:hAnsi="Verdana"/>
          <w:bCs/>
          <w:lang w:val="fr-CA"/>
        </w:rPr>
      </w:pPr>
    </w:p>
    <w:p w14:paraId="40D352FE" w14:textId="77777777" w:rsidR="00720A39" w:rsidRPr="00B81E34" w:rsidRDefault="00720A39" w:rsidP="00720A39">
      <w:pPr>
        <w:rPr>
          <w:rFonts w:ascii="Verdana" w:hAnsi="Verdana"/>
          <w:bCs/>
          <w:lang w:val="fr-CA"/>
        </w:rPr>
      </w:pPr>
      <w:r w:rsidRPr="00B81E34">
        <w:rPr>
          <w:rFonts w:ascii="Verdana" w:hAnsi="Verdana"/>
          <w:b/>
          <w:bCs/>
          <w:lang w:val="fr-CA"/>
        </w:rPr>
        <w:t>Application mobile (</w:t>
      </w:r>
      <w:r w:rsidRPr="00B81E34">
        <w:rPr>
          <w:rFonts w:ascii="Verdana" w:hAnsi="Verdana"/>
          <w:b/>
          <w:bCs/>
          <w:i/>
          <w:iCs/>
          <w:lang w:val="fr-CA"/>
        </w:rPr>
        <w:t>mobile application</w:t>
      </w:r>
      <w:r w:rsidRPr="00B81E34">
        <w:rPr>
          <w:rFonts w:ascii="Verdana" w:hAnsi="Verdana"/>
          <w:b/>
          <w:bCs/>
          <w:lang w:val="fr-CA"/>
        </w:rPr>
        <w:t>) :</w:t>
      </w:r>
      <w:r w:rsidRPr="00B81E34">
        <w:rPr>
          <w:rFonts w:ascii="Verdana" w:hAnsi="Verdana"/>
          <w:bCs/>
          <w:lang w:val="fr-CA"/>
        </w:rPr>
        <w:t xml:space="preserve"> Catégorie de technologies d’orientation se rapportant aux applications pour les téléphones intelligents, les assistants numériques personnels (ANP) et les tablettes adaptées.</w:t>
      </w:r>
    </w:p>
    <w:p w14:paraId="0D8CA9C7" w14:textId="77777777" w:rsidR="00720A39" w:rsidRPr="00B81E34" w:rsidRDefault="00720A39" w:rsidP="00720A39">
      <w:pPr>
        <w:rPr>
          <w:rFonts w:ascii="Verdana" w:hAnsi="Verdana"/>
          <w:bCs/>
          <w:lang w:val="fr-CA"/>
        </w:rPr>
      </w:pPr>
    </w:p>
    <w:p w14:paraId="6859F110" w14:textId="77777777" w:rsidR="00720A39" w:rsidRPr="00B81E34" w:rsidRDefault="00720A39" w:rsidP="00720A39">
      <w:pPr>
        <w:rPr>
          <w:rFonts w:ascii="Verdana" w:eastAsia="Times New Roman" w:hAnsi="Verdana" w:cstheme="minorHAnsi"/>
          <w:lang w:val="fr-CA"/>
        </w:rPr>
      </w:pPr>
      <w:r w:rsidRPr="00B81E34">
        <w:rPr>
          <w:rFonts w:ascii="Verdana" w:hAnsi="Verdana"/>
          <w:b/>
          <w:bCs/>
          <w:lang w:val="fr-CA"/>
        </w:rPr>
        <w:t>Application Web (</w:t>
      </w:r>
      <w:r w:rsidRPr="00B81E34">
        <w:rPr>
          <w:rFonts w:ascii="Verdana" w:hAnsi="Verdana"/>
          <w:b/>
          <w:bCs/>
          <w:i/>
          <w:iCs/>
          <w:lang w:val="fr-CA"/>
        </w:rPr>
        <w:t>web application</w:t>
      </w:r>
      <w:r w:rsidRPr="00B81E34">
        <w:rPr>
          <w:rFonts w:ascii="Verdana" w:hAnsi="Verdana"/>
          <w:b/>
          <w:bCs/>
          <w:lang w:val="fr-CA"/>
        </w:rPr>
        <w:t xml:space="preserve">) : </w:t>
      </w:r>
      <w:r w:rsidRPr="00B81E34">
        <w:rPr>
          <w:rFonts w:ascii="Verdana" w:eastAsia="Times New Roman" w:hAnsi="Verdana" w:cstheme="minorHAnsi"/>
          <w:lang w:val="fr-CA"/>
        </w:rPr>
        <w:t xml:space="preserve">Catégorie de technologies d’orientation se rapportant </w:t>
      </w:r>
      <w:r w:rsidRPr="00B81E34">
        <w:rPr>
          <w:rFonts w:ascii="Verdana" w:hAnsi="Verdana"/>
          <w:bCs/>
          <w:lang w:val="fr-CA"/>
        </w:rPr>
        <w:t>aux a</w:t>
      </w:r>
      <w:r w:rsidRPr="00B81E34">
        <w:rPr>
          <w:rFonts w:ascii="Verdana" w:eastAsia="Times New Roman" w:hAnsi="Verdana" w:cstheme="minorHAnsi"/>
          <w:lang w:val="fr-CA"/>
        </w:rPr>
        <w:t>pplications fonctionnant à partir d’un navigateur Web, créées essentiellement pour faciliter l’orientation et/ou obtenir de l’information concernant l’accessibilité de lieux et de routes.</w:t>
      </w:r>
    </w:p>
    <w:p w14:paraId="6C87D03E" w14:textId="77777777" w:rsidR="00720A39" w:rsidRPr="00B81E34" w:rsidRDefault="00720A39" w:rsidP="00720A39">
      <w:pPr>
        <w:rPr>
          <w:rFonts w:ascii="Verdana" w:hAnsi="Verdana"/>
          <w:bCs/>
          <w:lang w:val="fr-CA"/>
        </w:rPr>
      </w:pPr>
    </w:p>
    <w:p w14:paraId="314CD7E1" w14:textId="77777777" w:rsidR="00720A39" w:rsidRPr="00B81E34" w:rsidRDefault="00720A39" w:rsidP="00720A39">
      <w:pPr>
        <w:rPr>
          <w:rFonts w:ascii="Verdana" w:hAnsi="Verdana"/>
          <w:bCs/>
          <w:lang w:val="fr-CA"/>
        </w:rPr>
      </w:pPr>
      <w:r w:rsidRPr="00B81E34">
        <w:rPr>
          <w:rFonts w:ascii="Verdana" w:hAnsi="Verdana"/>
          <w:b/>
          <w:bCs/>
          <w:lang w:val="fr-CA"/>
        </w:rPr>
        <w:t>Capacité d’interaction (</w:t>
      </w:r>
      <w:r w:rsidRPr="00B81E34">
        <w:rPr>
          <w:rFonts w:ascii="Verdana" w:hAnsi="Verdana"/>
          <w:b/>
          <w:bCs/>
          <w:i/>
          <w:iCs/>
          <w:lang w:val="fr-CA"/>
        </w:rPr>
        <w:t>interactability</w:t>
      </w:r>
      <w:r w:rsidRPr="00B81E34">
        <w:rPr>
          <w:rFonts w:ascii="Verdana" w:hAnsi="Verdana"/>
          <w:b/>
          <w:bCs/>
          <w:lang w:val="fr-CA"/>
        </w:rPr>
        <w:t xml:space="preserve">) : </w:t>
      </w:r>
      <w:r w:rsidRPr="00B81E34">
        <w:rPr>
          <w:rFonts w:ascii="Verdana" w:hAnsi="Verdana"/>
          <w:bCs/>
          <w:lang w:val="fr-CA"/>
        </w:rPr>
        <w:t xml:space="preserve">Aptitude de l’utilisateur à interagir avec un dispositif ou une application. Pour les applications mobiles, les sites Web, les objets personnels connectés et les appareils intelligents, elle dépend de leurs caractéristiques. Pour les dispositifs numériques et tactiles, elle dépend de leur disponibilité et de la facilité à les repérer. </w:t>
      </w:r>
    </w:p>
    <w:p w14:paraId="2B6F6BD0" w14:textId="77777777" w:rsidR="00720A39" w:rsidRPr="00B81E34" w:rsidRDefault="00720A39" w:rsidP="00AF4675">
      <w:pPr>
        <w:rPr>
          <w:rFonts w:ascii="Verdana" w:hAnsi="Verdana"/>
          <w:bCs/>
          <w:lang w:val="fr-CA"/>
        </w:rPr>
      </w:pPr>
    </w:p>
    <w:p w14:paraId="56B989D9" w14:textId="6017E001" w:rsidR="005B2821" w:rsidRPr="00B81E34" w:rsidRDefault="005B2821" w:rsidP="00AF4675">
      <w:pPr>
        <w:rPr>
          <w:rFonts w:ascii="Verdana" w:hAnsi="Verdana"/>
          <w:bCs/>
          <w:lang w:val="fr-CA"/>
        </w:rPr>
      </w:pPr>
      <w:r w:rsidRPr="00B81E34">
        <w:rPr>
          <w:rFonts w:ascii="Verdana" w:hAnsi="Verdana"/>
          <w:b/>
          <w:bCs/>
          <w:lang w:val="fr-CA"/>
        </w:rPr>
        <w:t>Compatibilit</w:t>
      </w:r>
      <w:r w:rsidR="00A51C6B" w:rsidRPr="00B81E34">
        <w:rPr>
          <w:rFonts w:ascii="Verdana" w:hAnsi="Verdana"/>
          <w:b/>
          <w:bCs/>
          <w:lang w:val="fr-CA"/>
        </w:rPr>
        <w:t>é</w:t>
      </w:r>
      <w:r w:rsidR="00176D87" w:rsidRPr="00B81E34">
        <w:rPr>
          <w:rFonts w:ascii="Verdana" w:hAnsi="Verdana"/>
          <w:b/>
          <w:bCs/>
          <w:lang w:val="fr-CA"/>
        </w:rPr>
        <w:t xml:space="preserve"> (</w:t>
      </w:r>
      <w:r w:rsidR="00176D87" w:rsidRPr="00B81E34">
        <w:rPr>
          <w:rFonts w:ascii="Verdana" w:hAnsi="Verdana"/>
          <w:b/>
          <w:bCs/>
          <w:i/>
          <w:iCs/>
          <w:lang w:val="fr-CA"/>
        </w:rPr>
        <w:t>compatibility</w:t>
      </w:r>
      <w:r w:rsidR="00176D87" w:rsidRPr="00B81E34">
        <w:rPr>
          <w:rFonts w:ascii="Verdana" w:hAnsi="Verdana"/>
          <w:b/>
          <w:bCs/>
          <w:lang w:val="fr-CA"/>
        </w:rPr>
        <w:t>)</w:t>
      </w:r>
      <w:r w:rsidR="00A51C6B" w:rsidRPr="00B81E34">
        <w:rPr>
          <w:rFonts w:ascii="Verdana" w:hAnsi="Verdana"/>
          <w:b/>
          <w:bCs/>
          <w:lang w:val="fr-CA"/>
        </w:rPr>
        <w:t> :</w:t>
      </w:r>
      <w:r w:rsidR="002776EE" w:rsidRPr="00B81E34">
        <w:rPr>
          <w:rFonts w:ascii="Verdana" w:hAnsi="Verdana"/>
          <w:bCs/>
          <w:lang w:val="fr-CA"/>
        </w:rPr>
        <w:t xml:space="preserve"> </w:t>
      </w:r>
      <w:r w:rsidR="00A47151" w:rsidRPr="00B81E34">
        <w:rPr>
          <w:rFonts w:ascii="Verdana" w:hAnsi="Verdana"/>
          <w:bCs/>
          <w:lang w:val="fr-CA"/>
        </w:rPr>
        <w:t xml:space="preserve">Capacité d’utiliser </w:t>
      </w:r>
      <w:r w:rsidR="00401318" w:rsidRPr="00B81E34">
        <w:rPr>
          <w:rFonts w:ascii="Verdana" w:hAnsi="Verdana"/>
          <w:bCs/>
          <w:lang w:val="fr-CA"/>
        </w:rPr>
        <w:t>les technologies</w:t>
      </w:r>
      <w:r w:rsidR="00A47151" w:rsidRPr="00B81E34">
        <w:rPr>
          <w:rFonts w:ascii="Verdana" w:hAnsi="Verdana"/>
          <w:bCs/>
          <w:lang w:val="fr-CA"/>
        </w:rPr>
        <w:t xml:space="preserve"> d’orientation </w:t>
      </w:r>
      <w:r w:rsidR="00401318" w:rsidRPr="00B81E34">
        <w:rPr>
          <w:rFonts w:ascii="Verdana" w:hAnsi="Verdana"/>
          <w:bCs/>
          <w:lang w:val="fr-CA"/>
        </w:rPr>
        <w:t>simultanément avec d’autres outils d’aide à l’accessibilité.</w:t>
      </w:r>
      <w:r w:rsidR="002776EE" w:rsidRPr="00B81E34">
        <w:rPr>
          <w:rFonts w:ascii="Verdana" w:eastAsia="Times New Roman" w:hAnsi="Verdana" w:cstheme="minorHAnsi"/>
          <w:lang w:val="fr-CA"/>
        </w:rPr>
        <w:t xml:space="preserve"> </w:t>
      </w:r>
    </w:p>
    <w:p w14:paraId="6F6A1128" w14:textId="77777777" w:rsidR="00720A39" w:rsidRPr="00B81E34" w:rsidRDefault="00720A39" w:rsidP="00720A39">
      <w:pPr>
        <w:shd w:val="clear" w:color="auto" w:fill="FCFCFC"/>
        <w:rPr>
          <w:rFonts w:ascii="Verdana" w:eastAsia="Times New Roman" w:hAnsi="Verdana" w:cstheme="minorHAnsi"/>
          <w:lang w:val="fr-CA"/>
        </w:rPr>
      </w:pPr>
    </w:p>
    <w:p w14:paraId="5321128F" w14:textId="77777777" w:rsidR="00720A39" w:rsidRPr="00B81E34" w:rsidRDefault="00720A39" w:rsidP="00720A39">
      <w:pPr>
        <w:rPr>
          <w:rFonts w:ascii="Verdana" w:hAnsi="Verdana"/>
          <w:bCs/>
          <w:lang w:val="fr-CA"/>
        </w:rPr>
      </w:pPr>
      <w:r w:rsidRPr="00B81E34">
        <w:rPr>
          <w:rFonts w:ascii="Verdana" w:hAnsi="Verdana"/>
          <w:b/>
          <w:bCs/>
          <w:lang w:val="fr-CA"/>
        </w:rPr>
        <w:t>Handicap (</w:t>
      </w:r>
      <w:r w:rsidRPr="00B81E34">
        <w:rPr>
          <w:rFonts w:ascii="Verdana" w:hAnsi="Verdana"/>
          <w:b/>
          <w:bCs/>
          <w:i/>
          <w:iCs/>
          <w:lang w:val="fr-CA"/>
        </w:rPr>
        <w:t>disability</w:t>
      </w:r>
      <w:r w:rsidRPr="00B81E34">
        <w:rPr>
          <w:rFonts w:ascii="Verdana" w:hAnsi="Verdana"/>
          <w:b/>
          <w:bCs/>
          <w:lang w:val="fr-CA"/>
        </w:rPr>
        <w:t>) :</w:t>
      </w:r>
      <w:r w:rsidRPr="00B81E34">
        <w:rPr>
          <w:rFonts w:ascii="Verdana" w:hAnsi="Verdana"/>
          <w:bCs/>
          <w:lang w:val="fr-CA"/>
        </w:rPr>
        <w:t xml:space="preserve"> Nom générique utilisé dans le présent rapport pour englober toute déficience ou limitation fonctionnelle dont l’interaction avec un obstacle est susceptible de nuire à la pleine participation de la personne dans la société. </w:t>
      </w:r>
    </w:p>
    <w:p w14:paraId="295F85A0" w14:textId="77777777" w:rsidR="00720A39" w:rsidRPr="00B81E34" w:rsidRDefault="00720A39" w:rsidP="00720A39">
      <w:pPr>
        <w:rPr>
          <w:rFonts w:ascii="Verdana" w:hAnsi="Verdana"/>
          <w:bCs/>
          <w:lang w:val="fr-CA"/>
        </w:rPr>
      </w:pPr>
    </w:p>
    <w:p w14:paraId="50960D49" w14:textId="77777777" w:rsidR="00720A39" w:rsidRPr="00B81E34" w:rsidRDefault="00720A39" w:rsidP="00720A39">
      <w:pPr>
        <w:rPr>
          <w:rFonts w:ascii="Verdana" w:hAnsi="Verdana"/>
          <w:bCs/>
          <w:lang w:val="fr-CA"/>
        </w:rPr>
      </w:pPr>
      <w:r w:rsidRPr="00B81E34">
        <w:rPr>
          <w:rFonts w:ascii="Verdana" w:hAnsi="Verdana"/>
          <w:b/>
          <w:bCs/>
          <w:lang w:val="fr-CA"/>
        </w:rPr>
        <w:t>Information fournie (</w:t>
      </w:r>
      <w:r w:rsidRPr="00B81E34">
        <w:rPr>
          <w:rFonts w:ascii="Verdana" w:hAnsi="Verdana"/>
          <w:b/>
          <w:bCs/>
          <w:i/>
          <w:iCs/>
          <w:lang w:val="fr-CA"/>
        </w:rPr>
        <w:t>information provision</w:t>
      </w:r>
      <w:r w:rsidRPr="00B81E34">
        <w:rPr>
          <w:rFonts w:ascii="Verdana" w:hAnsi="Verdana"/>
          <w:b/>
          <w:bCs/>
          <w:lang w:val="fr-CA"/>
        </w:rPr>
        <w:t>) :</w:t>
      </w:r>
      <w:r w:rsidRPr="00B81E34">
        <w:rPr>
          <w:rFonts w:ascii="Verdana" w:hAnsi="Verdana"/>
          <w:bCs/>
          <w:lang w:val="fr-CA"/>
        </w:rPr>
        <w:t xml:space="preserve"> </w:t>
      </w:r>
      <w:r w:rsidRPr="00B81E34">
        <w:rPr>
          <w:rFonts w:ascii="Verdana" w:eastAsia="Times New Roman" w:hAnsi="Verdana" w:cstheme="minorHAnsi"/>
          <w:lang w:val="fr-CA"/>
        </w:rPr>
        <w:t xml:space="preserve">Problèmes dans la qualité et la quantité des renseignements fournis par le dispositif ou l’application. </w:t>
      </w:r>
    </w:p>
    <w:p w14:paraId="3C9142D1" w14:textId="77777777" w:rsidR="00720A39" w:rsidRPr="00B81E34" w:rsidRDefault="00720A39" w:rsidP="00720A39">
      <w:pPr>
        <w:rPr>
          <w:rFonts w:ascii="Verdana" w:hAnsi="Verdana"/>
          <w:bCs/>
          <w:lang w:val="fr-CA"/>
        </w:rPr>
      </w:pPr>
    </w:p>
    <w:p w14:paraId="2BBD168E" w14:textId="77777777" w:rsidR="00720A39" w:rsidRPr="00B81E34" w:rsidRDefault="00720A39" w:rsidP="00720A39">
      <w:pPr>
        <w:shd w:val="clear" w:color="auto" w:fill="FCFCFC"/>
        <w:rPr>
          <w:rFonts w:ascii="Verdana" w:eastAsia="Times New Roman" w:hAnsi="Verdana" w:cstheme="minorHAnsi"/>
          <w:lang w:val="fr-CA"/>
        </w:rPr>
      </w:pPr>
      <w:r w:rsidRPr="00B81E34">
        <w:rPr>
          <w:rFonts w:ascii="Verdana" w:hAnsi="Verdana"/>
          <w:b/>
          <w:bCs/>
          <w:lang w:val="fr-CA"/>
        </w:rPr>
        <w:t>Interfaces publiques de commande tactile (</w:t>
      </w:r>
      <w:r w:rsidRPr="00B81E34">
        <w:rPr>
          <w:rFonts w:ascii="Verdana" w:hAnsi="Verdana"/>
          <w:b/>
          <w:bCs/>
          <w:i/>
          <w:iCs/>
          <w:lang w:val="fr-CA"/>
        </w:rPr>
        <w:t>tactile public interface</w:t>
      </w:r>
      <w:r w:rsidRPr="00B81E34">
        <w:rPr>
          <w:rFonts w:ascii="Verdana" w:hAnsi="Verdana"/>
          <w:b/>
          <w:bCs/>
          <w:lang w:val="fr-CA"/>
        </w:rPr>
        <w:t>) :</w:t>
      </w:r>
      <w:r w:rsidRPr="00B81E34">
        <w:rPr>
          <w:rFonts w:ascii="Verdana" w:hAnsi="Verdana"/>
          <w:bCs/>
          <w:lang w:val="fr-CA"/>
        </w:rPr>
        <w:t xml:space="preserve"> </w:t>
      </w:r>
      <w:r w:rsidRPr="00B81E34">
        <w:rPr>
          <w:rFonts w:ascii="Verdana" w:eastAsia="Times New Roman" w:hAnsi="Verdana" w:cstheme="minorHAnsi"/>
          <w:lang w:val="fr-CA"/>
        </w:rPr>
        <w:t>Catégorie de technologies d’orientation se rapportant aux solutions technologiques qui permettent à l’individu d’avoir accès à l’information en effectuant des mouvements sur une surface tactile. Les cartes 3D en sont des exemples.</w:t>
      </w:r>
    </w:p>
    <w:p w14:paraId="400E2931" w14:textId="77777777" w:rsidR="005B2821" w:rsidRPr="00B81E34" w:rsidRDefault="005B2821" w:rsidP="00AF4675">
      <w:pPr>
        <w:rPr>
          <w:rFonts w:ascii="Verdana" w:hAnsi="Verdana"/>
          <w:bCs/>
          <w:lang w:val="fr-CA"/>
        </w:rPr>
      </w:pPr>
    </w:p>
    <w:p w14:paraId="3C67B818" w14:textId="7080A49F" w:rsidR="00AC4002" w:rsidRPr="00B81E34" w:rsidRDefault="00B23AE4" w:rsidP="00AC4002">
      <w:pPr>
        <w:shd w:val="clear" w:color="auto" w:fill="FCFCFC"/>
        <w:rPr>
          <w:rFonts w:ascii="Verdana" w:eastAsia="Times New Roman" w:hAnsi="Verdana" w:cstheme="minorHAnsi"/>
          <w:lang w:val="fr-CA"/>
        </w:rPr>
      </w:pPr>
      <w:r w:rsidRPr="00B81E34">
        <w:rPr>
          <w:rFonts w:ascii="Verdana" w:hAnsi="Verdana"/>
          <w:b/>
          <w:bCs/>
          <w:lang w:val="fr-CA"/>
        </w:rPr>
        <w:t>Interface</w:t>
      </w:r>
      <w:r w:rsidR="00F7717B" w:rsidRPr="00B81E34">
        <w:rPr>
          <w:rFonts w:ascii="Verdana" w:hAnsi="Verdana"/>
          <w:b/>
          <w:bCs/>
          <w:lang w:val="fr-CA"/>
        </w:rPr>
        <w:t>s</w:t>
      </w:r>
      <w:r w:rsidRPr="00B81E34">
        <w:rPr>
          <w:rFonts w:ascii="Verdana" w:hAnsi="Verdana"/>
          <w:b/>
          <w:bCs/>
          <w:lang w:val="fr-CA"/>
        </w:rPr>
        <w:t xml:space="preserve"> publique</w:t>
      </w:r>
      <w:r w:rsidR="00F7717B" w:rsidRPr="00B81E34">
        <w:rPr>
          <w:rFonts w:ascii="Verdana" w:hAnsi="Verdana"/>
          <w:b/>
          <w:bCs/>
          <w:lang w:val="fr-CA"/>
        </w:rPr>
        <w:t>s</w:t>
      </w:r>
      <w:r w:rsidR="00176D87" w:rsidRPr="00B81E34">
        <w:rPr>
          <w:rFonts w:ascii="Verdana" w:hAnsi="Verdana"/>
          <w:b/>
          <w:bCs/>
          <w:lang w:val="fr-CA"/>
        </w:rPr>
        <w:t xml:space="preserve"> </w:t>
      </w:r>
      <w:r w:rsidR="00F7717B" w:rsidRPr="00B81E34">
        <w:rPr>
          <w:rFonts w:ascii="Verdana" w:hAnsi="Verdana"/>
          <w:b/>
          <w:bCs/>
          <w:lang w:val="fr-CA"/>
        </w:rPr>
        <w:t xml:space="preserve">numériques </w:t>
      </w:r>
      <w:r w:rsidR="00176D87" w:rsidRPr="00B81E34">
        <w:rPr>
          <w:rFonts w:ascii="Verdana" w:hAnsi="Verdana"/>
          <w:b/>
          <w:bCs/>
          <w:lang w:val="fr-CA"/>
        </w:rPr>
        <w:t>(</w:t>
      </w:r>
      <w:r w:rsidR="00176D87" w:rsidRPr="00B81E34">
        <w:rPr>
          <w:rFonts w:ascii="Verdana" w:hAnsi="Verdana"/>
          <w:b/>
          <w:bCs/>
          <w:i/>
          <w:iCs/>
          <w:lang w:val="fr-CA"/>
        </w:rPr>
        <w:t>digital public interface</w:t>
      </w:r>
      <w:r w:rsidR="00176D87" w:rsidRPr="00B81E34">
        <w:rPr>
          <w:rFonts w:ascii="Verdana" w:hAnsi="Verdana"/>
          <w:b/>
          <w:bCs/>
          <w:lang w:val="fr-CA"/>
        </w:rPr>
        <w:t>)</w:t>
      </w:r>
      <w:r w:rsidRPr="00B81E34">
        <w:rPr>
          <w:rFonts w:ascii="Verdana" w:hAnsi="Verdana"/>
          <w:b/>
          <w:bCs/>
          <w:lang w:val="fr-CA"/>
        </w:rPr>
        <w:t> :</w:t>
      </w:r>
      <w:r w:rsidR="00AC4002" w:rsidRPr="00B81E34">
        <w:rPr>
          <w:rFonts w:ascii="Verdana" w:hAnsi="Verdana"/>
          <w:bCs/>
          <w:lang w:val="fr-CA"/>
        </w:rPr>
        <w:t xml:space="preserve"> </w:t>
      </w:r>
      <w:r w:rsidR="00176D87" w:rsidRPr="00B81E34">
        <w:rPr>
          <w:rFonts w:ascii="Verdana" w:hAnsi="Verdana"/>
          <w:bCs/>
          <w:lang w:val="fr-CA"/>
        </w:rPr>
        <w:t>Catégorie de</w:t>
      </w:r>
      <w:r w:rsidR="002F6CBC" w:rsidRPr="00B81E34">
        <w:rPr>
          <w:rFonts w:ascii="Verdana" w:hAnsi="Verdana"/>
          <w:bCs/>
          <w:lang w:val="fr-CA"/>
        </w:rPr>
        <w:t xml:space="preserve"> </w:t>
      </w:r>
      <w:r w:rsidR="002F6CBC" w:rsidRPr="00B81E34">
        <w:rPr>
          <w:rFonts w:ascii="Verdana" w:eastAsia="Times New Roman" w:hAnsi="Verdana" w:cstheme="minorHAnsi"/>
          <w:lang w:val="fr-CA"/>
        </w:rPr>
        <w:t>t</w:t>
      </w:r>
      <w:r w:rsidR="00401318" w:rsidRPr="00B81E34">
        <w:rPr>
          <w:rFonts w:ascii="Verdana" w:eastAsia="Times New Roman" w:hAnsi="Verdana" w:cstheme="minorHAnsi"/>
          <w:lang w:val="fr-CA"/>
        </w:rPr>
        <w:t>echnologie</w:t>
      </w:r>
      <w:r w:rsidR="002F6CBC" w:rsidRPr="00B81E34">
        <w:rPr>
          <w:rFonts w:ascii="Verdana" w:eastAsia="Times New Roman" w:hAnsi="Verdana" w:cstheme="minorHAnsi"/>
          <w:lang w:val="fr-CA"/>
        </w:rPr>
        <w:t>s</w:t>
      </w:r>
      <w:r w:rsidR="00401318" w:rsidRPr="00B81E34">
        <w:rPr>
          <w:rFonts w:ascii="Verdana" w:eastAsia="Times New Roman" w:hAnsi="Verdana" w:cstheme="minorHAnsi"/>
          <w:lang w:val="fr-CA"/>
        </w:rPr>
        <w:t xml:space="preserve"> d’orientation</w:t>
      </w:r>
      <w:r w:rsidR="002F6CBC" w:rsidRPr="00B81E34">
        <w:rPr>
          <w:rFonts w:ascii="Verdana" w:eastAsia="Times New Roman" w:hAnsi="Verdana" w:cstheme="minorHAnsi"/>
          <w:lang w:val="fr-CA"/>
        </w:rPr>
        <w:t xml:space="preserve"> </w:t>
      </w:r>
      <w:r w:rsidR="00176D87" w:rsidRPr="00B81E34">
        <w:rPr>
          <w:rFonts w:ascii="Verdana" w:eastAsia="Times New Roman" w:hAnsi="Verdana" w:cstheme="minorHAnsi"/>
          <w:lang w:val="fr-CA"/>
        </w:rPr>
        <w:t>facilitant la communication</w:t>
      </w:r>
      <w:r w:rsidR="00401318" w:rsidRPr="00B81E34">
        <w:rPr>
          <w:rFonts w:ascii="Verdana" w:eastAsia="Times New Roman" w:hAnsi="Verdana" w:cstheme="minorHAnsi"/>
          <w:lang w:val="fr-CA"/>
        </w:rPr>
        <w:t xml:space="preserve"> de l’information aux individus </w:t>
      </w:r>
      <w:r w:rsidR="00176D87" w:rsidRPr="00B81E34">
        <w:rPr>
          <w:rFonts w:ascii="Verdana" w:eastAsia="Times New Roman" w:hAnsi="Verdana" w:cstheme="minorHAnsi"/>
          <w:lang w:val="fr-CA"/>
        </w:rPr>
        <w:t xml:space="preserve">se déplaçant </w:t>
      </w:r>
      <w:r w:rsidR="002F6CBC" w:rsidRPr="00B81E34">
        <w:rPr>
          <w:rFonts w:ascii="Verdana" w:eastAsia="Times New Roman" w:hAnsi="Verdana" w:cstheme="minorHAnsi"/>
          <w:lang w:val="fr-CA"/>
        </w:rPr>
        <w:t>dans un</w:t>
      </w:r>
      <w:r w:rsidR="00401318" w:rsidRPr="00B81E34">
        <w:rPr>
          <w:rFonts w:ascii="Verdana" w:eastAsia="Times New Roman" w:hAnsi="Verdana" w:cstheme="minorHAnsi"/>
          <w:lang w:val="fr-CA"/>
        </w:rPr>
        <w:t xml:space="preserve"> lieu public</w:t>
      </w:r>
      <w:r w:rsidR="002F6CBC" w:rsidRPr="00B81E34">
        <w:rPr>
          <w:rFonts w:ascii="Verdana" w:eastAsia="Times New Roman" w:hAnsi="Verdana" w:cstheme="minorHAnsi"/>
          <w:lang w:val="fr-CA"/>
        </w:rPr>
        <w:t xml:space="preserve">. </w:t>
      </w:r>
      <w:r w:rsidR="00AB3B90" w:rsidRPr="00B81E34">
        <w:rPr>
          <w:rFonts w:ascii="Verdana" w:eastAsia="Times New Roman" w:hAnsi="Verdana" w:cstheme="minorHAnsi"/>
          <w:lang w:val="fr-CA"/>
        </w:rPr>
        <w:t>Les</w:t>
      </w:r>
      <w:r w:rsidR="002B2344" w:rsidRPr="00B81E34">
        <w:rPr>
          <w:rFonts w:ascii="Verdana" w:eastAsia="Times New Roman" w:hAnsi="Verdana" w:cstheme="minorHAnsi"/>
          <w:lang w:val="fr-CA"/>
        </w:rPr>
        <w:t xml:space="preserve"> cartes et les bornes numériques</w:t>
      </w:r>
      <w:r w:rsidR="00AB3B90" w:rsidRPr="00B81E34">
        <w:rPr>
          <w:rFonts w:ascii="Verdana" w:eastAsia="Times New Roman" w:hAnsi="Verdana" w:cstheme="minorHAnsi"/>
          <w:lang w:val="fr-CA"/>
        </w:rPr>
        <w:t xml:space="preserve"> en sont des exemples</w:t>
      </w:r>
      <w:r w:rsidR="00AC4002" w:rsidRPr="00B81E34">
        <w:rPr>
          <w:rFonts w:ascii="Verdana" w:eastAsia="Times New Roman" w:hAnsi="Verdana" w:cstheme="minorHAnsi"/>
          <w:lang w:val="fr-CA"/>
        </w:rPr>
        <w:t xml:space="preserve">. </w:t>
      </w:r>
    </w:p>
    <w:p w14:paraId="38EDA30D" w14:textId="77777777" w:rsidR="00720A39" w:rsidRPr="00B81E34" w:rsidRDefault="00720A39" w:rsidP="00720A39">
      <w:pPr>
        <w:rPr>
          <w:rFonts w:ascii="Verdana" w:hAnsi="Verdana"/>
          <w:bCs/>
          <w:lang w:val="fr-CA"/>
        </w:rPr>
      </w:pPr>
    </w:p>
    <w:p w14:paraId="0F950B35" w14:textId="77777777" w:rsidR="00720A39" w:rsidRPr="00B81E34" w:rsidRDefault="00720A39" w:rsidP="00720A39">
      <w:pPr>
        <w:rPr>
          <w:rFonts w:ascii="Verdana" w:hAnsi="Verdana"/>
          <w:bCs/>
          <w:lang w:val="fr-CA"/>
        </w:rPr>
      </w:pPr>
      <w:r w:rsidRPr="00B81E34">
        <w:rPr>
          <w:rFonts w:ascii="Verdana" w:hAnsi="Verdana"/>
          <w:b/>
          <w:bCs/>
          <w:lang w:val="fr-CA"/>
        </w:rPr>
        <w:t>Objet personnel connecté (</w:t>
      </w:r>
      <w:r w:rsidRPr="00B81E34">
        <w:rPr>
          <w:rFonts w:ascii="Verdana" w:hAnsi="Verdana"/>
          <w:b/>
          <w:bCs/>
          <w:i/>
          <w:iCs/>
          <w:lang w:val="fr-CA"/>
        </w:rPr>
        <w:t>wearable device</w:t>
      </w:r>
      <w:r w:rsidRPr="00B81E34">
        <w:rPr>
          <w:rFonts w:ascii="Verdana" w:hAnsi="Verdana"/>
          <w:b/>
          <w:bCs/>
          <w:lang w:val="fr-CA"/>
        </w:rPr>
        <w:t>) :</w:t>
      </w:r>
      <w:r w:rsidRPr="00B81E34">
        <w:rPr>
          <w:rFonts w:ascii="Verdana" w:hAnsi="Verdana"/>
          <w:bCs/>
          <w:lang w:val="fr-CA"/>
        </w:rPr>
        <w:t xml:space="preserve"> </w:t>
      </w:r>
      <w:r w:rsidRPr="00B81E34">
        <w:rPr>
          <w:rFonts w:ascii="Verdana" w:eastAsia="Times New Roman" w:hAnsi="Verdana" w:cstheme="minorHAnsi"/>
          <w:lang w:val="fr-CA"/>
        </w:rPr>
        <w:t xml:space="preserve">Catégorie de technologies d’orientation se rapportant </w:t>
      </w:r>
      <w:r w:rsidRPr="00B81E34">
        <w:rPr>
          <w:rFonts w:ascii="Verdana" w:hAnsi="Verdana"/>
          <w:bCs/>
          <w:lang w:val="fr-CA"/>
        </w:rPr>
        <w:t>aux dispositifs conçus pour être portés sur soi. Une paire de lunettes intelligente, une montre intelligente et d’autres objets intelligents qu’une personne peut porter pour obtenir des renseignements en temps réel au sujet de l’environnement et des instructions pour s’y déplacer en sont des exemples.</w:t>
      </w:r>
    </w:p>
    <w:p w14:paraId="44421873" w14:textId="77777777" w:rsidR="005B2821" w:rsidRPr="00B81E34" w:rsidRDefault="005B2821" w:rsidP="00AF4675">
      <w:pPr>
        <w:rPr>
          <w:rFonts w:ascii="Verdana" w:hAnsi="Verdana"/>
          <w:bCs/>
          <w:lang w:val="fr-CA"/>
        </w:rPr>
      </w:pPr>
    </w:p>
    <w:p w14:paraId="0D2258D8" w14:textId="6CA5AFB1" w:rsidR="006D2B00" w:rsidRPr="00B81E34" w:rsidRDefault="00673A9B" w:rsidP="00AF4675">
      <w:pPr>
        <w:rPr>
          <w:rFonts w:ascii="Verdana" w:hAnsi="Verdana"/>
          <w:bCs/>
          <w:lang w:val="fr-CA"/>
        </w:rPr>
      </w:pPr>
      <w:r w:rsidRPr="00B81E34">
        <w:rPr>
          <w:rFonts w:ascii="Verdana" w:hAnsi="Verdana"/>
          <w:b/>
          <w:bCs/>
          <w:lang w:val="fr-CA"/>
        </w:rPr>
        <w:t>Ressources personnelles</w:t>
      </w:r>
      <w:r w:rsidR="00CF244F" w:rsidRPr="00B81E34">
        <w:rPr>
          <w:rFonts w:ascii="Verdana" w:hAnsi="Verdana"/>
          <w:b/>
          <w:bCs/>
          <w:lang w:val="fr-CA"/>
        </w:rPr>
        <w:t xml:space="preserve"> (</w:t>
      </w:r>
      <w:r w:rsidR="00CF244F" w:rsidRPr="00B81E34">
        <w:rPr>
          <w:rFonts w:ascii="Verdana" w:hAnsi="Verdana"/>
          <w:b/>
          <w:bCs/>
          <w:i/>
          <w:iCs/>
          <w:lang w:val="fr-CA"/>
        </w:rPr>
        <w:t>personal resources</w:t>
      </w:r>
      <w:r w:rsidR="00CF244F" w:rsidRPr="00B81E34">
        <w:rPr>
          <w:rFonts w:ascii="Verdana" w:hAnsi="Verdana"/>
          <w:b/>
          <w:bCs/>
          <w:lang w:val="fr-CA"/>
        </w:rPr>
        <w:t>)</w:t>
      </w:r>
      <w:r w:rsidRPr="00B81E34">
        <w:rPr>
          <w:rFonts w:ascii="Verdana" w:hAnsi="Verdana"/>
          <w:b/>
          <w:bCs/>
          <w:lang w:val="fr-CA"/>
        </w:rPr>
        <w:t> :</w:t>
      </w:r>
      <w:r w:rsidR="00D21AB4" w:rsidRPr="00B81E34">
        <w:rPr>
          <w:rFonts w:ascii="Verdana" w:hAnsi="Verdana"/>
          <w:bCs/>
          <w:lang w:val="fr-CA"/>
        </w:rPr>
        <w:t xml:space="preserve"> Res</w:t>
      </w:r>
      <w:r w:rsidR="00655D50" w:rsidRPr="00B81E34">
        <w:rPr>
          <w:rFonts w:ascii="Verdana" w:hAnsi="Verdana"/>
          <w:bCs/>
          <w:lang w:val="fr-CA"/>
        </w:rPr>
        <w:t>s</w:t>
      </w:r>
      <w:r w:rsidR="00D21AB4" w:rsidRPr="00B81E34">
        <w:rPr>
          <w:rFonts w:ascii="Verdana" w:hAnsi="Verdana"/>
          <w:bCs/>
          <w:lang w:val="fr-CA"/>
        </w:rPr>
        <w:t xml:space="preserve">ources </w:t>
      </w:r>
      <w:r w:rsidR="002351F1" w:rsidRPr="00B81E34">
        <w:rPr>
          <w:rFonts w:ascii="Verdana" w:hAnsi="Verdana"/>
          <w:bCs/>
          <w:lang w:val="fr-CA"/>
        </w:rPr>
        <w:t>auxquelles l’individu a accès et qui peuvent lui servir à se procurer et/ou à utiliser</w:t>
      </w:r>
      <w:r w:rsidR="006D2B00" w:rsidRPr="00B81E34">
        <w:rPr>
          <w:rFonts w:ascii="Verdana" w:hAnsi="Verdana"/>
          <w:bCs/>
          <w:lang w:val="fr-CA"/>
        </w:rPr>
        <w:t xml:space="preserve"> la technologie. </w:t>
      </w:r>
      <w:r w:rsidR="00AB3B90" w:rsidRPr="00B81E34">
        <w:rPr>
          <w:rFonts w:ascii="Verdana" w:hAnsi="Verdana"/>
          <w:bCs/>
          <w:lang w:val="fr-CA"/>
        </w:rPr>
        <w:t>Les</w:t>
      </w:r>
      <w:r w:rsidR="006D2B00" w:rsidRPr="00B81E34">
        <w:rPr>
          <w:rFonts w:ascii="Verdana" w:hAnsi="Verdana"/>
          <w:bCs/>
          <w:lang w:val="fr-CA"/>
        </w:rPr>
        <w:t xml:space="preserve"> moyens financi</w:t>
      </w:r>
      <w:r w:rsidR="00F37756" w:rsidRPr="00B81E34">
        <w:rPr>
          <w:rFonts w:ascii="Verdana" w:hAnsi="Verdana"/>
          <w:bCs/>
          <w:lang w:val="fr-CA"/>
        </w:rPr>
        <w:t>er</w:t>
      </w:r>
      <w:r w:rsidR="006D2B00" w:rsidRPr="00B81E34">
        <w:rPr>
          <w:rFonts w:ascii="Verdana" w:hAnsi="Verdana"/>
          <w:bCs/>
          <w:lang w:val="fr-CA"/>
        </w:rPr>
        <w:t>s, l’accès à l’Internet et les compétences en littératie numérique</w:t>
      </w:r>
      <w:r w:rsidR="00AB3B90" w:rsidRPr="00B81E34">
        <w:rPr>
          <w:rFonts w:ascii="Verdana" w:hAnsi="Verdana"/>
          <w:bCs/>
          <w:lang w:val="fr-CA"/>
        </w:rPr>
        <w:t xml:space="preserve"> </w:t>
      </w:r>
      <w:r w:rsidR="00AB3B90" w:rsidRPr="00B81E34">
        <w:rPr>
          <w:rFonts w:ascii="Verdana" w:eastAsia="Times New Roman" w:hAnsi="Verdana" w:cstheme="minorHAnsi"/>
          <w:lang w:val="fr-CA"/>
        </w:rPr>
        <w:t>en sont des exemples.</w:t>
      </w:r>
    </w:p>
    <w:p w14:paraId="37A4DC0B" w14:textId="77777777" w:rsidR="00736F48" w:rsidRPr="00B81E34" w:rsidRDefault="00736F48" w:rsidP="00736F48">
      <w:pPr>
        <w:rPr>
          <w:rFonts w:ascii="Verdana" w:hAnsi="Verdana"/>
          <w:bCs/>
          <w:lang w:val="fr-CA"/>
        </w:rPr>
      </w:pPr>
    </w:p>
    <w:p w14:paraId="4A9A5848" w14:textId="14662F16" w:rsidR="00736F48" w:rsidRPr="00B81E34" w:rsidRDefault="00736F48" w:rsidP="00736F48">
      <w:pPr>
        <w:rPr>
          <w:rFonts w:ascii="Verdana" w:hAnsi="Verdana"/>
          <w:lang w:val="fr-CA"/>
        </w:rPr>
      </w:pPr>
      <w:r w:rsidRPr="00B81E34">
        <w:rPr>
          <w:rFonts w:ascii="Verdana" w:hAnsi="Verdana"/>
          <w:b/>
          <w:bCs/>
          <w:lang w:val="fr-CA"/>
        </w:rPr>
        <w:t>Technologies d’orientation (</w:t>
      </w:r>
      <w:r w:rsidRPr="00B81E34">
        <w:rPr>
          <w:rFonts w:ascii="Verdana" w:hAnsi="Verdana"/>
          <w:b/>
          <w:bCs/>
          <w:i/>
          <w:iCs/>
          <w:lang w:val="fr-CA"/>
        </w:rPr>
        <w:t>wayfinding technology</w:t>
      </w:r>
      <w:r w:rsidRPr="00B81E34">
        <w:rPr>
          <w:rFonts w:ascii="Verdana" w:hAnsi="Verdana"/>
          <w:b/>
          <w:bCs/>
          <w:lang w:val="fr-CA"/>
        </w:rPr>
        <w:t xml:space="preserve">) : </w:t>
      </w:r>
      <w:r w:rsidRPr="00B81E34">
        <w:rPr>
          <w:rFonts w:ascii="Verdana" w:hAnsi="Verdana"/>
          <w:lang w:val="fr-CA"/>
        </w:rPr>
        <w:t xml:space="preserve">Systèmes ou innovations technologiques ajoutés aux éléments architecturaux traditionnels. Dans le présent rapport, les outils et technologies d’orientation ont été regroupés en six (6) catégories </w:t>
      </w:r>
      <w:sdt>
        <w:sdtPr>
          <w:rPr>
            <w:rFonts w:ascii="Verdana" w:hAnsi="Verdana"/>
            <w:lang w:val="fr-CA"/>
          </w:rPr>
          <w:id w:val="771366450"/>
          <w:citation/>
        </w:sdtPr>
        <w:sdtEndPr/>
        <w:sdtContent>
          <w:r w:rsidRPr="00B81E34">
            <w:rPr>
              <w:rFonts w:ascii="Verdana" w:hAnsi="Verdana"/>
              <w:lang w:val="fr-CA"/>
            </w:rPr>
            <w:fldChar w:fldCharType="begin"/>
          </w:r>
          <w:r w:rsidRPr="00B81E34">
            <w:rPr>
              <w:rFonts w:ascii="Verdana" w:hAnsi="Verdana"/>
              <w:lang w:val="fr-CA"/>
            </w:rPr>
            <w:instrText xml:space="preserve">CITATION Acc21 \l 1033 </w:instrText>
          </w:r>
          <w:r w:rsidRPr="00B81E34">
            <w:rPr>
              <w:rFonts w:ascii="Verdana" w:hAnsi="Verdana"/>
              <w:lang w:val="fr-CA"/>
            </w:rPr>
            <w:fldChar w:fldCharType="separate"/>
          </w:r>
          <w:r w:rsidRPr="00B81E34">
            <w:rPr>
              <w:rFonts w:ascii="Verdana" w:hAnsi="Verdana"/>
              <w:noProof/>
              <w:lang w:val="fr-CA"/>
            </w:rPr>
            <w:t>(Prandi, Barricelli, Mirri, &amp; Fogli, 2023)</w:t>
          </w:r>
          <w:r w:rsidRPr="00B81E34">
            <w:rPr>
              <w:rFonts w:ascii="Verdana" w:hAnsi="Verdana"/>
              <w:lang w:val="fr-CA"/>
            </w:rPr>
            <w:fldChar w:fldCharType="end"/>
          </w:r>
        </w:sdtContent>
      </w:sdt>
      <w:r w:rsidRPr="00B81E34">
        <w:rPr>
          <w:rFonts w:ascii="Verdana" w:hAnsi="Verdana"/>
          <w:lang w:val="fr-CA"/>
        </w:rPr>
        <w:t>, c’est-à-dire : 1) les applications mobiles, 2) les applications Web et les sites Web, 3) les objets personnels connectés, 4) les appareils fonctionnels «</w:t>
      </w:r>
      <w:r w:rsidR="00D23D08" w:rsidRPr="00B81E34">
        <w:rPr>
          <w:rFonts w:ascii="Arial" w:hAnsi="Arial" w:cs="Arial"/>
          <w:lang w:val="fr-CA"/>
        </w:rPr>
        <w:t> </w:t>
      </w:r>
      <w:r w:rsidRPr="00B81E34">
        <w:rPr>
          <w:rFonts w:ascii="Verdana" w:hAnsi="Verdana"/>
          <w:lang w:val="fr-CA"/>
        </w:rPr>
        <w:t>intelligents</w:t>
      </w:r>
      <w:r w:rsidR="00D23D08" w:rsidRPr="00B81E34">
        <w:rPr>
          <w:rFonts w:ascii="Arial" w:hAnsi="Arial" w:cs="Arial"/>
          <w:lang w:val="fr-CA"/>
        </w:rPr>
        <w:t> </w:t>
      </w:r>
      <w:r w:rsidRPr="00B81E34">
        <w:rPr>
          <w:rFonts w:ascii="Verdana" w:hAnsi="Verdana"/>
          <w:lang w:val="fr-CA"/>
        </w:rPr>
        <w:t>» ou les appareils fonctionnels intégrant des capteurs ou des fonctionnalités de communication, 5) les interfaces numériques publiques et 6) les interfaces publiques de commande tactile.</w:t>
      </w:r>
    </w:p>
    <w:p w14:paraId="0D31C39C" w14:textId="77777777" w:rsidR="005B2821" w:rsidRPr="00B81E34" w:rsidRDefault="005B2821" w:rsidP="00AF4675">
      <w:pPr>
        <w:rPr>
          <w:rFonts w:ascii="Verdana" w:hAnsi="Verdana"/>
          <w:bCs/>
          <w:lang w:val="fr-CA"/>
        </w:rPr>
      </w:pPr>
    </w:p>
    <w:p w14:paraId="75D630F7" w14:textId="351D609E" w:rsidR="006D2B00" w:rsidRPr="00B81E34" w:rsidRDefault="006D2B00" w:rsidP="00B568E6">
      <w:pPr>
        <w:rPr>
          <w:rFonts w:ascii="Verdana" w:hAnsi="Verdana"/>
          <w:bCs/>
          <w:lang w:val="fr-CA"/>
        </w:rPr>
      </w:pPr>
      <w:r w:rsidRPr="00B81E34">
        <w:rPr>
          <w:rFonts w:ascii="Verdana" w:hAnsi="Verdana"/>
          <w:b/>
          <w:bCs/>
          <w:lang w:val="fr-CA"/>
        </w:rPr>
        <w:t>Technologie</w:t>
      </w:r>
      <w:r w:rsidR="00CF244F" w:rsidRPr="00B81E34">
        <w:rPr>
          <w:rFonts w:ascii="Verdana" w:hAnsi="Verdana"/>
          <w:b/>
          <w:bCs/>
          <w:lang w:val="fr-CA"/>
        </w:rPr>
        <w:t>s</w:t>
      </w:r>
      <w:r w:rsidRPr="00B81E34">
        <w:rPr>
          <w:rFonts w:ascii="Verdana" w:hAnsi="Verdana"/>
          <w:b/>
          <w:bCs/>
          <w:lang w:val="fr-CA"/>
        </w:rPr>
        <w:t xml:space="preserve"> d’orientation personn</w:t>
      </w:r>
      <w:r w:rsidR="002215D1" w:rsidRPr="00B81E34">
        <w:rPr>
          <w:rFonts w:ascii="Verdana" w:hAnsi="Verdana"/>
          <w:b/>
          <w:bCs/>
          <w:lang w:val="fr-CA"/>
        </w:rPr>
        <w:t>elle</w:t>
      </w:r>
      <w:r w:rsidR="00CF244F" w:rsidRPr="00B81E34">
        <w:rPr>
          <w:rFonts w:ascii="Verdana" w:hAnsi="Verdana"/>
          <w:b/>
          <w:bCs/>
          <w:lang w:val="fr-CA"/>
        </w:rPr>
        <w:t>s (</w:t>
      </w:r>
      <w:r w:rsidR="00CF244F" w:rsidRPr="00B81E34">
        <w:rPr>
          <w:rFonts w:ascii="Verdana" w:hAnsi="Verdana"/>
          <w:b/>
          <w:bCs/>
          <w:i/>
          <w:iCs/>
          <w:lang w:val="fr-CA"/>
        </w:rPr>
        <w:t>personalized wayfinding technology</w:t>
      </w:r>
      <w:r w:rsidR="00CF244F" w:rsidRPr="00B81E34">
        <w:rPr>
          <w:rFonts w:ascii="Verdana" w:hAnsi="Verdana"/>
          <w:b/>
          <w:bCs/>
          <w:lang w:val="fr-CA"/>
        </w:rPr>
        <w:t>)</w:t>
      </w:r>
      <w:r w:rsidRPr="00B81E34">
        <w:rPr>
          <w:rFonts w:ascii="Verdana" w:hAnsi="Verdana"/>
          <w:b/>
          <w:bCs/>
          <w:lang w:val="fr-CA"/>
        </w:rPr>
        <w:t> </w:t>
      </w:r>
      <w:r w:rsidR="005B2821" w:rsidRPr="00B81E34">
        <w:rPr>
          <w:rFonts w:ascii="Verdana" w:hAnsi="Verdana"/>
          <w:b/>
          <w:bCs/>
          <w:lang w:val="fr-CA"/>
        </w:rPr>
        <w:t>:</w:t>
      </w:r>
      <w:r w:rsidR="00B568E6" w:rsidRPr="00B81E34">
        <w:rPr>
          <w:rFonts w:ascii="Verdana" w:hAnsi="Verdana"/>
          <w:bCs/>
          <w:lang w:val="fr-CA"/>
        </w:rPr>
        <w:t xml:space="preserve"> </w:t>
      </w:r>
      <w:r w:rsidR="002351F1" w:rsidRPr="00B81E34">
        <w:rPr>
          <w:rFonts w:ascii="Verdana" w:hAnsi="Verdana"/>
          <w:bCs/>
          <w:lang w:val="fr-CA"/>
        </w:rPr>
        <w:t>Dispositifs</w:t>
      </w:r>
      <w:r w:rsidRPr="00B81E34">
        <w:rPr>
          <w:rFonts w:ascii="Verdana" w:hAnsi="Verdana"/>
          <w:bCs/>
          <w:lang w:val="fr-CA"/>
        </w:rPr>
        <w:t xml:space="preserve"> personnels </w:t>
      </w:r>
      <w:r w:rsidR="002351F1" w:rsidRPr="00B81E34">
        <w:rPr>
          <w:rFonts w:ascii="Verdana" w:hAnsi="Verdana"/>
          <w:bCs/>
          <w:lang w:val="fr-CA"/>
        </w:rPr>
        <w:t xml:space="preserve">que l’individu devrait se procurer en raison de leur utilité. Les </w:t>
      </w:r>
      <w:r w:rsidRPr="00B81E34">
        <w:rPr>
          <w:rFonts w:ascii="Verdana" w:hAnsi="Verdana"/>
          <w:bCs/>
          <w:lang w:val="fr-CA"/>
        </w:rPr>
        <w:t xml:space="preserve">applications mobiles, </w:t>
      </w:r>
      <w:r w:rsidR="002351F1" w:rsidRPr="00B81E34">
        <w:rPr>
          <w:rFonts w:ascii="Verdana" w:hAnsi="Verdana"/>
          <w:bCs/>
          <w:lang w:val="fr-CA"/>
        </w:rPr>
        <w:t>l</w:t>
      </w:r>
      <w:r w:rsidRPr="00B81E34">
        <w:rPr>
          <w:rFonts w:ascii="Verdana" w:hAnsi="Verdana"/>
          <w:bCs/>
          <w:lang w:val="fr-CA"/>
        </w:rPr>
        <w:t xml:space="preserve">es sites Web, </w:t>
      </w:r>
      <w:r w:rsidR="002351F1" w:rsidRPr="00B81E34">
        <w:rPr>
          <w:rFonts w:ascii="Verdana" w:hAnsi="Verdana"/>
          <w:bCs/>
          <w:lang w:val="fr-CA"/>
        </w:rPr>
        <w:t>les objets personnels connectés et l</w:t>
      </w:r>
      <w:r w:rsidRPr="00B81E34">
        <w:rPr>
          <w:rFonts w:ascii="Verdana" w:hAnsi="Verdana"/>
          <w:bCs/>
          <w:lang w:val="fr-CA"/>
        </w:rPr>
        <w:t xml:space="preserve">es appareils </w:t>
      </w:r>
      <w:r w:rsidR="002351F1" w:rsidRPr="00B81E34">
        <w:rPr>
          <w:rFonts w:ascii="Verdana" w:hAnsi="Verdana"/>
          <w:bCs/>
          <w:lang w:val="fr-CA"/>
        </w:rPr>
        <w:t>fonctionnels intelligents en sont des exemples.</w:t>
      </w:r>
    </w:p>
    <w:p w14:paraId="5F696992" w14:textId="77777777" w:rsidR="006D2B00" w:rsidRPr="00B81E34" w:rsidRDefault="006D2B00" w:rsidP="00B568E6">
      <w:pPr>
        <w:rPr>
          <w:rFonts w:ascii="Verdana" w:hAnsi="Verdana"/>
          <w:bCs/>
          <w:lang w:val="fr-CA"/>
        </w:rPr>
      </w:pPr>
    </w:p>
    <w:p w14:paraId="61175868" w14:textId="3664E9D4" w:rsidR="00F37756" w:rsidRPr="00B81E34" w:rsidRDefault="00763C1C" w:rsidP="00F37756">
      <w:pPr>
        <w:rPr>
          <w:rFonts w:ascii="Verdana" w:hAnsi="Verdana"/>
          <w:lang w:val="fr-CA"/>
        </w:rPr>
      </w:pPr>
      <w:r w:rsidRPr="00B81E34">
        <w:rPr>
          <w:rFonts w:ascii="Verdana" w:hAnsi="Verdana"/>
          <w:b/>
          <w:bCs/>
          <w:lang w:val="fr-CA"/>
        </w:rPr>
        <w:t>Technologies d’orientation publique</w:t>
      </w:r>
      <w:r w:rsidR="008D4071" w:rsidRPr="00B81E34">
        <w:rPr>
          <w:rFonts w:ascii="Verdana" w:hAnsi="Verdana"/>
          <w:b/>
          <w:bCs/>
          <w:lang w:val="fr-CA"/>
        </w:rPr>
        <w:t>s</w:t>
      </w:r>
      <w:r w:rsidR="00CF244F" w:rsidRPr="00B81E34">
        <w:rPr>
          <w:rFonts w:ascii="Verdana" w:hAnsi="Verdana"/>
          <w:b/>
          <w:bCs/>
          <w:lang w:val="fr-CA"/>
        </w:rPr>
        <w:t xml:space="preserve"> (</w:t>
      </w:r>
      <w:r w:rsidR="00CF244F" w:rsidRPr="00B81E34">
        <w:rPr>
          <w:rFonts w:ascii="Verdana" w:hAnsi="Verdana"/>
          <w:b/>
          <w:bCs/>
          <w:i/>
          <w:iCs/>
          <w:lang w:val="fr-CA"/>
        </w:rPr>
        <w:t>public wayfinding technology</w:t>
      </w:r>
      <w:r w:rsidR="00CF244F" w:rsidRPr="00B81E34">
        <w:rPr>
          <w:rFonts w:ascii="Verdana" w:hAnsi="Verdana"/>
          <w:b/>
          <w:bCs/>
          <w:lang w:val="fr-CA"/>
        </w:rPr>
        <w:t>)</w:t>
      </w:r>
      <w:r w:rsidRPr="00B81E34">
        <w:rPr>
          <w:rFonts w:ascii="Verdana" w:hAnsi="Verdana"/>
          <w:b/>
          <w:bCs/>
          <w:lang w:val="fr-CA"/>
        </w:rPr>
        <w:t> :</w:t>
      </w:r>
      <w:r w:rsidR="00B568E6" w:rsidRPr="00B81E34">
        <w:rPr>
          <w:rFonts w:ascii="Verdana" w:hAnsi="Verdana"/>
          <w:bCs/>
          <w:lang w:val="fr-CA"/>
        </w:rPr>
        <w:t xml:space="preserve"> </w:t>
      </w:r>
      <w:r w:rsidR="00F37756" w:rsidRPr="00B81E34">
        <w:rPr>
          <w:rFonts w:ascii="Verdana" w:hAnsi="Verdana"/>
          <w:lang w:val="fr-CA"/>
        </w:rPr>
        <w:t>Dispositif</w:t>
      </w:r>
      <w:r w:rsidR="008E5CC8" w:rsidRPr="00B81E34">
        <w:rPr>
          <w:rFonts w:ascii="Verdana" w:hAnsi="Verdana"/>
          <w:lang w:val="fr-CA"/>
        </w:rPr>
        <w:t>s</w:t>
      </w:r>
      <w:r w:rsidRPr="00B81E34">
        <w:rPr>
          <w:rFonts w:ascii="Verdana" w:hAnsi="Verdana"/>
          <w:lang w:val="fr-CA"/>
        </w:rPr>
        <w:t xml:space="preserve"> </w:t>
      </w:r>
      <w:r w:rsidR="00F37756" w:rsidRPr="00B81E34">
        <w:rPr>
          <w:rFonts w:ascii="Verdana" w:hAnsi="Verdana"/>
          <w:lang w:val="fr-CA"/>
        </w:rPr>
        <w:t>installé</w:t>
      </w:r>
      <w:r w:rsidR="008E5CC8" w:rsidRPr="00B81E34">
        <w:rPr>
          <w:rFonts w:ascii="Verdana" w:hAnsi="Verdana"/>
          <w:lang w:val="fr-CA"/>
        </w:rPr>
        <w:t>s</w:t>
      </w:r>
      <w:r w:rsidR="00F37756" w:rsidRPr="00B81E34">
        <w:rPr>
          <w:rFonts w:ascii="Verdana" w:hAnsi="Verdana"/>
          <w:lang w:val="fr-CA"/>
        </w:rPr>
        <w:t xml:space="preserve"> </w:t>
      </w:r>
      <w:r w:rsidRPr="00B81E34">
        <w:rPr>
          <w:rFonts w:ascii="Verdana" w:hAnsi="Verdana"/>
          <w:lang w:val="fr-CA"/>
        </w:rPr>
        <w:t xml:space="preserve">dans </w:t>
      </w:r>
      <w:r w:rsidR="008D4071" w:rsidRPr="00B81E34">
        <w:rPr>
          <w:rFonts w:ascii="Verdana" w:hAnsi="Verdana"/>
          <w:lang w:val="fr-CA"/>
        </w:rPr>
        <w:t>un</w:t>
      </w:r>
      <w:r w:rsidRPr="00B81E34">
        <w:rPr>
          <w:rFonts w:ascii="Verdana" w:hAnsi="Verdana"/>
          <w:lang w:val="fr-CA"/>
        </w:rPr>
        <w:t xml:space="preserve"> lieu public</w:t>
      </w:r>
      <w:r w:rsidR="00F37756" w:rsidRPr="00B81E34">
        <w:rPr>
          <w:rFonts w:ascii="Verdana" w:hAnsi="Verdana"/>
          <w:lang w:val="fr-CA"/>
        </w:rPr>
        <w:t xml:space="preserve"> et donnant à la population un accès libre à l’information. </w:t>
      </w:r>
      <w:r w:rsidR="00AB3B90" w:rsidRPr="00B81E34">
        <w:rPr>
          <w:rFonts w:ascii="Verdana" w:hAnsi="Verdana"/>
          <w:lang w:val="fr-CA"/>
        </w:rPr>
        <w:t>Les</w:t>
      </w:r>
      <w:r w:rsidR="00F37756" w:rsidRPr="00B81E34">
        <w:rPr>
          <w:rFonts w:ascii="Verdana" w:hAnsi="Verdana"/>
          <w:lang w:val="fr-CA"/>
        </w:rPr>
        <w:t xml:space="preserve"> interfaces numériques et tactiles</w:t>
      </w:r>
      <w:r w:rsidR="00AB3B90" w:rsidRPr="00B81E34">
        <w:rPr>
          <w:rFonts w:ascii="Verdana" w:hAnsi="Verdana"/>
          <w:lang w:val="fr-CA"/>
        </w:rPr>
        <w:t xml:space="preserve"> </w:t>
      </w:r>
      <w:r w:rsidR="00AB3B90" w:rsidRPr="00B81E34">
        <w:rPr>
          <w:rFonts w:ascii="Verdana" w:eastAsia="Times New Roman" w:hAnsi="Verdana" w:cstheme="minorHAnsi"/>
          <w:lang w:val="fr-CA"/>
        </w:rPr>
        <w:t>en sont des exemples</w:t>
      </w:r>
      <w:r w:rsidR="00F37756" w:rsidRPr="00B81E34">
        <w:rPr>
          <w:rFonts w:ascii="Verdana" w:hAnsi="Verdana"/>
          <w:lang w:val="fr-CA"/>
        </w:rPr>
        <w:t xml:space="preserve">. </w:t>
      </w:r>
    </w:p>
    <w:p w14:paraId="1E1CC9F3" w14:textId="77777777" w:rsidR="00B87058" w:rsidRPr="00B81E34" w:rsidRDefault="00B87058" w:rsidP="00AB3B90">
      <w:pPr>
        <w:rPr>
          <w:rFonts w:ascii="Verdana" w:hAnsi="Verdana"/>
          <w:lang w:val="fr-CA"/>
        </w:rPr>
      </w:pPr>
    </w:p>
    <w:p w14:paraId="5BBC6DF6" w14:textId="77777777" w:rsidR="00B87058" w:rsidRPr="00B81E34" w:rsidRDefault="00B87058" w:rsidP="00B87058">
      <w:pPr>
        <w:rPr>
          <w:rFonts w:ascii="Verdana" w:hAnsi="Verdana"/>
          <w:b/>
          <w:bCs/>
          <w:lang w:val="fr-CA"/>
        </w:rPr>
      </w:pPr>
    </w:p>
    <w:p w14:paraId="706B577E" w14:textId="77777777" w:rsidR="00D548E7" w:rsidRPr="00B81E34" w:rsidRDefault="00D548E7">
      <w:pPr>
        <w:rPr>
          <w:rFonts w:ascii="Verdana" w:hAnsi="Verdana"/>
          <w:b/>
          <w:bCs/>
          <w:lang w:val="fr-CA"/>
        </w:rPr>
      </w:pPr>
      <w:r w:rsidRPr="00B81E34">
        <w:rPr>
          <w:rFonts w:ascii="Verdana" w:hAnsi="Verdana"/>
          <w:b/>
          <w:bCs/>
          <w:lang w:val="fr-CA"/>
        </w:rPr>
        <w:br w:type="page"/>
      </w:r>
    </w:p>
    <w:bookmarkStart w:id="54" w:name="_Toc157073501" w:displacedByCustomXml="next"/>
    <w:sdt>
      <w:sdtPr>
        <w:rPr>
          <w:rFonts w:ascii="Verdana" w:eastAsiaTheme="minorHAnsi" w:hAnsi="Verdana" w:cstheme="minorBidi"/>
          <w:b w:val="0"/>
          <w:bCs w:val="0"/>
          <w:color w:val="auto"/>
          <w:sz w:val="24"/>
          <w:szCs w:val="24"/>
          <w:lang w:val="fr-CA"/>
        </w:rPr>
        <w:id w:val="-1465499998"/>
        <w:docPartObj>
          <w:docPartGallery w:val="Bibliographies"/>
          <w:docPartUnique/>
        </w:docPartObj>
      </w:sdtPr>
      <w:sdtEndPr/>
      <w:sdtContent>
        <w:p w14:paraId="4F808203" w14:textId="7EF62E61" w:rsidR="0045621B" w:rsidRPr="00B81E34" w:rsidRDefault="00874DFC" w:rsidP="00464E7E">
          <w:pPr>
            <w:pStyle w:val="Style5"/>
            <w:numPr>
              <w:ilvl w:val="0"/>
              <w:numId w:val="23"/>
            </w:numPr>
            <w:spacing w:after="240"/>
            <w:ind w:left="357" w:hanging="357"/>
            <w:rPr>
              <w:rStyle w:val="Heading1Char"/>
              <w:rFonts w:ascii="Verdana" w:hAnsi="Verdana"/>
              <w:color w:val="auto"/>
            </w:rPr>
          </w:pPr>
          <w:r w:rsidRPr="00B81E34">
            <w:rPr>
              <w:rStyle w:val="Heading1Char"/>
              <w:rFonts w:ascii="Verdana" w:hAnsi="Verdana"/>
              <w:color w:val="auto"/>
            </w:rPr>
            <w:t>R</w:t>
          </w:r>
          <w:r w:rsidR="00BD4254" w:rsidRPr="00B81E34">
            <w:rPr>
              <w:rStyle w:val="Heading1Char"/>
              <w:rFonts w:ascii="Verdana" w:hAnsi="Verdana"/>
              <w:color w:val="auto"/>
            </w:rPr>
            <w:t>éférences bibliographiques</w:t>
          </w:r>
          <w:bookmarkEnd w:id="54"/>
        </w:p>
        <w:sdt>
          <w:sdtPr>
            <w:rPr>
              <w:rFonts w:ascii="Verdana" w:hAnsi="Verdana"/>
              <w:lang w:val="fr-CA"/>
            </w:rPr>
            <w:id w:val="-573587230"/>
            <w:bibliography/>
          </w:sdtPr>
          <w:sdtEndPr/>
          <w:sdtContent>
            <w:p w14:paraId="53429980" w14:textId="4935D539" w:rsidR="00A51C6B" w:rsidRPr="00B81E34" w:rsidRDefault="0045621B" w:rsidP="00A51C6B">
              <w:pPr>
                <w:pStyle w:val="Bibliography"/>
                <w:rPr>
                  <w:rFonts w:ascii="Verdana" w:hAnsi="Verdana"/>
                  <w:noProof/>
                </w:rPr>
              </w:pPr>
              <w:r w:rsidRPr="00B81E34">
                <w:rPr>
                  <w:rFonts w:ascii="Verdana" w:hAnsi="Verdana"/>
                  <w:lang w:val="fr-CA"/>
                </w:rPr>
                <w:fldChar w:fldCharType="begin"/>
              </w:r>
              <w:r w:rsidRPr="00B81E34">
                <w:rPr>
                  <w:rFonts w:ascii="Verdana" w:hAnsi="Verdana"/>
                  <w:lang w:val="fr-CA"/>
                </w:rPr>
                <w:instrText xml:space="preserve"> BIBLIOGRAPHY </w:instrText>
              </w:r>
              <w:r w:rsidRPr="00B81E34">
                <w:rPr>
                  <w:rFonts w:ascii="Verdana" w:hAnsi="Verdana"/>
                  <w:lang w:val="fr-CA"/>
                </w:rPr>
                <w:fldChar w:fldCharType="separate"/>
              </w:r>
              <w:r w:rsidR="00A51C6B" w:rsidRPr="00B81E34">
                <w:rPr>
                  <w:rFonts w:ascii="Verdana" w:hAnsi="Verdana"/>
                  <w:noProof/>
                </w:rPr>
                <w:t xml:space="preserve">Anacta, V. A., Schwering, A., Li, R. </w:t>
              </w:r>
              <w:r w:rsidR="00311991" w:rsidRPr="00B81E34">
                <w:rPr>
                  <w:rFonts w:ascii="Verdana" w:hAnsi="Verdana"/>
                  <w:noProof/>
                </w:rPr>
                <w:t>et</w:t>
              </w:r>
              <w:r w:rsidR="00A51C6B" w:rsidRPr="00B81E34">
                <w:rPr>
                  <w:rFonts w:ascii="Verdana" w:hAnsi="Verdana"/>
                  <w:noProof/>
                </w:rPr>
                <w:t xml:space="preserve"> Muenzer, S. (2017). Orientation information in wayfinding instructions: evidences from human verbal and visual instructions. </w:t>
              </w:r>
              <w:r w:rsidR="00A51C6B" w:rsidRPr="00B81E34">
                <w:rPr>
                  <w:rFonts w:ascii="Verdana" w:hAnsi="Verdana"/>
                  <w:i/>
                  <w:iCs/>
                  <w:noProof/>
                </w:rPr>
                <w:t>GeoJournal, 82</w:t>
              </w:r>
              <w:r w:rsidR="00A51C6B" w:rsidRPr="00B81E34">
                <w:rPr>
                  <w:rFonts w:ascii="Verdana" w:hAnsi="Verdana"/>
                  <w:noProof/>
                </w:rPr>
                <w:t>, 567</w:t>
              </w:r>
              <w:r w:rsidR="00311991" w:rsidRPr="00B81E34">
                <w:rPr>
                  <w:rFonts w:ascii="Verdana" w:hAnsi="Verdana"/>
                  <w:noProof/>
                </w:rPr>
                <w:t>-</w:t>
              </w:r>
              <w:r w:rsidR="00A51C6B" w:rsidRPr="00B81E34">
                <w:rPr>
                  <w:rFonts w:ascii="Verdana" w:hAnsi="Verdana"/>
                  <w:noProof/>
                </w:rPr>
                <w:t>583. https://doi.org/10.1007/s10708-016-9703-5</w:t>
              </w:r>
            </w:p>
            <w:p w14:paraId="3D07A85B" w14:textId="3A873865" w:rsidR="00A51C6B" w:rsidRPr="00B81E34" w:rsidRDefault="00A51C6B" w:rsidP="00A51C6B">
              <w:pPr>
                <w:pStyle w:val="Bibliography"/>
                <w:rPr>
                  <w:rFonts w:ascii="Verdana" w:hAnsi="Verdana"/>
                  <w:noProof/>
                </w:rPr>
              </w:pPr>
              <w:r w:rsidRPr="00B81E34">
                <w:rPr>
                  <w:rFonts w:ascii="Verdana" w:hAnsi="Verdana"/>
                  <w:noProof/>
                </w:rPr>
                <w:t>Brunyé, T. T., Gardony, A. L., Holmes, A.</w:t>
              </w:r>
              <w:r w:rsidR="00311991" w:rsidRPr="00B81E34">
                <w:rPr>
                  <w:rFonts w:ascii="Verdana" w:hAnsi="Verdana"/>
                  <w:noProof/>
                </w:rPr>
                <w:t xml:space="preserve"> et </w:t>
              </w:r>
              <w:r w:rsidRPr="00B81E34">
                <w:rPr>
                  <w:rFonts w:ascii="Verdana" w:hAnsi="Verdana"/>
                  <w:noProof/>
                </w:rPr>
                <w:t xml:space="preserve">Taylor, H. A. (2018). Spatial decision dynamics during wayfinding: intersections prompt the decision-making process. </w:t>
              </w:r>
              <w:r w:rsidRPr="00B81E34">
                <w:rPr>
                  <w:rFonts w:ascii="Verdana" w:hAnsi="Verdana"/>
                  <w:i/>
                  <w:iCs/>
                  <w:noProof/>
                </w:rPr>
                <w:t>Cognitive Research: Principles and Implications, 3</w:t>
              </w:r>
              <w:r w:rsidRPr="00B81E34">
                <w:rPr>
                  <w:rFonts w:ascii="Verdana" w:hAnsi="Verdana"/>
                  <w:noProof/>
                </w:rPr>
                <w:t>. https://doi.org/10.1186/s41235-018-0098-3</w:t>
              </w:r>
            </w:p>
            <w:p w14:paraId="69D27144" w14:textId="2FD8480E" w:rsidR="00A51C6B" w:rsidRPr="00B81E34" w:rsidRDefault="00A51C6B" w:rsidP="00A51C6B">
              <w:pPr>
                <w:pStyle w:val="Bibliography"/>
                <w:rPr>
                  <w:rFonts w:ascii="Verdana" w:hAnsi="Verdana"/>
                  <w:noProof/>
                </w:rPr>
              </w:pPr>
              <w:r w:rsidRPr="00B81E34">
                <w:rPr>
                  <w:rFonts w:ascii="Verdana" w:hAnsi="Verdana"/>
                  <w:noProof/>
                </w:rPr>
                <w:t xml:space="preserve">Centers for Disease Control and Prevention, National Center on Birth Defects and Developmental Disabilities. (2020, </w:t>
              </w:r>
              <w:r w:rsidR="00311991" w:rsidRPr="00B81E34">
                <w:rPr>
                  <w:rFonts w:ascii="Verdana" w:hAnsi="Verdana"/>
                  <w:noProof/>
                </w:rPr>
                <w:t>s</w:t>
              </w:r>
              <w:r w:rsidRPr="00B81E34">
                <w:rPr>
                  <w:rFonts w:ascii="Verdana" w:hAnsi="Verdana"/>
                  <w:noProof/>
                </w:rPr>
                <w:t>eptemb</w:t>
              </w:r>
              <w:r w:rsidR="00311991" w:rsidRPr="00B81E34">
                <w:rPr>
                  <w:rFonts w:ascii="Verdana" w:hAnsi="Verdana"/>
                  <w:noProof/>
                </w:rPr>
                <w:t>re</w:t>
              </w:r>
              <w:r w:rsidRPr="00B81E34">
                <w:rPr>
                  <w:rFonts w:ascii="Verdana" w:hAnsi="Verdana"/>
                  <w:noProof/>
                </w:rPr>
                <w:t xml:space="preserve">). </w:t>
              </w:r>
              <w:r w:rsidRPr="00B81E34">
                <w:rPr>
                  <w:rFonts w:ascii="Verdana" w:hAnsi="Verdana"/>
                  <w:i/>
                  <w:iCs/>
                  <w:noProof/>
                </w:rPr>
                <w:t>Common Barriers to Participation Experienced by People with Disabilities</w:t>
              </w:r>
              <w:r w:rsidRPr="00B81E34">
                <w:rPr>
                  <w:rFonts w:ascii="Verdana" w:hAnsi="Verdana"/>
                  <w:noProof/>
                </w:rPr>
                <w:t xml:space="preserve">. (U. D. Services, Producteur) </w:t>
              </w:r>
              <w:r w:rsidR="00F23235" w:rsidRPr="00B81E34">
                <w:rPr>
                  <w:rFonts w:ascii="Verdana" w:hAnsi="Verdana"/>
                  <w:noProof/>
                </w:rPr>
                <w:t>Consulté</w:t>
              </w:r>
              <w:r w:rsidRPr="00B81E34">
                <w:rPr>
                  <w:rFonts w:ascii="Verdana" w:hAnsi="Verdana"/>
                  <w:noProof/>
                </w:rPr>
                <w:t xml:space="preserve"> </w:t>
              </w:r>
              <w:r w:rsidR="00311991" w:rsidRPr="00B81E34">
                <w:rPr>
                  <w:rFonts w:ascii="Verdana" w:hAnsi="Verdana"/>
                  <w:noProof/>
                </w:rPr>
                <w:t xml:space="preserve">en août </w:t>
              </w:r>
              <w:r w:rsidRPr="00B81E34">
                <w:rPr>
                  <w:rFonts w:ascii="Verdana" w:hAnsi="Verdana"/>
                  <w:noProof/>
                </w:rPr>
                <w:t>2023</w:t>
              </w:r>
              <w:r w:rsidR="00311991" w:rsidRPr="00B81E34">
                <w:rPr>
                  <w:rFonts w:ascii="Verdana" w:hAnsi="Verdana"/>
                  <w:noProof/>
                </w:rPr>
                <w:t xml:space="preserve"> au </w:t>
              </w:r>
              <w:r w:rsidRPr="00B81E34">
                <w:rPr>
                  <w:rFonts w:ascii="Verdana" w:hAnsi="Verdana"/>
                  <w:noProof/>
                </w:rPr>
                <w:t>https://www.cdc.gov/ncbddd/disabilityandhealth/disability-barriers.html</w:t>
              </w:r>
            </w:p>
            <w:p w14:paraId="49501F1C" w14:textId="4107CC8E" w:rsidR="00A51C6B" w:rsidRPr="00B81E34" w:rsidRDefault="00A51C6B" w:rsidP="00A51C6B">
              <w:pPr>
                <w:pStyle w:val="Bibliography"/>
                <w:rPr>
                  <w:rFonts w:ascii="Verdana" w:hAnsi="Verdana"/>
                  <w:noProof/>
                </w:rPr>
              </w:pPr>
              <w:r w:rsidRPr="00B81E34">
                <w:rPr>
                  <w:rFonts w:ascii="Verdana" w:hAnsi="Verdana"/>
                  <w:noProof/>
                </w:rPr>
                <w:t>Charisse Farr, A., Kleinschmidt, T., Yarlagadda, P.</w:t>
              </w:r>
              <w:r w:rsidR="00311991" w:rsidRPr="00B81E34">
                <w:rPr>
                  <w:rFonts w:ascii="Verdana" w:hAnsi="Verdana"/>
                  <w:noProof/>
                </w:rPr>
                <w:t xml:space="preserve"> et </w:t>
              </w:r>
              <w:r w:rsidRPr="00B81E34">
                <w:rPr>
                  <w:rFonts w:ascii="Verdana" w:hAnsi="Verdana"/>
                  <w:noProof/>
                </w:rPr>
                <w:t xml:space="preserve">Mengersen, K. (2012). Wayfinding: A simple concept, a complex process. </w:t>
              </w:r>
              <w:r w:rsidRPr="00B81E34">
                <w:rPr>
                  <w:rFonts w:ascii="Verdana" w:hAnsi="Verdana"/>
                  <w:i/>
                  <w:iCs/>
                  <w:noProof/>
                </w:rPr>
                <w:t>Transport Reviews</w:t>
              </w:r>
              <w:r w:rsidRPr="00B81E34">
                <w:rPr>
                  <w:rFonts w:ascii="Verdana" w:hAnsi="Verdana"/>
                  <w:noProof/>
                </w:rPr>
                <w:t>, 715-743. https://doi.org/10.1080/01441647.2012.712555</w:t>
              </w:r>
            </w:p>
            <w:p w14:paraId="21C6541C" w14:textId="004B99BA" w:rsidR="00A51C6B" w:rsidRPr="00B81E34" w:rsidRDefault="00A51C6B" w:rsidP="00A51C6B">
              <w:pPr>
                <w:pStyle w:val="Bibliography"/>
                <w:rPr>
                  <w:rFonts w:ascii="Verdana" w:hAnsi="Verdana"/>
                  <w:noProof/>
                </w:rPr>
              </w:pPr>
              <w:r w:rsidRPr="00B81E34">
                <w:rPr>
                  <w:rFonts w:ascii="Verdana" w:hAnsi="Verdana"/>
                  <w:noProof/>
                </w:rPr>
                <w:t>Group</w:t>
              </w:r>
              <w:r w:rsidR="00F23235" w:rsidRPr="00B81E34">
                <w:rPr>
                  <w:rFonts w:ascii="Verdana" w:hAnsi="Verdana"/>
                  <w:noProof/>
                </w:rPr>
                <w:t>e CSA</w:t>
              </w:r>
              <w:r w:rsidRPr="00B81E34">
                <w:rPr>
                  <w:rFonts w:ascii="Verdana" w:hAnsi="Verdana"/>
                  <w:noProof/>
                </w:rPr>
                <w:t xml:space="preserve">. (2018). </w:t>
              </w:r>
              <w:r w:rsidR="00F23235" w:rsidRPr="00B81E34">
                <w:rPr>
                  <w:rFonts w:ascii="Verdana" w:hAnsi="Verdana"/>
                  <w:i/>
                  <w:iCs/>
                  <w:noProof/>
                </w:rPr>
                <w:t>Conception accessible pour l'environnement bâti</w:t>
              </w:r>
              <w:r w:rsidRPr="00B81E34">
                <w:rPr>
                  <w:rFonts w:ascii="Verdana" w:hAnsi="Verdana"/>
                  <w:i/>
                  <w:iCs/>
                  <w:noProof/>
                </w:rPr>
                <w:t>.</w:t>
              </w:r>
              <w:r w:rsidRPr="00B81E34">
                <w:rPr>
                  <w:rFonts w:ascii="Verdana" w:hAnsi="Verdana"/>
                  <w:noProof/>
                </w:rPr>
                <w:t xml:space="preserve"> Toronto</w:t>
              </w:r>
              <w:r w:rsidR="00F23235" w:rsidRPr="00B81E34">
                <w:rPr>
                  <w:rFonts w:ascii="Verdana" w:hAnsi="Verdana"/>
                  <w:noProof/>
                </w:rPr>
                <w:t xml:space="preserve"> (</w:t>
              </w:r>
              <w:r w:rsidRPr="00B81E34">
                <w:rPr>
                  <w:rFonts w:ascii="Verdana" w:hAnsi="Verdana"/>
                  <w:noProof/>
                </w:rPr>
                <w:t>ON</w:t>
              </w:r>
              <w:r w:rsidR="00F23235" w:rsidRPr="00B81E34">
                <w:rPr>
                  <w:rFonts w:ascii="Verdana" w:hAnsi="Verdana"/>
                  <w:noProof/>
                </w:rPr>
                <w:t>):</w:t>
              </w:r>
              <w:r w:rsidRPr="00B81E34">
                <w:rPr>
                  <w:rFonts w:ascii="Verdana" w:hAnsi="Verdana"/>
                  <w:noProof/>
                </w:rPr>
                <w:t xml:space="preserve"> </w:t>
              </w:r>
              <w:r w:rsidR="00F23235" w:rsidRPr="00B81E34">
                <w:rPr>
                  <w:rFonts w:ascii="Verdana" w:hAnsi="Verdana"/>
                  <w:noProof/>
                </w:rPr>
                <w:t>Conseil canadien des normes</w:t>
              </w:r>
              <w:r w:rsidRPr="00B81E34">
                <w:rPr>
                  <w:rFonts w:ascii="Verdana" w:hAnsi="Verdana"/>
                  <w:noProof/>
                </w:rPr>
                <w:t xml:space="preserve">. Récupéré </w:t>
              </w:r>
              <w:r w:rsidR="00311991" w:rsidRPr="00B81E34">
                <w:rPr>
                  <w:rFonts w:ascii="Verdana" w:hAnsi="Verdana"/>
                  <w:noProof/>
                </w:rPr>
                <w:t>au</w:t>
              </w:r>
              <w:r w:rsidRPr="00B81E34">
                <w:rPr>
                  <w:rFonts w:ascii="Verdana" w:hAnsi="Verdana"/>
                  <w:noProof/>
                </w:rPr>
                <w:t xml:space="preserve"> </w:t>
              </w:r>
              <w:r w:rsidR="00F23235" w:rsidRPr="00B81E34">
                <w:rPr>
                  <w:rFonts w:ascii="Verdana" w:hAnsi="Verdana"/>
                  <w:noProof/>
                </w:rPr>
                <w:t>https://www.csagroup.org/wp-content/uploads/B651-18FR.pdf</w:t>
              </w:r>
            </w:p>
            <w:p w14:paraId="50956EF8" w14:textId="13F058CC" w:rsidR="00A51C6B" w:rsidRPr="00B81E34" w:rsidRDefault="00A51C6B" w:rsidP="00F73457">
              <w:pPr>
                <w:pStyle w:val="Bibliography"/>
                <w:rPr>
                  <w:rFonts w:ascii="Verdana" w:hAnsi="Verdana"/>
                  <w:noProof/>
                </w:rPr>
              </w:pPr>
              <w:r w:rsidRPr="00B81E34">
                <w:rPr>
                  <w:rFonts w:ascii="Verdana" w:hAnsi="Verdana"/>
                  <w:noProof/>
                </w:rPr>
                <w:t>Frizziero, L., Liverani, A., Donnici, G., Papaleo, P.</w:t>
              </w:r>
              <w:r w:rsidR="00F73457" w:rsidRPr="00B81E34">
                <w:rPr>
                  <w:rFonts w:ascii="Verdana" w:hAnsi="Verdana"/>
                  <w:noProof/>
                </w:rPr>
                <w:t xml:space="preserve"> et </w:t>
              </w:r>
              <w:r w:rsidRPr="00B81E34">
                <w:rPr>
                  <w:rFonts w:ascii="Verdana" w:hAnsi="Verdana"/>
                  <w:noProof/>
                </w:rPr>
                <w:t xml:space="preserve">Leon-Cardenas, C. (2021). Smart Cane Developed with DFSS, QFD, and SDE for the Visually Impaired. </w:t>
              </w:r>
              <w:r w:rsidRPr="00B81E34">
                <w:rPr>
                  <w:rFonts w:ascii="Verdana" w:hAnsi="Verdana"/>
                  <w:i/>
                  <w:iCs/>
                  <w:noProof/>
                </w:rPr>
                <w:t>Inventions, 6</w:t>
              </w:r>
              <w:r w:rsidRPr="00B81E34">
                <w:rPr>
                  <w:rFonts w:ascii="Verdana" w:hAnsi="Verdana"/>
                  <w:noProof/>
                </w:rPr>
                <w:t xml:space="preserve">(3), 58. </w:t>
              </w:r>
              <w:r w:rsidR="00F73457" w:rsidRPr="00B81E34">
                <w:rPr>
                  <w:rFonts w:ascii="Verdana" w:hAnsi="Verdana"/>
                </w:rPr>
                <w:t>https://doi.org/10.3390/inventions6030058</w:t>
              </w:r>
            </w:p>
            <w:p w14:paraId="0FCEEDCC" w14:textId="4F67E472" w:rsidR="00A51C6B" w:rsidRPr="00B81E34" w:rsidRDefault="00A51C6B" w:rsidP="00A51C6B">
              <w:pPr>
                <w:pStyle w:val="Bibliography"/>
                <w:rPr>
                  <w:rFonts w:ascii="Verdana" w:hAnsi="Verdana"/>
                  <w:noProof/>
                </w:rPr>
              </w:pPr>
              <w:r w:rsidRPr="00B81E34">
                <w:rPr>
                  <w:rFonts w:ascii="Verdana" w:hAnsi="Verdana"/>
                  <w:noProof/>
                </w:rPr>
                <w:t>Giudice, N., Guenther, B., Jensen, N.</w:t>
              </w:r>
              <w:r w:rsidR="00454CAB" w:rsidRPr="00B81E34">
                <w:rPr>
                  <w:rFonts w:ascii="Verdana" w:hAnsi="Verdana"/>
                  <w:noProof/>
                </w:rPr>
                <w:t xml:space="preserve"> et</w:t>
              </w:r>
              <w:r w:rsidRPr="00B81E34">
                <w:rPr>
                  <w:rFonts w:ascii="Verdana" w:hAnsi="Verdana"/>
                  <w:noProof/>
                </w:rPr>
                <w:t xml:space="preserve"> Haase, K. (2020). Cognitive Mapping Without Vision: Comparing Wayfinding Performance After Learning From Digital Touchscreen-Based Multimodal Maps vs. Embossed Tactile Overlays. </w:t>
              </w:r>
              <w:r w:rsidRPr="00B81E34">
                <w:rPr>
                  <w:rFonts w:ascii="Verdana" w:hAnsi="Verdana"/>
                  <w:i/>
                  <w:iCs/>
                  <w:noProof/>
                </w:rPr>
                <w:t>Frontiers in Human Neuroscience, 14</w:t>
              </w:r>
              <w:r w:rsidRPr="00B81E34">
                <w:rPr>
                  <w:rFonts w:ascii="Verdana" w:hAnsi="Verdana"/>
                  <w:noProof/>
                </w:rPr>
                <w:t>. https://doi.org/10.3389/fnhum.2020.00087</w:t>
              </w:r>
            </w:p>
            <w:p w14:paraId="10856C73" w14:textId="5FBAFF3E" w:rsidR="00A51C6B" w:rsidRPr="00B81E34" w:rsidRDefault="00A51C6B" w:rsidP="00A51C6B">
              <w:pPr>
                <w:pStyle w:val="Bibliography"/>
                <w:rPr>
                  <w:rFonts w:ascii="Verdana" w:hAnsi="Verdana"/>
                  <w:noProof/>
                </w:rPr>
              </w:pPr>
              <w:r w:rsidRPr="00B81E34">
                <w:rPr>
                  <w:rFonts w:ascii="Verdana" w:hAnsi="Verdana"/>
                  <w:noProof/>
                </w:rPr>
                <w:t>Harms, I. M., Burdett, B. R.</w:t>
              </w:r>
              <w:r w:rsidR="00454CAB" w:rsidRPr="00B81E34">
                <w:rPr>
                  <w:rFonts w:ascii="Verdana" w:hAnsi="Verdana"/>
                  <w:noProof/>
                </w:rPr>
                <w:t xml:space="preserve"> et</w:t>
              </w:r>
              <w:r w:rsidRPr="00B81E34">
                <w:rPr>
                  <w:rFonts w:ascii="Verdana" w:hAnsi="Verdana"/>
                  <w:noProof/>
                </w:rPr>
                <w:t xml:space="preserve"> Charlton, S. G. (2021). The role of route familiarity in traffic participants’ behaviour and transport psychology research: A systematic review. </w:t>
              </w:r>
              <w:r w:rsidRPr="00B81E34">
                <w:rPr>
                  <w:rFonts w:ascii="Verdana" w:hAnsi="Verdana"/>
                  <w:i/>
                  <w:iCs/>
                  <w:noProof/>
                </w:rPr>
                <w:t>Transportation Rsearch Interdisciplinary Perspectives, 9</w:t>
              </w:r>
              <w:r w:rsidRPr="00B81E34">
                <w:rPr>
                  <w:rFonts w:ascii="Verdana" w:hAnsi="Verdana"/>
                  <w:noProof/>
                </w:rPr>
                <w:t>. https://doi.org/10.1016/j.trip.2021.100331</w:t>
              </w:r>
            </w:p>
            <w:p w14:paraId="699E3A3D" w14:textId="5D8A6D34" w:rsidR="00A51C6B" w:rsidRPr="00B81E34" w:rsidRDefault="00A51C6B" w:rsidP="00A51C6B">
              <w:pPr>
                <w:pStyle w:val="Bibliography"/>
                <w:rPr>
                  <w:rFonts w:ascii="Verdana" w:hAnsi="Verdana"/>
                  <w:noProof/>
                </w:rPr>
              </w:pPr>
              <w:r w:rsidRPr="00B81E34">
                <w:rPr>
                  <w:rFonts w:ascii="Verdana" w:hAnsi="Verdana"/>
                  <w:noProof/>
                </w:rPr>
                <w:t>Lau, S.-T., Nirmalanathan, K., Khan, M., Gauthier, C., Maisel, J.</w:t>
              </w:r>
              <w:r w:rsidR="00291375" w:rsidRPr="00B81E34">
                <w:rPr>
                  <w:rFonts w:ascii="Verdana" w:hAnsi="Verdana"/>
                  <w:noProof/>
                </w:rPr>
                <w:t xml:space="preserve"> et </w:t>
              </w:r>
              <w:r w:rsidRPr="00B81E34">
                <w:rPr>
                  <w:rFonts w:ascii="Verdana" w:hAnsi="Verdana"/>
                  <w:noProof/>
                </w:rPr>
                <w:t xml:space="preserve">Novak, A. (2020). </w:t>
              </w:r>
              <w:r w:rsidRPr="00B81E34">
                <w:rPr>
                  <w:rFonts w:ascii="Verdana" w:hAnsi="Verdana"/>
                  <w:i/>
                  <w:iCs/>
                  <w:noProof/>
                </w:rPr>
                <w:t>A Canadian Roadmap for Accessibility Standards.</w:t>
              </w:r>
              <w:r w:rsidRPr="00B81E34">
                <w:rPr>
                  <w:rFonts w:ascii="Verdana" w:hAnsi="Verdana"/>
                  <w:noProof/>
                </w:rPr>
                <w:t xml:space="preserve"> Toronto, ON: Canadian Standards Association. Récupéré sur https://www.csagroup.org/article/research/a-canadian-roadmap-for-accessibility-standards/</w:t>
              </w:r>
            </w:p>
            <w:p w14:paraId="762D146B" w14:textId="4FE9AB47" w:rsidR="00A51C6B" w:rsidRPr="00B81E34" w:rsidRDefault="00A51C6B" w:rsidP="00A51C6B">
              <w:pPr>
                <w:pStyle w:val="Bibliography"/>
                <w:rPr>
                  <w:rFonts w:ascii="Verdana" w:hAnsi="Verdana"/>
                  <w:noProof/>
                </w:rPr>
              </w:pPr>
              <w:r w:rsidRPr="00B81E34">
                <w:rPr>
                  <w:rFonts w:ascii="Verdana" w:hAnsi="Verdana"/>
                  <w:noProof/>
                </w:rPr>
                <w:t>Lupton, D.</w:t>
              </w:r>
              <w:r w:rsidR="00454CAB" w:rsidRPr="00B81E34">
                <w:rPr>
                  <w:rFonts w:ascii="Verdana" w:hAnsi="Verdana"/>
                  <w:noProof/>
                </w:rPr>
                <w:t xml:space="preserve"> et</w:t>
              </w:r>
              <w:r w:rsidRPr="00B81E34">
                <w:rPr>
                  <w:rFonts w:ascii="Verdana" w:hAnsi="Verdana"/>
                  <w:noProof/>
                </w:rPr>
                <w:t xml:space="preserve"> Seymour, W. (2000). Technology, selfhood and physical disability. </w:t>
              </w:r>
              <w:r w:rsidRPr="00B81E34">
                <w:rPr>
                  <w:rFonts w:ascii="Verdana" w:hAnsi="Verdana"/>
                  <w:i/>
                  <w:iCs/>
                  <w:noProof/>
                </w:rPr>
                <w:t>Social Science &amp; Medicine, 50</w:t>
              </w:r>
              <w:r w:rsidRPr="00B81E34">
                <w:rPr>
                  <w:rFonts w:ascii="Verdana" w:hAnsi="Verdana"/>
                  <w:noProof/>
                </w:rPr>
                <w:t>(12), 1851-1862.</w:t>
              </w:r>
              <w:r w:rsidR="00454CAB" w:rsidRPr="00B81E34">
                <w:rPr>
                  <w:rFonts w:ascii="Verdana" w:hAnsi="Verdana"/>
                  <w:noProof/>
                </w:rPr>
                <w:t xml:space="preserve"> </w:t>
              </w:r>
              <w:r w:rsidRPr="00B81E34">
                <w:rPr>
                  <w:rFonts w:ascii="Verdana" w:hAnsi="Verdana"/>
                  <w:noProof/>
                </w:rPr>
                <w:t>https://doi.org/10.1016/S0277-9536(99)00422-0</w:t>
              </w:r>
            </w:p>
            <w:p w14:paraId="3A753A0B" w14:textId="4EF88309" w:rsidR="00A51C6B" w:rsidRPr="00B81E34" w:rsidRDefault="00A51C6B" w:rsidP="00A51C6B">
              <w:pPr>
                <w:pStyle w:val="Bibliography"/>
                <w:rPr>
                  <w:rFonts w:ascii="Verdana" w:hAnsi="Verdana"/>
                  <w:noProof/>
                </w:rPr>
              </w:pPr>
              <w:r w:rsidRPr="00B81E34">
                <w:rPr>
                  <w:rFonts w:ascii="Verdana" w:hAnsi="Verdana"/>
                  <w:noProof/>
                </w:rPr>
                <w:t>Marcoe, J., Pateman, H.</w:t>
              </w:r>
              <w:r w:rsidR="00454CAB" w:rsidRPr="00B81E34">
                <w:rPr>
                  <w:rFonts w:ascii="Verdana" w:hAnsi="Verdana"/>
                  <w:noProof/>
                </w:rPr>
                <w:t xml:space="preserve"> et</w:t>
              </w:r>
              <w:r w:rsidRPr="00B81E34">
                <w:rPr>
                  <w:rFonts w:ascii="Verdana" w:hAnsi="Verdana"/>
                  <w:noProof/>
                </w:rPr>
                <w:t xml:space="preserve"> Venhola, L. (2022).</w:t>
              </w:r>
            </w:p>
            <w:p w14:paraId="3E408480" w14:textId="577398C7" w:rsidR="00A51C6B" w:rsidRPr="00B81E34" w:rsidRDefault="00A51C6B" w:rsidP="00A51C6B">
              <w:pPr>
                <w:pStyle w:val="Bibliography"/>
                <w:rPr>
                  <w:rFonts w:ascii="Verdana" w:hAnsi="Verdana"/>
                  <w:noProof/>
                </w:rPr>
              </w:pPr>
              <w:r w:rsidRPr="00B81E34">
                <w:rPr>
                  <w:rFonts w:ascii="Verdana" w:hAnsi="Verdana"/>
                  <w:noProof/>
                </w:rPr>
                <w:t>Montuwy, A., Cahour, B.</w:t>
              </w:r>
              <w:r w:rsidR="00454CAB" w:rsidRPr="00B81E34">
                <w:rPr>
                  <w:rFonts w:ascii="Verdana" w:hAnsi="Verdana"/>
                  <w:noProof/>
                </w:rPr>
                <w:t xml:space="preserve"> et </w:t>
              </w:r>
              <w:r w:rsidRPr="00B81E34">
                <w:rPr>
                  <w:rFonts w:ascii="Verdana" w:hAnsi="Verdana"/>
                  <w:noProof/>
                </w:rPr>
                <w:t xml:space="preserve">Dommes, A. (2019). Using Sensory Wearable Devices to Navigate the City: Effectiveness and User Experience in Older Pedestrians. </w:t>
              </w:r>
              <w:r w:rsidRPr="00B81E34">
                <w:rPr>
                  <w:rFonts w:ascii="Verdana" w:hAnsi="Verdana"/>
                  <w:i/>
                  <w:iCs/>
                  <w:noProof/>
                </w:rPr>
                <w:t>Multimodal Technologies and Interaction, 3</w:t>
              </w:r>
              <w:r w:rsidRPr="00B81E34">
                <w:rPr>
                  <w:rFonts w:ascii="Verdana" w:hAnsi="Verdana"/>
                  <w:noProof/>
                </w:rPr>
                <w:t>(1), 17. https://doi.org/10.3390/mti3010017</w:t>
              </w:r>
            </w:p>
            <w:p w14:paraId="4C27E76F" w14:textId="08242EE2" w:rsidR="00A51C6B" w:rsidRPr="00B81E34" w:rsidRDefault="00A51C6B" w:rsidP="00A51C6B">
              <w:pPr>
                <w:pStyle w:val="Bibliography"/>
                <w:rPr>
                  <w:rFonts w:ascii="Verdana" w:hAnsi="Verdana"/>
                  <w:noProof/>
                </w:rPr>
              </w:pPr>
              <w:r w:rsidRPr="00B81E34">
                <w:rPr>
                  <w:rFonts w:ascii="Verdana" w:hAnsi="Verdana"/>
                  <w:noProof/>
                </w:rPr>
                <w:t>Morris, S., Fawcett, G., Brisebois, L.</w:t>
              </w:r>
              <w:r w:rsidR="00454CAB" w:rsidRPr="00B81E34">
                <w:rPr>
                  <w:rFonts w:ascii="Verdana" w:hAnsi="Verdana"/>
                  <w:noProof/>
                </w:rPr>
                <w:t xml:space="preserve"> et </w:t>
              </w:r>
              <w:r w:rsidRPr="00B81E34">
                <w:rPr>
                  <w:rFonts w:ascii="Verdana" w:hAnsi="Verdana"/>
                  <w:noProof/>
                </w:rPr>
                <w:t xml:space="preserve">Hughes, J. (2018). </w:t>
              </w:r>
              <w:r w:rsidR="00454CAB" w:rsidRPr="00B81E34">
                <w:rPr>
                  <w:rFonts w:ascii="Verdana" w:hAnsi="Verdana"/>
                  <w:i/>
                  <w:iCs/>
                  <w:noProof/>
                </w:rPr>
                <w:t>Rapports sur l'enquête canadienne sur l'incapacité : Un profil de la démographie</w:t>
              </w:r>
              <w:r w:rsidRPr="00B81E34">
                <w:rPr>
                  <w:rFonts w:ascii="Verdana" w:hAnsi="Verdana"/>
                  <w:i/>
                  <w:iCs/>
                  <w:noProof/>
                </w:rPr>
                <w:t xml:space="preserve">, </w:t>
              </w:r>
              <w:r w:rsidR="00454CAB" w:rsidRPr="00B81E34">
                <w:rPr>
                  <w:rFonts w:ascii="Verdana" w:hAnsi="Verdana"/>
                  <w:i/>
                  <w:iCs/>
                  <w:noProof/>
                </w:rPr>
                <w:t>de l'emploi et du revenu des Canadiens ayant une incapacité âgés de 15</w:t>
              </w:r>
              <w:r w:rsidR="00D23D08" w:rsidRPr="00B81E34">
                <w:rPr>
                  <w:rFonts w:ascii="Verdana" w:hAnsi="Verdana"/>
                  <w:i/>
                  <w:iCs/>
                  <w:noProof/>
                </w:rPr>
                <w:t> </w:t>
              </w:r>
              <w:r w:rsidR="00454CAB" w:rsidRPr="00B81E34">
                <w:rPr>
                  <w:rFonts w:ascii="Verdana" w:hAnsi="Verdana"/>
                  <w:i/>
                  <w:iCs/>
                  <w:noProof/>
                </w:rPr>
                <w:t xml:space="preserve">ans et plus, </w:t>
              </w:r>
              <w:r w:rsidRPr="00B81E34">
                <w:rPr>
                  <w:rFonts w:ascii="Verdana" w:hAnsi="Verdana"/>
                  <w:i/>
                  <w:iCs/>
                  <w:noProof/>
                </w:rPr>
                <w:t>2017.</w:t>
              </w:r>
              <w:r w:rsidRPr="00B81E34">
                <w:rPr>
                  <w:rFonts w:ascii="Verdana" w:hAnsi="Verdana"/>
                  <w:noProof/>
                </w:rPr>
                <w:t xml:space="preserve"> Statisti</w:t>
              </w:r>
              <w:r w:rsidR="00454CAB" w:rsidRPr="00B81E34">
                <w:rPr>
                  <w:rFonts w:ascii="Verdana" w:hAnsi="Verdana"/>
                  <w:noProof/>
                </w:rPr>
                <w:t>que</w:t>
              </w:r>
              <w:r w:rsidRPr="00B81E34">
                <w:rPr>
                  <w:rFonts w:ascii="Verdana" w:hAnsi="Verdana"/>
                  <w:noProof/>
                </w:rPr>
                <w:t xml:space="preserve"> Canada. Récupéré </w:t>
              </w:r>
              <w:r w:rsidR="00A23AF3" w:rsidRPr="00B81E34">
                <w:rPr>
                  <w:rFonts w:ascii="Verdana" w:hAnsi="Verdana"/>
                  <w:noProof/>
                </w:rPr>
                <w:t>au</w:t>
              </w:r>
              <w:r w:rsidRPr="00B81E34">
                <w:rPr>
                  <w:rFonts w:ascii="Verdana" w:hAnsi="Verdana"/>
                  <w:noProof/>
                </w:rPr>
                <w:t xml:space="preserve"> </w:t>
              </w:r>
              <w:r w:rsidR="00A23AF3" w:rsidRPr="00B81E34">
                <w:rPr>
                  <w:rFonts w:ascii="Verdana" w:hAnsi="Verdana"/>
                  <w:noProof/>
                </w:rPr>
                <w:t>https://www150.statcan.gc.ca/n1/pub/89-654-x/89-654-x2018002-fra.htm</w:t>
              </w:r>
            </w:p>
            <w:p w14:paraId="31E66B5C" w14:textId="58362DA1" w:rsidR="00A51C6B" w:rsidRPr="00B81E34" w:rsidRDefault="00A51C6B" w:rsidP="00A51C6B">
              <w:pPr>
                <w:pStyle w:val="Bibliography"/>
                <w:rPr>
                  <w:rFonts w:ascii="Verdana" w:hAnsi="Verdana"/>
                  <w:noProof/>
                </w:rPr>
              </w:pPr>
              <w:r w:rsidRPr="00B81E34">
                <w:rPr>
                  <w:rFonts w:ascii="Verdana" w:hAnsi="Verdana"/>
                  <w:noProof/>
                </w:rPr>
                <w:t>Murdoch, T., Pey, T.</w:t>
              </w:r>
              <w:r w:rsidR="00F52AF9" w:rsidRPr="00B81E34">
                <w:rPr>
                  <w:rFonts w:ascii="Verdana" w:hAnsi="Verdana"/>
                  <w:noProof/>
                </w:rPr>
                <w:t xml:space="preserve"> et </w:t>
              </w:r>
              <w:r w:rsidRPr="00B81E34">
                <w:rPr>
                  <w:rFonts w:ascii="Verdana" w:hAnsi="Verdana"/>
                  <w:noProof/>
                </w:rPr>
                <w:t xml:space="preserve">Brooks, E. (2022). A step towards truly independent access for everyone, everywhere. </w:t>
              </w:r>
              <w:r w:rsidRPr="00B81E34">
                <w:rPr>
                  <w:rFonts w:ascii="Verdana" w:hAnsi="Verdana"/>
                  <w:i/>
                  <w:iCs/>
                  <w:noProof/>
                </w:rPr>
                <w:t>Assistive technology : the official journal of RESNA, 34</w:t>
              </w:r>
              <w:r w:rsidRPr="00B81E34">
                <w:rPr>
                  <w:rFonts w:ascii="Verdana" w:hAnsi="Verdana"/>
                  <w:noProof/>
                </w:rPr>
                <w:t>(6), 668-672. https://doi.org/10.1080/10400435.2021.1954109</w:t>
              </w:r>
            </w:p>
            <w:p w14:paraId="6FB180AF" w14:textId="06FFBB01" w:rsidR="00A51C6B" w:rsidRPr="00B81E34" w:rsidRDefault="00A51C6B" w:rsidP="00A51C6B">
              <w:pPr>
                <w:pStyle w:val="Bibliography"/>
                <w:rPr>
                  <w:rFonts w:ascii="Verdana" w:hAnsi="Verdana"/>
                  <w:noProof/>
                </w:rPr>
              </w:pPr>
              <w:r w:rsidRPr="00B81E34">
                <w:rPr>
                  <w:rFonts w:ascii="Verdana" w:hAnsi="Verdana"/>
                  <w:noProof/>
                </w:rPr>
                <w:t>Oviatt, S.</w:t>
              </w:r>
              <w:r w:rsidR="00F52AF9" w:rsidRPr="00B81E34">
                <w:rPr>
                  <w:rFonts w:ascii="Verdana" w:hAnsi="Verdana"/>
                  <w:noProof/>
                </w:rPr>
                <w:t xml:space="preserve"> et </w:t>
              </w:r>
              <w:r w:rsidRPr="00B81E34">
                <w:rPr>
                  <w:rFonts w:ascii="Verdana" w:hAnsi="Verdana"/>
                  <w:noProof/>
                </w:rPr>
                <w:t xml:space="preserve">Cohen, P. R. (2015). Aims and Advantages of Multimodal Interfaces. </w:t>
              </w:r>
              <w:r w:rsidRPr="00B81E34">
                <w:rPr>
                  <w:rFonts w:ascii="Verdana" w:hAnsi="Verdana"/>
                  <w:i/>
                  <w:iCs/>
                  <w:noProof/>
                </w:rPr>
                <w:t>The Paradigm Shift to Multimodality in Contemporary Computer Interfaces. Synthesis Lectures on Human-Centered Informatics</w:t>
              </w:r>
              <w:r w:rsidRPr="00B81E34">
                <w:rPr>
                  <w:rFonts w:ascii="Verdana" w:hAnsi="Verdana"/>
                  <w:noProof/>
                </w:rPr>
                <w:t>. https://doi.org/10.1007/978-3-031-02213-5_3</w:t>
              </w:r>
            </w:p>
            <w:p w14:paraId="07A2B8BB" w14:textId="08632ECF" w:rsidR="00A51C6B" w:rsidRPr="00B81E34" w:rsidRDefault="00A51C6B" w:rsidP="00A51C6B">
              <w:pPr>
                <w:pStyle w:val="Bibliography"/>
                <w:rPr>
                  <w:rFonts w:ascii="Verdana" w:hAnsi="Verdana"/>
                  <w:noProof/>
                </w:rPr>
              </w:pPr>
              <w:r w:rsidRPr="00B81E34">
                <w:rPr>
                  <w:rFonts w:ascii="Verdana" w:hAnsi="Verdana"/>
                  <w:noProof/>
                </w:rPr>
                <w:t>Prandi, C., Barricelli, B., Mirri, S.</w:t>
              </w:r>
              <w:r w:rsidR="00F52AF9" w:rsidRPr="00B81E34">
                <w:rPr>
                  <w:rFonts w:ascii="Verdana" w:hAnsi="Verdana"/>
                  <w:noProof/>
                </w:rPr>
                <w:t xml:space="preserve"> et </w:t>
              </w:r>
              <w:r w:rsidRPr="00B81E34">
                <w:rPr>
                  <w:rFonts w:ascii="Verdana" w:hAnsi="Verdana"/>
                  <w:noProof/>
                </w:rPr>
                <w:t xml:space="preserve">Fogli, D. (2023). Accessible wayfinding and navigation: a systematic mapping study. </w:t>
              </w:r>
              <w:r w:rsidRPr="00B81E34">
                <w:rPr>
                  <w:rFonts w:ascii="Verdana" w:hAnsi="Verdana"/>
                  <w:i/>
                  <w:iCs/>
                  <w:noProof/>
                </w:rPr>
                <w:t>Universal Access in the Information Society, 22</w:t>
              </w:r>
              <w:r w:rsidRPr="00B81E34">
                <w:rPr>
                  <w:rFonts w:ascii="Verdana" w:hAnsi="Verdana"/>
                  <w:noProof/>
                </w:rPr>
                <w:t>(3), 185-212. https://doi.org/10.1007/s10209-021-00843-x</w:t>
              </w:r>
            </w:p>
            <w:p w14:paraId="08959ADB" w14:textId="552C53FC" w:rsidR="00A51C6B" w:rsidRPr="00B81E34" w:rsidRDefault="00A51C6B" w:rsidP="00A51C6B">
              <w:pPr>
                <w:pStyle w:val="Bibliography"/>
                <w:rPr>
                  <w:rFonts w:ascii="Verdana" w:hAnsi="Verdana"/>
                  <w:noProof/>
                </w:rPr>
              </w:pPr>
              <w:r w:rsidRPr="00B81E34">
                <w:rPr>
                  <w:rFonts w:ascii="Verdana" w:hAnsi="Verdana"/>
                  <w:noProof/>
                </w:rPr>
                <w:t>Stableford, S.</w:t>
              </w:r>
              <w:r w:rsidR="00F52AF9" w:rsidRPr="00B81E34">
                <w:rPr>
                  <w:rFonts w:ascii="Verdana" w:hAnsi="Verdana"/>
                  <w:noProof/>
                </w:rPr>
                <w:t xml:space="preserve"> et</w:t>
              </w:r>
              <w:r w:rsidRPr="00B81E34">
                <w:rPr>
                  <w:rFonts w:ascii="Verdana" w:hAnsi="Verdana"/>
                  <w:noProof/>
                </w:rPr>
                <w:t xml:space="preserve"> Mettger, W. (2007). Plain Language: A Strategic Response to the Health Literacy Challenge. </w:t>
              </w:r>
              <w:r w:rsidRPr="00B81E34">
                <w:rPr>
                  <w:rFonts w:ascii="Verdana" w:hAnsi="Verdana"/>
                  <w:i/>
                  <w:iCs/>
                  <w:noProof/>
                </w:rPr>
                <w:t>Journal of Public Health Policy, 28</w:t>
              </w:r>
              <w:r w:rsidRPr="00B81E34">
                <w:rPr>
                  <w:rFonts w:ascii="Verdana" w:hAnsi="Verdana"/>
                  <w:noProof/>
                </w:rPr>
                <w:t>(1), 71-93. https://doi.org/10.1057/palgrave.jphp.3200102</w:t>
              </w:r>
            </w:p>
            <w:p w14:paraId="6E626A85" w14:textId="4F969CEA" w:rsidR="00A51C6B" w:rsidRPr="00B81E34" w:rsidRDefault="00A51C6B" w:rsidP="00A51C6B">
              <w:pPr>
                <w:pStyle w:val="Bibliography"/>
                <w:rPr>
                  <w:rFonts w:ascii="Verdana" w:hAnsi="Verdana"/>
                  <w:noProof/>
                </w:rPr>
              </w:pPr>
              <w:r w:rsidRPr="00B81E34">
                <w:rPr>
                  <w:rFonts w:ascii="Verdana" w:hAnsi="Verdana"/>
                  <w:noProof/>
                </w:rPr>
                <w:t>Nations</w:t>
              </w:r>
              <w:r w:rsidR="00F52AF9" w:rsidRPr="00B81E34">
                <w:rPr>
                  <w:rFonts w:ascii="Verdana" w:hAnsi="Verdana"/>
                  <w:noProof/>
                </w:rPr>
                <w:t xml:space="preserve"> Unies</w:t>
              </w:r>
              <w:r w:rsidRPr="00B81E34">
                <w:rPr>
                  <w:rFonts w:ascii="Verdana" w:hAnsi="Verdana"/>
                  <w:noProof/>
                </w:rPr>
                <w:t>. (</w:t>
              </w:r>
              <w:r w:rsidR="00F52AF9" w:rsidRPr="00B81E34">
                <w:rPr>
                  <w:rFonts w:ascii="Verdana" w:hAnsi="Verdana"/>
                  <w:noProof/>
                </w:rPr>
                <w:t>S</w:t>
              </w:r>
              <w:r w:rsidRPr="00B81E34">
                <w:rPr>
                  <w:rFonts w:ascii="Verdana" w:hAnsi="Verdana"/>
                  <w:noProof/>
                </w:rPr>
                <w:t>.</w:t>
              </w:r>
              <w:r w:rsidR="00F52AF9" w:rsidRPr="00B81E34">
                <w:rPr>
                  <w:rFonts w:ascii="Verdana" w:hAnsi="Verdana"/>
                  <w:noProof/>
                </w:rPr>
                <w:t> </w:t>
              </w:r>
              <w:r w:rsidRPr="00B81E34">
                <w:rPr>
                  <w:rFonts w:ascii="Verdana" w:hAnsi="Verdana"/>
                  <w:noProof/>
                </w:rPr>
                <w:t xml:space="preserve">d.). Convention </w:t>
              </w:r>
              <w:r w:rsidR="00F52AF9" w:rsidRPr="00B81E34">
                <w:rPr>
                  <w:rFonts w:ascii="Verdana" w:hAnsi="Verdana"/>
                  <w:noProof/>
                </w:rPr>
                <w:t>relative aux droits des personnes handicapées (a</w:t>
              </w:r>
              <w:r w:rsidRPr="00B81E34">
                <w:rPr>
                  <w:rFonts w:ascii="Verdana" w:hAnsi="Verdana"/>
                  <w:noProof/>
                </w:rPr>
                <w:t>rticle</w:t>
              </w:r>
              <w:r w:rsidR="00D23D08" w:rsidRPr="00B81E34">
                <w:rPr>
                  <w:rFonts w:ascii="Verdana" w:hAnsi="Verdana"/>
                  <w:noProof/>
                </w:rPr>
                <w:t> </w:t>
              </w:r>
              <w:r w:rsidRPr="00B81E34">
                <w:rPr>
                  <w:rFonts w:ascii="Verdana" w:hAnsi="Verdana"/>
                  <w:noProof/>
                </w:rPr>
                <w:t xml:space="preserve">9 – </w:t>
              </w:r>
              <w:r w:rsidR="00F52AF9" w:rsidRPr="00B81E34">
                <w:rPr>
                  <w:rFonts w:ascii="Verdana" w:hAnsi="Verdana"/>
                  <w:noProof/>
                </w:rPr>
                <w:t>a</w:t>
              </w:r>
              <w:r w:rsidRPr="00B81E34">
                <w:rPr>
                  <w:rFonts w:ascii="Verdana" w:hAnsi="Verdana"/>
                  <w:noProof/>
                </w:rPr>
                <w:t>ccessibilit</w:t>
              </w:r>
              <w:r w:rsidR="00F52AF9" w:rsidRPr="00B81E34">
                <w:rPr>
                  <w:rFonts w:ascii="Verdana" w:hAnsi="Verdana"/>
                  <w:noProof/>
                </w:rPr>
                <w:t>é)</w:t>
              </w:r>
              <w:r w:rsidRPr="00B81E34">
                <w:rPr>
                  <w:rFonts w:ascii="Verdana" w:hAnsi="Verdana"/>
                  <w:noProof/>
                </w:rPr>
                <w:t xml:space="preserve">. Récupéré </w:t>
              </w:r>
              <w:r w:rsidR="00F52AF9" w:rsidRPr="00B81E34">
                <w:rPr>
                  <w:rFonts w:ascii="Verdana" w:hAnsi="Verdana"/>
                  <w:noProof/>
                </w:rPr>
                <w:t>au https://www.ohchr.org/fr/instruments-mechanisms/instruments/convention-rights-persons-disabilities</w:t>
              </w:r>
            </w:p>
            <w:p w14:paraId="509D5B8A" w14:textId="501120D1" w:rsidR="00A51C6B" w:rsidRPr="00B81E34" w:rsidRDefault="00F52AF9" w:rsidP="00A51C6B">
              <w:pPr>
                <w:pStyle w:val="Bibliography"/>
                <w:rPr>
                  <w:rFonts w:ascii="Verdana" w:hAnsi="Verdana"/>
                  <w:noProof/>
                </w:rPr>
              </w:pPr>
              <w:r w:rsidRPr="00B81E34">
                <w:rPr>
                  <w:rFonts w:ascii="Verdana" w:hAnsi="Verdana"/>
                  <w:noProof/>
                </w:rPr>
                <w:t>Règles pour l</w:t>
              </w:r>
              <w:r w:rsidR="00015077" w:rsidRPr="00B81E34">
                <w:rPr>
                  <w:rFonts w:ascii="Verdana" w:hAnsi="Verdana"/>
                  <w:noProof/>
                </w:rPr>
                <w:t>'</w:t>
              </w:r>
              <w:r w:rsidRPr="00B81E34">
                <w:rPr>
                  <w:rFonts w:ascii="Verdana" w:hAnsi="Verdana"/>
                  <w:noProof/>
                </w:rPr>
                <w:t>accessibilité des cont</w:t>
              </w:r>
              <w:r w:rsidR="00015077" w:rsidRPr="00B81E34">
                <w:rPr>
                  <w:rFonts w:ascii="Verdana" w:hAnsi="Verdana"/>
                  <w:noProof/>
                </w:rPr>
                <w:t>e</w:t>
              </w:r>
              <w:r w:rsidRPr="00B81E34">
                <w:rPr>
                  <w:rFonts w:ascii="Verdana" w:hAnsi="Verdana"/>
                  <w:noProof/>
                </w:rPr>
                <w:t>nu</w:t>
              </w:r>
              <w:r w:rsidR="00A51C6B" w:rsidRPr="00B81E34">
                <w:rPr>
                  <w:rFonts w:ascii="Verdana" w:hAnsi="Verdana"/>
                  <w:noProof/>
                </w:rPr>
                <w:t>s</w:t>
              </w:r>
              <w:r w:rsidRPr="00B81E34">
                <w:rPr>
                  <w:rFonts w:ascii="Verdana" w:hAnsi="Verdana"/>
                  <w:noProof/>
                </w:rPr>
                <w:t xml:space="preserve"> Web</w:t>
              </w:r>
              <w:r w:rsidR="00015077" w:rsidRPr="00B81E34">
                <w:rPr>
                  <w:rFonts w:ascii="Verdana" w:hAnsi="Verdana"/>
                  <w:noProof/>
                </w:rPr>
                <w:t xml:space="preserve"> (</w:t>
              </w:r>
              <w:r w:rsidR="00015077" w:rsidRPr="00B81E34">
                <w:rPr>
                  <w:rFonts w:ascii="Verdana" w:hAnsi="Verdana"/>
                  <w:i/>
                  <w:iCs/>
                  <w:noProof/>
                </w:rPr>
                <w:t>Web Content Accessibility Guidelines</w:t>
              </w:r>
              <w:r w:rsidR="00015077" w:rsidRPr="00B81E34">
                <w:rPr>
                  <w:rFonts w:ascii="Verdana" w:hAnsi="Verdana"/>
                  <w:noProof/>
                </w:rPr>
                <w:t>).</w:t>
              </w:r>
              <w:r w:rsidR="00A51C6B" w:rsidRPr="00B81E34">
                <w:rPr>
                  <w:rFonts w:ascii="Verdana" w:hAnsi="Verdana"/>
                  <w:noProof/>
                </w:rPr>
                <w:t xml:space="preserve"> (</w:t>
              </w:r>
              <w:r w:rsidRPr="00B81E34">
                <w:rPr>
                  <w:rFonts w:ascii="Verdana" w:hAnsi="Verdana"/>
                  <w:noProof/>
                </w:rPr>
                <w:t>S</w:t>
              </w:r>
              <w:r w:rsidR="00A51C6B" w:rsidRPr="00B81E34">
                <w:rPr>
                  <w:rFonts w:ascii="Verdana" w:hAnsi="Verdana"/>
                  <w:noProof/>
                </w:rPr>
                <w:t>.</w:t>
              </w:r>
              <w:r w:rsidRPr="00B81E34">
                <w:rPr>
                  <w:rFonts w:ascii="Verdana" w:hAnsi="Verdana"/>
                  <w:noProof/>
                </w:rPr>
                <w:t> </w:t>
              </w:r>
              <w:r w:rsidR="00A51C6B" w:rsidRPr="00B81E34">
                <w:rPr>
                  <w:rFonts w:ascii="Verdana" w:hAnsi="Verdana"/>
                  <w:noProof/>
                </w:rPr>
                <w:t xml:space="preserve">d.). </w:t>
              </w:r>
              <w:r w:rsidR="00015077" w:rsidRPr="00B81E34">
                <w:rPr>
                  <w:rFonts w:ascii="Verdana" w:hAnsi="Verdana"/>
                  <w:noProof/>
                </w:rPr>
                <w:t xml:space="preserve">Dernière version. </w:t>
              </w:r>
              <w:r w:rsidR="00A51C6B" w:rsidRPr="00B81E34">
                <w:rPr>
                  <w:rFonts w:ascii="Verdana" w:hAnsi="Verdana"/>
                  <w:noProof/>
                </w:rPr>
                <w:t>Récupéré</w:t>
              </w:r>
              <w:r w:rsidR="00015077" w:rsidRPr="00B81E34">
                <w:rPr>
                  <w:rFonts w:ascii="Verdana" w:hAnsi="Verdana"/>
                  <w:noProof/>
                </w:rPr>
                <w:t>es</w:t>
              </w:r>
              <w:r w:rsidR="00A51C6B" w:rsidRPr="00B81E34">
                <w:rPr>
                  <w:rFonts w:ascii="Verdana" w:hAnsi="Verdana"/>
                  <w:noProof/>
                </w:rPr>
                <w:t xml:space="preserve"> </w:t>
              </w:r>
              <w:r w:rsidRPr="00B81E34">
                <w:rPr>
                  <w:rFonts w:ascii="Verdana" w:hAnsi="Verdana"/>
                  <w:noProof/>
                </w:rPr>
                <w:t xml:space="preserve">au https://www.w3.org/WAI/standards-guidelines/wcag/fr </w:t>
              </w:r>
            </w:p>
            <w:p w14:paraId="3FCD9446" w14:textId="4B36BD7B" w:rsidR="00A51C6B" w:rsidRPr="00B81E34" w:rsidRDefault="00A51C6B" w:rsidP="00A51C6B">
              <w:pPr>
                <w:pStyle w:val="Bibliography"/>
                <w:rPr>
                  <w:rFonts w:ascii="Verdana" w:hAnsi="Verdana"/>
                  <w:noProof/>
                </w:rPr>
              </w:pPr>
              <w:r w:rsidRPr="00B81E34">
                <w:rPr>
                  <w:rFonts w:ascii="Verdana" w:hAnsi="Verdana"/>
                  <w:noProof/>
                </w:rPr>
                <w:t>Organi</w:t>
              </w:r>
              <w:r w:rsidR="00F52AF9" w:rsidRPr="00B81E34">
                <w:rPr>
                  <w:rFonts w:ascii="Verdana" w:hAnsi="Verdana"/>
                  <w:noProof/>
                </w:rPr>
                <w:t>sa</w:t>
              </w:r>
              <w:r w:rsidRPr="00B81E34">
                <w:rPr>
                  <w:rFonts w:ascii="Verdana" w:hAnsi="Verdana"/>
                  <w:noProof/>
                </w:rPr>
                <w:t xml:space="preserve">tion </w:t>
              </w:r>
              <w:r w:rsidR="00F52AF9" w:rsidRPr="00B81E34">
                <w:rPr>
                  <w:rFonts w:ascii="Verdana" w:hAnsi="Verdana"/>
                  <w:noProof/>
                </w:rPr>
                <w:t xml:space="preserve">mondiale de la </w:t>
              </w:r>
              <w:r w:rsidR="007E08C9" w:rsidRPr="00B81E34">
                <w:rPr>
                  <w:rFonts w:ascii="Verdana" w:hAnsi="Verdana"/>
                  <w:noProof/>
                </w:rPr>
                <w:t>S</w:t>
              </w:r>
              <w:r w:rsidR="00F52AF9" w:rsidRPr="00B81E34">
                <w:rPr>
                  <w:rFonts w:ascii="Verdana" w:hAnsi="Verdana"/>
                  <w:noProof/>
                </w:rPr>
                <w:t xml:space="preserve">anté </w:t>
              </w:r>
              <w:r w:rsidRPr="00B81E34">
                <w:rPr>
                  <w:rFonts w:ascii="Verdana" w:hAnsi="Verdana"/>
                  <w:noProof/>
                </w:rPr>
                <w:t>(</w:t>
              </w:r>
              <w:r w:rsidR="00F52AF9" w:rsidRPr="00B81E34">
                <w:rPr>
                  <w:rFonts w:ascii="Verdana" w:hAnsi="Verdana"/>
                  <w:noProof/>
                </w:rPr>
                <w:t>OMS</w:t>
              </w:r>
              <w:r w:rsidRPr="00B81E34">
                <w:rPr>
                  <w:rFonts w:ascii="Verdana" w:hAnsi="Verdana"/>
                  <w:noProof/>
                </w:rPr>
                <w:t xml:space="preserve">) </w:t>
              </w:r>
              <w:r w:rsidR="00F52AF9" w:rsidRPr="00B81E34">
                <w:rPr>
                  <w:rFonts w:ascii="Verdana" w:hAnsi="Verdana"/>
                  <w:noProof/>
                </w:rPr>
                <w:t xml:space="preserve">et </w:t>
              </w:r>
              <w:r w:rsidR="004A2846" w:rsidRPr="00B81E34">
                <w:rPr>
                  <w:rFonts w:ascii="Verdana" w:hAnsi="Verdana"/>
                  <w:noProof/>
                </w:rPr>
                <w:t>Fonds des Nations Unies pour l'enfance</w:t>
              </w:r>
              <w:r w:rsidR="0034588E" w:rsidRPr="00B81E34">
                <w:rPr>
                  <w:rFonts w:ascii="Verdana" w:hAnsi="Verdana"/>
                  <w:noProof/>
                </w:rPr>
                <w:t xml:space="preserve"> </w:t>
              </w:r>
              <w:r w:rsidRPr="00B81E34">
                <w:rPr>
                  <w:rFonts w:ascii="Verdana" w:hAnsi="Verdana"/>
                  <w:noProof/>
                </w:rPr>
                <w:t xml:space="preserve">(UNICEF). (2022). </w:t>
              </w:r>
              <w:r w:rsidRPr="00B81E34">
                <w:rPr>
                  <w:rFonts w:ascii="Verdana" w:hAnsi="Verdana"/>
                  <w:i/>
                  <w:iCs/>
                  <w:noProof/>
                </w:rPr>
                <w:t>Global report on assistive technology.</w:t>
              </w:r>
              <w:r w:rsidRPr="00B81E34">
                <w:rPr>
                  <w:rFonts w:ascii="Verdana" w:hAnsi="Verdana"/>
                  <w:noProof/>
                </w:rPr>
                <w:t xml:space="preserve"> Récupéré </w:t>
              </w:r>
              <w:r w:rsidR="007E08C9" w:rsidRPr="00B81E34">
                <w:rPr>
                  <w:rFonts w:ascii="Verdana" w:hAnsi="Verdana"/>
                  <w:noProof/>
                </w:rPr>
                <w:t>au</w:t>
              </w:r>
              <w:r w:rsidRPr="00B81E34">
                <w:rPr>
                  <w:rFonts w:ascii="Verdana" w:hAnsi="Verdana"/>
                  <w:noProof/>
                </w:rPr>
                <w:t xml:space="preserve"> https://www.who.int/publications/i/item/9789240049451</w:t>
              </w:r>
              <w:r w:rsidR="009E08D9" w:rsidRPr="00B81E34">
                <w:rPr>
                  <w:rFonts w:ascii="Verdana" w:hAnsi="Verdana"/>
                  <w:noProof/>
                </w:rPr>
                <w:t xml:space="preserve"> (en anglais, avec résumé en français au https://apps.who.int/iris/handle/10665/372277 sous le titre </w:t>
              </w:r>
              <w:r w:rsidR="009E08D9" w:rsidRPr="00B81E34">
                <w:rPr>
                  <w:rFonts w:ascii="Verdana" w:hAnsi="Verdana"/>
                  <w:i/>
                  <w:iCs/>
                  <w:noProof/>
                </w:rPr>
                <w:t>Rapport mondial sur les technologies d'assistance : résumé</w:t>
              </w:r>
              <w:r w:rsidR="009E08D9" w:rsidRPr="00B81E34">
                <w:rPr>
                  <w:rFonts w:ascii="Verdana" w:hAnsi="Verdana"/>
                  <w:noProof/>
                </w:rPr>
                <w:t xml:space="preserve">) </w:t>
              </w:r>
            </w:p>
            <w:p w14:paraId="6F71738B" w14:textId="78461AE7" w:rsidR="001B4CE9" w:rsidRPr="00B81E34" w:rsidRDefault="0045621B" w:rsidP="00A51C6B">
              <w:pPr>
                <w:rPr>
                  <w:rFonts w:ascii="Verdana" w:hAnsi="Verdana"/>
                  <w:lang w:val="fr-CA"/>
                </w:rPr>
                <w:sectPr w:rsidR="001B4CE9" w:rsidRPr="00B81E34" w:rsidSect="00B90E89">
                  <w:footerReference w:type="even" r:id="rId16"/>
                  <w:footerReference w:type="default" r:id="rId17"/>
                  <w:pgSz w:w="12240" w:h="15840"/>
                  <w:pgMar w:top="1440" w:right="1440" w:bottom="1440" w:left="1440" w:header="706" w:footer="706" w:gutter="0"/>
                  <w:cols w:space="708"/>
                  <w:docGrid w:linePitch="360"/>
                </w:sectPr>
              </w:pPr>
              <w:r w:rsidRPr="00B81E34">
                <w:rPr>
                  <w:rFonts w:ascii="Verdana" w:hAnsi="Verdana"/>
                  <w:b/>
                  <w:bCs/>
                  <w:noProof/>
                  <w:lang w:val="fr-CA"/>
                </w:rPr>
                <w:fldChar w:fldCharType="end"/>
              </w:r>
            </w:p>
          </w:sdtContent>
        </w:sdt>
      </w:sdtContent>
    </w:sdt>
    <w:p w14:paraId="1A511BA1" w14:textId="64C8E3B4" w:rsidR="00517D4C" w:rsidRPr="00B81E34" w:rsidRDefault="006E4A1F" w:rsidP="003C7DFF">
      <w:pPr>
        <w:pStyle w:val="Heading1"/>
        <w:spacing w:after="240"/>
        <w:rPr>
          <w:rFonts w:ascii="Verdana" w:hAnsi="Verdana"/>
          <w:color w:val="auto"/>
          <w:lang w:val="fr-CA"/>
        </w:rPr>
      </w:pPr>
      <w:bookmarkStart w:id="55" w:name="AppendixA"/>
      <w:bookmarkStart w:id="56" w:name="_Toc157073502"/>
      <w:r w:rsidRPr="00B81E34">
        <w:rPr>
          <w:rFonts w:ascii="Verdana" w:hAnsi="Verdana"/>
          <w:color w:val="auto"/>
          <w:lang w:val="fr-CA"/>
        </w:rPr>
        <w:t>A</w:t>
      </w:r>
      <w:r w:rsidR="00656A12" w:rsidRPr="00B81E34">
        <w:rPr>
          <w:rFonts w:ascii="Verdana" w:hAnsi="Verdana"/>
          <w:color w:val="auto"/>
          <w:lang w:val="fr-CA"/>
        </w:rPr>
        <w:t>nnexe</w:t>
      </w:r>
      <w:r w:rsidRPr="00B81E34">
        <w:rPr>
          <w:rFonts w:ascii="Verdana" w:hAnsi="Verdana"/>
          <w:color w:val="auto"/>
          <w:lang w:val="fr-CA"/>
        </w:rPr>
        <w:t xml:space="preserve"> A</w:t>
      </w:r>
      <w:bookmarkEnd w:id="55"/>
      <w:r w:rsidR="001B4CE9" w:rsidRPr="00B81E34">
        <w:rPr>
          <w:rFonts w:ascii="Verdana" w:hAnsi="Verdana"/>
          <w:color w:val="auto"/>
          <w:lang w:val="fr-CA"/>
        </w:rPr>
        <w:t xml:space="preserve"> – </w:t>
      </w:r>
      <w:r w:rsidR="00517D4C" w:rsidRPr="00B81E34">
        <w:rPr>
          <w:rFonts w:ascii="Verdana" w:hAnsi="Verdana"/>
          <w:color w:val="auto"/>
          <w:lang w:val="fr-CA"/>
        </w:rPr>
        <w:t xml:space="preserve">Sommaire des résultats </w:t>
      </w:r>
      <w:r w:rsidR="006701EC" w:rsidRPr="00B81E34">
        <w:rPr>
          <w:rFonts w:ascii="Verdana" w:hAnsi="Verdana"/>
          <w:color w:val="auto"/>
          <w:lang w:val="fr-CA"/>
        </w:rPr>
        <w:t>d’</w:t>
      </w:r>
      <w:r w:rsidR="00517D4C" w:rsidRPr="00B81E34">
        <w:rPr>
          <w:rFonts w:ascii="Verdana" w:hAnsi="Verdana"/>
          <w:color w:val="auto"/>
          <w:lang w:val="fr-CA"/>
        </w:rPr>
        <w:t xml:space="preserve">analyse </w:t>
      </w:r>
      <w:r w:rsidR="00E74DE3" w:rsidRPr="00B81E34">
        <w:rPr>
          <w:rFonts w:ascii="Verdana" w:hAnsi="Verdana"/>
          <w:color w:val="auto"/>
          <w:lang w:val="fr-CA"/>
        </w:rPr>
        <w:t xml:space="preserve">du </w:t>
      </w:r>
      <w:r w:rsidR="00517D4C" w:rsidRPr="00B81E34">
        <w:rPr>
          <w:rFonts w:ascii="Verdana" w:hAnsi="Verdana"/>
          <w:color w:val="auto"/>
          <w:lang w:val="fr-CA"/>
        </w:rPr>
        <w:t>context</w:t>
      </w:r>
      <w:r w:rsidR="00E74DE3" w:rsidRPr="00B81E34">
        <w:rPr>
          <w:rFonts w:ascii="Verdana" w:hAnsi="Verdana"/>
          <w:color w:val="auto"/>
          <w:lang w:val="fr-CA"/>
        </w:rPr>
        <w:t>e</w:t>
      </w:r>
      <w:r w:rsidR="001B4CE9" w:rsidRPr="00B81E34">
        <w:rPr>
          <w:rFonts w:ascii="Verdana" w:hAnsi="Verdana"/>
          <w:color w:val="auto"/>
          <w:lang w:val="fr-CA"/>
        </w:rPr>
        <w:t xml:space="preserve"> </w:t>
      </w:r>
      <w:r w:rsidR="00517D4C" w:rsidRPr="00B81E34">
        <w:rPr>
          <w:rFonts w:ascii="Verdana" w:hAnsi="Verdana"/>
          <w:color w:val="auto"/>
          <w:lang w:val="fr-CA"/>
        </w:rPr>
        <w:t xml:space="preserve">des technologies </w:t>
      </w:r>
      <w:r w:rsidR="00A71969" w:rsidRPr="00B81E34">
        <w:rPr>
          <w:rFonts w:ascii="Verdana" w:hAnsi="Verdana"/>
          <w:color w:val="auto"/>
          <w:lang w:val="fr-CA"/>
        </w:rPr>
        <w:t>d’orientation</w:t>
      </w:r>
      <w:r w:rsidR="00517D4C" w:rsidRPr="00B81E34">
        <w:rPr>
          <w:rFonts w:ascii="Verdana" w:hAnsi="Verdana"/>
          <w:color w:val="auto"/>
          <w:lang w:val="fr-CA"/>
        </w:rPr>
        <w:t xml:space="preserve"> </w:t>
      </w:r>
      <w:r w:rsidR="00FD51C4" w:rsidRPr="00B81E34">
        <w:rPr>
          <w:rFonts w:ascii="Verdana" w:hAnsi="Verdana"/>
          <w:color w:val="auto"/>
          <w:lang w:val="fr-CA"/>
        </w:rPr>
        <w:t>mentionnées</w:t>
      </w:r>
      <w:r w:rsidR="00517D4C" w:rsidRPr="00B81E34">
        <w:rPr>
          <w:rFonts w:ascii="Verdana" w:hAnsi="Verdana"/>
          <w:color w:val="auto"/>
          <w:lang w:val="fr-CA"/>
        </w:rPr>
        <w:t xml:space="preserve"> dans les lois, les codes, les normes, les directives et les lignes directrices </w:t>
      </w:r>
      <w:r w:rsidR="00BC475B" w:rsidRPr="00B81E34">
        <w:rPr>
          <w:rFonts w:ascii="Verdana" w:hAnsi="Verdana"/>
          <w:color w:val="auto"/>
          <w:lang w:val="fr-CA"/>
        </w:rPr>
        <w:t>en matière d’</w:t>
      </w:r>
      <w:r w:rsidR="00517D4C" w:rsidRPr="00B81E34">
        <w:rPr>
          <w:rFonts w:ascii="Verdana" w:hAnsi="Verdana"/>
          <w:color w:val="auto"/>
          <w:lang w:val="fr-CA"/>
        </w:rPr>
        <w:t>accessibilité.</w:t>
      </w:r>
      <w:bookmarkEnd w:id="56"/>
    </w:p>
    <w:p w14:paraId="730767F5" w14:textId="7AF197AE" w:rsidR="001B4CE9" w:rsidRPr="00B81E34" w:rsidRDefault="001B4CE9" w:rsidP="001B4CE9">
      <w:pPr>
        <w:rPr>
          <w:rFonts w:ascii="Verdana" w:hAnsi="Verdana"/>
          <w:b/>
          <w:lang w:val="fr-CA"/>
        </w:rPr>
      </w:pPr>
    </w:p>
    <w:p w14:paraId="3CE9502A" w14:textId="77777777" w:rsidR="001B4CE9" w:rsidRPr="00B81E34" w:rsidRDefault="001B4CE9">
      <w:pPr>
        <w:rPr>
          <w:rFonts w:ascii="Verdana" w:hAnsi="Verdana"/>
          <w:b/>
          <w:i/>
          <w:lang w:val="fr-CA"/>
        </w:rPr>
      </w:pPr>
      <w:r w:rsidRPr="00B81E34">
        <w:rPr>
          <w:rFonts w:ascii="Verdana" w:hAnsi="Verdana"/>
          <w:b/>
          <w:i/>
          <w:lang w:val="fr-CA"/>
        </w:rPr>
        <w:br w:type="page"/>
      </w:r>
    </w:p>
    <w:p w14:paraId="6FF56C90" w14:textId="77777777" w:rsidR="001B4CE9" w:rsidRPr="00B81E34" w:rsidRDefault="001B4CE9" w:rsidP="001B4CE9">
      <w:pPr>
        <w:rPr>
          <w:rFonts w:ascii="Verdana" w:hAnsi="Verdana"/>
          <w:b/>
          <w:i/>
          <w:lang w:val="fr-CA"/>
        </w:rPr>
        <w:sectPr w:rsidR="001B4CE9" w:rsidRPr="00B81E34" w:rsidSect="00B90E89">
          <w:pgSz w:w="12240" w:h="15840"/>
          <w:pgMar w:top="1440" w:right="1440" w:bottom="1440" w:left="1440" w:header="706" w:footer="706" w:gutter="0"/>
          <w:cols w:space="708"/>
          <w:docGrid w:linePitch="360"/>
        </w:sectPr>
      </w:pPr>
    </w:p>
    <w:p w14:paraId="0F85084A" w14:textId="614E1552" w:rsidR="001B4CE9" w:rsidRPr="00B81E34" w:rsidRDefault="001B4CE9" w:rsidP="00CC4BC7">
      <w:pPr>
        <w:rPr>
          <w:rFonts w:ascii="Verdana" w:hAnsi="Verdana"/>
          <w:b/>
          <w:i/>
          <w:lang w:val="fr-CA"/>
        </w:rPr>
      </w:pPr>
      <w:bookmarkStart w:id="57" w:name="TableA1full"/>
      <w:r w:rsidRPr="00B81E34">
        <w:rPr>
          <w:rFonts w:ascii="Verdana" w:hAnsi="Verdana"/>
          <w:b/>
          <w:i/>
          <w:lang w:val="fr-CA"/>
        </w:rPr>
        <w:t>Table</w:t>
      </w:r>
      <w:r w:rsidR="004E6F71" w:rsidRPr="00B81E34">
        <w:rPr>
          <w:rFonts w:ascii="Verdana" w:hAnsi="Verdana"/>
          <w:b/>
          <w:i/>
          <w:lang w:val="fr-CA"/>
        </w:rPr>
        <w:t>au</w:t>
      </w:r>
      <w:bookmarkStart w:id="58" w:name="TableA1"/>
      <w:r w:rsidR="00D23D08" w:rsidRPr="00B81E34">
        <w:rPr>
          <w:rFonts w:ascii="Verdana" w:hAnsi="Verdana"/>
          <w:b/>
          <w:i/>
          <w:lang w:val="fr-CA"/>
        </w:rPr>
        <w:t> </w:t>
      </w:r>
      <w:r w:rsidRPr="00B81E34">
        <w:rPr>
          <w:rFonts w:ascii="Verdana" w:hAnsi="Verdana"/>
          <w:b/>
          <w:i/>
          <w:lang w:val="fr-CA"/>
        </w:rPr>
        <w:t>A-1</w:t>
      </w:r>
      <w:bookmarkEnd w:id="58"/>
      <w:r w:rsidRPr="00B81E34">
        <w:rPr>
          <w:rFonts w:ascii="Verdana" w:hAnsi="Verdana"/>
          <w:b/>
          <w:i/>
          <w:lang w:val="fr-CA"/>
        </w:rPr>
        <w:t xml:space="preserve">. </w:t>
      </w:r>
      <w:r w:rsidR="00BC475B" w:rsidRPr="00B81E34">
        <w:rPr>
          <w:rFonts w:ascii="Verdana" w:hAnsi="Verdana"/>
          <w:b/>
          <w:i/>
          <w:lang w:val="fr-CA"/>
        </w:rPr>
        <w:t xml:space="preserve">Sommaire des lois, </w:t>
      </w:r>
      <w:r w:rsidR="006E3B53" w:rsidRPr="00B81E34">
        <w:rPr>
          <w:rFonts w:ascii="Verdana" w:hAnsi="Verdana"/>
          <w:b/>
          <w:i/>
          <w:lang w:val="fr-CA"/>
        </w:rPr>
        <w:t xml:space="preserve">des codes, </w:t>
      </w:r>
      <w:r w:rsidR="00BC475B" w:rsidRPr="00B81E34">
        <w:rPr>
          <w:rFonts w:ascii="Verdana" w:hAnsi="Verdana"/>
          <w:b/>
          <w:i/>
          <w:lang w:val="fr-CA"/>
        </w:rPr>
        <w:t xml:space="preserve">des normes, des directives et des lignes directrices en matière d’accessibilité sélectionnées pour l’analyse </w:t>
      </w:r>
      <w:r w:rsidR="00CB10D1" w:rsidRPr="00B81E34">
        <w:rPr>
          <w:rFonts w:ascii="Verdana" w:hAnsi="Verdana"/>
          <w:b/>
          <w:i/>
          <w:lang w:val="fr-CA"/>
        </w:rPr>
        <w:t>du contexte</w:t>
      </w:r>
      <w:r w:rsidR="00BC475B" w:rsidRPr="00B81E34">
        <w:rPr>
          <w:rFonts w:ascii="Verdana" w:hAnsi="Verdana"/>
          <w:b/>
          <w:i/>
          <w:lang w:val="fr-CA"/>
        </w:rPr>
        <w:t xml:space="preserve"> et comportant des énoncés sur les technologies d’orientation, </w:t>
      </w:r>
      <w:r w:rsidR="00D53840" w:rsidRPr="00B81E34">
        <w:rPr>
          <w:rFonts w:ascii="Verdana" w:hAnsi="Verdana"/>
          <w:b/>
          <w:i/>
          <w:lang w:val="fr-CA"/>
        </w:rPr>
        <w:t>pays étrangers étudiés</w:t>
      </w:r>
    </w:p>
    <w:bookmarkEnd w:id="57"/>
    <w:p w14:paraId="7D9BB547" w14:textId="353CFA69" w:rsidR="001B4CE9" w:rsidRPr="00B81E34" w:rsidRDefault="001B4CE9" w:rsidP="001B4CE9">
      <w:pPr>
        <w:rPr>
          <w:rFonts w:ascii="Verdana" w:hAnsi="Verdana"/>
          <w:b/>
          <w:i/>
          <w:lang w:val="fr-CA"/>
        </w:rPr>
      </w:pPr>
    </w:p>
    <w:tbl>
      <w:tblPr>
        <w:tblW w:w="13183" w:type="dxa"/>
        <w:tblBorders>
          <w:top w:val="single" w:sz="4" w:space="0" w:color="auto"/>
          <w:bottom w:val="single" w:sz="4" w:space="0" w:color="auto"/>
          <w:insideH w:val="single" w:sz="4" w:space="0" w:color="auto"/>
        </w:tblBorders>
        <w:tblLayout w:type="fixed"/>
        <w:tblLook w:val="04A0" w:firstRow="1" w:lastRow="0" w:firstColumn="1" w:lastColumn="0" w:noHBand="0" w:noVBand="1"/>
        <w:tblCaption w:val="Tableau A-1. Sommaire des lois, des codes, des normes, des directives et des lignes directrices en matière d’accessibilité sélectionnées pour l’analyse du contexte et comportant des énoncés sur les technologies d’orientation, pays étrangers étudiés"/>
        <w:tblDescription w:val="Table of international, national, provincial, municipal and community, and local standards and the wayfinding technologies mentioned in these standards."/>
      </w:tblPr>
      <w:tblGrid>
        <w:gridCol w:w="2552"/>
        <w:gridCol w:w="1559"/>
        <w:gridCol w:w="1276"/>
        <w:gridCol w:w="6403"/>
        <w:gridCol w:w="1393"/>
      </w:tblGrid>
      <w:tr w:rsidR="00B81E34" w:rsidRPr="00B81E34" w14:paraId="318850A0" w14:textId="77777777" w:rsidTr="00325272">
        <w:trPr>
          <w:cantSplit/>
          <w:trHeight w:val="144"/>
          <w:tblHeader/>
        </w:trPr>
        <w:tc>
          <w:tcPr>
            <w:tcW w:w="2552" w:type="dxa"/>
            <w:shd w:val="clear" w:color="auto" w:fill="D9D9D9" w:themeFill="background1" w:themeFillShade="D9"/>
            <w:noWrap/>
            <w:hideMark/>
          </w:tcPr>
          <w:p w14:paraId="5986600C" w14:textId="2B9274FE" w:rsidR="001B4CE9" w:rsidRPr="00B81E34" w:rsidRDefault="001078C8"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Nom </w:t>
            </w:r>
            <w:r w:rsidR="004E6F71" w:rsidRPr="00B81E34">
              <w:rPr>
                <w:rFonts w:ascii="Verdana" w:eastAsia="Times New Roman" w:hAnsi="Verdana" w:cs="Calibri"/>
                <w:b/>
                <w:bCs/>
                <w:sz w:val="20"/>
                <w:szCs w:val="20"/>
                <w:lang w:val="fr-CA"/>
              </w:rPr>
              <w:t>du document</w:t>
            </w:r>
          </w:p>
        </w:tc>
        <w:tc>
          <w:tcPr>
            <w:tcW w:w="1559" w:type="dxa"/>
            <w:shd w:val="clear" w:color="auto" w:fill="D9D9D9" w:themeFill="background1" w:themeFillShade="D9"/>
            <w:noWrap/>
            <w:hideMark/>
          </w:tcPr>
          <w:p w14:paraId="131FA4EC" w14:textId="22E3C406"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Aut</w:t>
            </w:r>
            <w:r w:rsidR="001078C8" w:rsidRPr="00B81E34">
              <w:rPr>
                <w:rFonts w:ascii="Verdana" w:eastAsia="Times New Roman" w:hAnsi="Verdana" w:cs="Calibri"/>
                <w:b/>
                <w:bCs/>
                <w:sz w:val="20"/>
                <w:szCs w:val="20"/>
                <w:lang w:val="fr-CA"/>
              </w:rPr>
              <w:t>eur</w:t>
            </w:r>
          </w:p>
        </w:tc>
        <w:tc>
          <w:tcPr>
            <w:tcW w:w="1276" w:type="dxa"/>
            <w:shd w:val="clear" w:color="auto" w:fill="D9D9D9" w:themeFill="background1" w:themeFillShade="D9"/>
            <w:hideMark/>
          </w:tcPr>
          <w:p w14:paraId="4006AF2D" w14:textId="5B828240" w:rsidR="001B4CE9" w:rsidRPr="00B81E34" w:rsidRDefault="00FD51C4"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Date</w:t>
            </w:r>
            <w:r w:rsidR="001078C8" w:rsidRPr="00B81E34">
              <w:rPr>
                <w:rFonts w:ascii="Verdana" w:eastAsia="Times New Roman" w:hAnsi="Verdana" w:cs="Calibri"/>
                <w:b/>
                <w:bCs/>
                <w:sz w:val="20"/>
                <w:szCs w:val="20"/>
                <w:lang w:val="fr-CA"/>
              </w:rPr>
              <w:t xml:space="preserve"> de publication</w:t>
            </w:r>
          </w:p>
        </w:tc>
        <w:tc>
          <w:tcPr>
            <w:tcW w:w="6403" w:type="dxa"/>
            <w:shd w:val="clear" w:color="auto" w:fill="D9D9D9" w:themeFill="background1" w:themeFillShade="D9"/>
            <w:noWrap/>
            <w:hideMark/>
          </w:tcPr>
          <w:p w14:paraId="5B7B2916" w14:textId="778FD3D2"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Description </w:t>
            </w:r>
            <w:r w:rsidR="001078C8" w:rsidRPr="00B81E34">
              <w:rPr>
                <w:rFonts w:ascii="Verdana" w:eastAsia="Times New Roman" w:hAnsi="Verdana" w:cs="Calibri"/>
                <w:b/>
                <w:bCs/>
                <w:sz w:val="20"/>
                <w:szCs w:val="20"/>
                <w:lang w:val="fr-CA"/>
              </w:rPr>
              <w:t xml:space="preserve">des </w:t>
            </w:r>
            <w:r w:rsidR="00A8412B" w:rsidRPr="00B81E34">
              <w:rPr>
                <w:rFonts w:ascii="Verdana" w:eastAsia="Times New Roman" w:hAnsi="Verdana" w:cs="Calibri"/>
                <w:b/>
                <w:bCs/>
                <w:sz w:val="20"/>
                <w:szCs w:val="20"/>
                <w:lang w:val="fr-CA"/>
              </w:rPr>
              <w:t>mentions</w:t>
            </w:r>
            <w:r w:rsidR="00B23151" w:rsidRPr="00B81E34">
              <w:rPr>
                <w:rFonts w:ascii="Verdana" w:eastAsia="Times New Roman" w:hAnsi="Verdana" w:cs="Calibri"/>
                <w:b/>
                <w:bCs/>
                <w:sz w:val="20"/>
                <w:szCs w:val="20"/>
                <w:lang w:val="fr-CA"/>
              </w:rPr>
              <w:t xml:space="preserve"> au sujet des</w:t>
            </w:r>
            <w:r w:rsidR="001078C8" w:rsidRPr="00B81E34">
              <w:rPr>
                <w:rFonts w:ascii="Verdana" w:eastAsia="Times New Roman" w:hAnsi="Verdana" w:cs="Calibri"/>
                <w:b/>
                <w:bCs/>
                <w:sz w:val="20"/>
                <w:szCs w:val="20"/>
                <w:lang w:val="fr-CA"/>
              </w:rPr>
              <w:t xml:space="preserve"> technologies d’orientation</w:t>
            </w:r>
          </w:p>
        </w:tc>
        <w:tc>
          <w:tcPr>
            <w:tcW w:w="1393" w:type="dxa"/>
            <w:shd w:val="clear" w:color="auto" w:fill="D9D9D9" w:themeFill="background1" w:themeFillShade="D9"/>
            <w:noWrap/>
            <w:hideMark/>
          </w:tcPr>
          <w:p w14:paraId="1EE425BC" w14:textId="1B1C516D" w:rsidR="001B4CE9" w:rsidRPr="00B81E34" w:rsidRDefault="00B23151"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Page </w:t>
            </w:r>
            <w:r w:rsidR="00D95AE2" w:rsidRPr="00B81E34">
              <w:rPr>
                <w:rFonts w:ascii="Verdana" w:eastAsia="Times New Roman" w:hAnsi="Verdana" w:cs="Calibri"/>
                <w:b/>
                <w:bCs/>
                <w:sz w:val="20"/>
                <w:szCs w:val="20"/>
                <w:lang w:val="fr-CA"/>
              </w:rPr>
              <w:t xml:space="preserve">et/ou </w:t>
            </w:r>
            <w:r w:rsidR="00332597" w:rsidRPr="00B81E34">
              <w:rPr>
                <w:rFonts w:ascii="Verdana" w:eastAsia="Times New Roman" w:hAnsi="Verdana" w:cs="Calibri"/>
                <w:b/>
                <w:bCs/>
                <w:sz w:val="20"/>
                <w:szCs w:val="20"/>
                <w:lang w:val="fr-CA"/>
              </w:rPr>
              <w:t>section</w:t>
            </w:r>
          </w:p>
        </w:tc>
      </w:tr>
      <w:tr w:rsidR="00B81E34" w:rsidRPr="00B81E34" w14:paraId="0C784B47" w14:textId="77777777" w:rsidTr="00325272">
        <w:trPr>
          <w:cantSplit/>
          <w:trHeight w:val="144"/>
        </w:trPr>
        <w:tc>
          <w:tcPr>
            <w:tcW w:w="2552" w:type="dxa"/>
            <w:shd w:val="clear" w:color="auto" w:fill="auto"/>
            <w:hideMark/>
          </w:tcPr>
          <w:p w14:paraId="5589CDDC" w14:textId="02F29136" w:rsidR="001B4CE9" w:rsidRPr="00B81E34" w:rsidRDefault="00515FF1"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Florida </w:t>
            </w:r>
            <w:r w:rsidR="001B4CE9" w:rsidRPr="00B81E34">
              <w:rPr>
                <w:rFonts w:ascii="Verdana" w:eastAsia="Times New Roman" w:hAnsi="Verdana" w:cs="Calibri"/>
                <w:b/>
                <w:bCs/>
                <w:sz w:val="20"/>
                <w:szCs w:val="20"/>
                <w:lang w:val="fr-CA"/>
              </w:rPr>
              <w:t>Accessibility Code for Building Construction</w:t>
            </w:r>
          </w:p>
        </w:tc>
        <w:tc>
          <w:tcPr>
            <w:tcW w:w="1559" w:type="dxa"/>
            <w:shd w:val="clear" w:color="auto" w:fill="auto"/>
            <w:hideMark/>
          </w:tcPr>
          <w:p w14:paraId="22AB528E" w14:textId="2E4F1569" w:rsidR="001B4CE9" w:rsidRPr="00B81E34" w:rsidRDefault="001078C8"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État de la</w:t>
            </w:r>
            <w:r w:rsidR="001B4CE9" w:rsidRPr="00B81E34">
              <w:rPr>
                <w:rFonts w:ascii="Verdana" w:eastAsia="Times New Roman" w:hAnsi="Verdana" w:cs="Calibri"/>
                <w:sz w:val="20"/>
                <w:szCs w:val="20"/>
                <w:lang w:val="fr-CA"/>
              </w:rPr>
              <w:t xml:space="preserve"> Florid</w:t>
            </w:r>
            <w:r w:rsidRPr="00B81E34">
              <w:rPr>
                <w:rFonts w:ascii="Verdana" w:eastAsia="Times New Roman" w:hAnsi="Verdana" w:cs="Calibri"/>
                <w:sz w:val="20"/>
                <w:szCs w:val="20"/>
                <w:lang w:val="fr-CA"/>
              </w:rPr>
              <w:t>e</w:t>
            </w:r>
            <w:r w:rsidR="001347E2" w:rsidRPr="00B81E34">
              <w:rPr>
                <w:rFonts w:ascii="Verdana" w:eastAsia="Times New Roman" w:hAnsi="Verdana" w:cs="Calibri"/>
                <w:sz w:val="20"/>
                <w:szCs w:val="20"/>
                <w:lang w:val="fr-CA"/>
              </w:rPr>
              <w:t>, États-Unis</w:t>
            </w:r>
          </w:p>
        </w:tc>
        <w:tc>
          <w:tcPr>
            <w:tcW w:w="1276" w:type="dxa"/>
            <w:shd w:val="clear" w:color="auto" w:fill="auto"/>
            <w:noWrap/>
            <w:hideMark/>
          </w:tcPr>
          <w:p w14:paraId="218ADF10"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2012</w:t>
            </w:r>
          </w:p>
        </w:tc>
        <w:tc>
          <w:tcPr>
            <w:tcW w:w="6403" w:type="dxa"/>
            <w:shd w:val="clear" w:color="auto" w:fill="auto"/>
            <w:hideMark/>
          </w:tcPr>
          <w:p w14:paraId="679C3B9B" w14:textId="6D0ACBF2" w:rsidR="001B4CE9" w:rsidRPr="00B81E34" w:rsidRDefault="008702C2" w:rsidP="00C20D81">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Système de sonorisation assistée : obligation d’installer </w:t>
            </w:r>
            <w:r w:rsidR="00C20D81" w:rsidRPr="00B81E34">
              <w:rPr>
                <w:rFonts w:ascii="Verdana" w:eastAsia="Times New Roman" w:hAnsi="Verdana" w:cs="Calibri"/>
                <w:sz w:val="20"/>
                <w:szCs w:val="20"/>
                <w:lang w:val="fr-CA"/>
              </w:rPr>
              <w:t>un système</w:t>
            </w:r>
            <w:r w:rsidRPr="00B81E34">
              <w:rPr>
                <w:rFonts w:ascii="Verdana" w:eastAsia="Times New Roman" w:hAnsi="Verdana" w:cs="Calibri"/>
                <w:sz w:val="20"/>
                <w:szCs w:val="20"/>
                <w:lang w:val="fr-CA"/>
              </w:rPr>
              <w:t xml:space="preserve"> d’aide à l’</w:t>
            </w:r>
            <w:r w:rsidR="00C20D81" w:rsidRPr="00B81E34">
              <w:rPr>
                <w:rFonts w:ascii="Verdana" w:eastAsia="Times New Roman" w:hAnsi="Verdana" w:cs="Calibri"/>
                <w:sz w:val="20"/>
                <w:szCs w:val="20"/>
                <w:lang w:val="fr-CA"/>
              </w:rPr>
              <w:t>écoute</w:t>
            </w:r>
            <w:r w:rsidRPr="00B81E34">
              <w:rPr>
                <w:rFonts w:ascii="Verdana" w:eastAsia="Times New Roman" w:hAnsi="Verdana" w:cs="Calibri"/>
                <w:sz w:val="20"/>
                <w:szCs w:val="20"/>
                <w:lang w:val="fr-CA"/>
              </w:rPr>
              <w:t xml:space="preserve"> dans les bâtiments recevant du public, y compris le </w:t>
            </w:r>
            <w:r w:rsidR="00C20D81" w:rsidRPr="00B81E34">
              <w:rPr>
                <w:rFonts w:ascii="Verdana" w:eastAsia="Times New Roman" w:hAnsi="Verdana" w:cs="Calibri"/>
                <w:sz w:val="20"/>
                <w:szCs w:val="20"/>
                <w:lang w:val="fr-CA"/>
              </w:rPr>
              <w:t>symbole international d’accessibilité</w:t>
            </w:r>
            <w:r w:rsidRPr="00B81E34">
              <w:rPr>
                <w:rFonts w:ascii="Verdana" w:eastAsia="Times New Roman" w:hAnsi="Verdana" w:cs="Calibri"/>
                <w:sz w:val="20"/>
                <w:szCs w:val="20"/>
                <w:lang w:val="fr-CA"/>
              </w:rPr>
              <w:t xml:space="preserve"> </w:t>
            </w:r>
            <w:r w:rsidR="00C20D81" w:rsidRPr="00B81E34">
              <w:rPr>
                <w:rFonts w:ascii="Verdana" w:eastAsia="Times New Roman" w:hAnsi="Verdana" w:cs="Calibri"/>
                <w:sz w:val="20"/>
                <w:szCs w:val="20"/>
                <w:lang w:val="fr-CA"/>
              </w:rPr>
              <w:t>pour en indiquer la disponibilité</w:t>
            </w:r>
          </w:p>
        </w:tc>
        <w:tc>
          <w:tcPr>
            <w:tcW w:w="1393" w:type="dxa"/>
            <w:shd w:val="clear" w:color="auto" w:fill="auto"/>
            <w:hideMark/>
          </w:tcPr>
          <w:p w14:paraId="6FA79E7E" w14:textId="38CDA74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39, </w:t>
            </w:r>
            <w:r w:rsidR="001078C8" w:rsidRPr="00B81E34">
              <w:rPr>
                <w:rFonts w:ascii="Verdana" w:eastAsia="Times New Roman" w:hAnsi="Verdana" w:cs="Calibri"/>
                <w:sz w:val="20"/>
                <w:szCs w:val="20"/>
                <w:lang w:val="fr-CA"/>
              </w:rPr>
              <w:t>article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219</w:t>
            </w:r>
          </w:p>
        </w:tc>
      </w:tr>
      <w:tr w:rsidR="00B81E34" w:rsidRPr="00B81E34" w14:paraId="1FC583A9" w14:textId="77777777" w:rsidTr="00325272">
        <w:trPr>
          <w:cantSplit/>
          <w:trHeight w:val="144"/>
        </w:trPr>
        <w:tc>
          <w:tcPr>
            <w:tcW w:w="2552" w:type="dxa"/>
            <w:shd w:val="clear" w:color="auto" w:fill="auto"/>
            <w:hideMark/>
          </w:tcPr>
          <w:p w14:paraId="7DEC8DE0" w14:textId="3F2294E2" w:rsidR="001B4CE9" w:rsidRPr="00B81E34" w:rsidRDefault="00515FF1"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2010 </w:t>
            </w:r>
            <w:r w:rsidR="001B4CE9" w:rsidRPr="00B81E34">
              <w:rPr>
                <w:rFonts w:ascii="Verdana" w:eastAsia="Times New Roman" w:hAnsi="Verdana" w:cs="Calibri"/>
                <w:b/>
                <w:bCs/>
                <w:sz w:val="20"/>
                <w:szCs w:val="20"/>
                <w:lang w:val="fr-CA"/>
              </w:rPr>
              <w:t xml:space="preserve">ADA Standards for Accessible Design </w:t>
            </w:r>
          </w:p>
        </w:tc>
        <w:tc>
          <w:tcPr>
            <w:tcW w:w="1559" w:type="dxa"/>
            <w:shd w:val="clear" w:color="auto" w:fill="auto"/>
            <w:hideMark/>
          </w:tcPr>
          <w:p w14:paraId="770BB538" w14:textId="69EE632C" w:rsidR="001B4CE9" w:rsidRPr="00B81E34" w:rsidRDefault="00EB395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Département de la Justice</w:t>
            </w:r>
            <w:r w:rsidR="00431024" w:rsidRPr="00B81E34">
              <w:rPr>
                <w:rFonts w:ascii="Verdana" w:eastAsia="Times New Roman" w:hAnsi="Verdana" w:cs="Calibri"/>
                <w:sz w:val="20"/>
                <w:szCs w:val="20"/>
                <w:lang w:val="fr-CA"/>
              </w:rPr>
              <w:t>,</w:t>
            </w:r>
            <w:r w:rsidRPr="00B81E34">
              <w:rPr>
                <w:rFonts w:ascii="Verdana" w:eastAsia="Times New Roman" w:hAnsi="Verdana" w:cs="Calibri"/>
                <w:sz w:val="20"/>
                <w:szCs w:val="20"/>
                <w:lang w:val="fr-CA"/>
              </w:rPr>
              <w:t xml:space="preserve"> États-Unis</w:t>
            </w:r>
          </w:p>
        </w:tc>
        <w:tc>
          <w:tcPr>
            <w:tcW w:w="1276" w:type="dxa"/>
            <w:shd w:val="clear" w:color="auto" w:fill="auto"/>
            <w:noWrap/>
            <w:hideMark/>
          </w:tcPr>
          <w:p w14:paraId="17342673"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2010</w:t>
            </w:r>
          </w:p>
        </w:tc>
        <w:tc>
          <w:tcPr>
            <w:tcW w:w="6403" w:type="dxa"/>
            <w:shd w:val="clear" w:color="auto" w:fill="auto"/>
            <w:hideMark/>
          </w:tcPr>
          <w:p w14:paraId="46B3BC0E" w14:textId="3F0059BC" w:rsidR="001B4CE9" w:rsidRPr="00B81E34" w:rsidRDefault="00C20D81"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Système de sonorisation assistée : obligation d’installer un système d’aide à l’écoute dans les bâtiments recevant du public, y compris le symbole international d’accessibilité pour en indiquer la disponibilité et les exigences de compatibilité </w:t>
            </w:r>
          </w:p>
        </w:tc>
        <w:tc>
          <w:tcPr>
            <w:tcW w:w="1393" w:type="dxa"/>
            <w:shd w:val="clear" w:color="auto" w:fill="auto"/>
            <w:hideMark/>
          </w:tcPr>
          <w:p w14:paraId="78423A5A" w14:textId="20739BAC"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73, </w:t>
            </w:r>
            <w:r w:rsidR="00EB3959"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 xml:space="preserve">216.10, </w:t>
            </w:r>
            <w:r w:rsidR="00EB3959" w:rsidRPr="00B81E34">
              <w:rPr>
                <w:rFonts w:ascii="Verdana" w:eastAsia="Times New Roman" w:hAnsi="Verdana" w:cs="Calibri"/>
                <w:sz w:val="20"/>
                <w:szCs w:val="20"/>
                <w:lang w:val="fr-CA"/>
              </w:rPr>
              <w:t>articles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219, 706</w:t>
            </w:r>
          </w:p>
        </w:tc>
      </w:tr>
      <w:tr w:rsidR="00B81E34" w:rsidRPr="00B81E34" w14:paraId="79F48871" w14:textId="77777777" w:rsidTr="00325272">
        <w:trPr>
          <w:cantSplit/>
          <w:trHeight w:val="144"/>
        </w:trPr>
        <w:tc>
          <w:tcPr>
            <w:tcW w:w="2552" w:type="dxa"/>
            <w:shd w:val="clear" w:color="auto" w:fill="auto"/>
            <w:hideMark/>
          </w:tcPr>
          <w:p w14:paraId="7758B2B3" w14:textId="4139B445"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Accessibility Design Guide: Universal design principles for Australia's aid program</w:t>
            </w:r>
          </w:p>
        </w:tc>
        <w:tc>
          <w:tcPr>
            <w:tcW w:w="1559" w:type="dxa"/>
            <w:shd w:val="clear" w:color="auto" w:fill="auto"/>
            <w:hideMark/>
          </w:tcPr>
          <w:p w14:paraId="20CC61BC" w14:textId="72DAA2CD" w:rsidR="001B4CE9" w:rsidRPr="00B81E34" w:rsidRDefault="00EB395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Gouv. de l’Australie</w:t>
            </w:r>
          </w:p>
        </w:tc>
        <w:tc>
          <w:tcPr>
            <w:tcW w:w="1276" w:type="dxa"/>
            <w:shd w:val="clear" w:color="auto" w:fill="auto"/>
            <w:noWrap/>
            <w:hideMark/>
          </w:tcPr>
          <w:p w14:paraId="5BCE2191"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2009-2014</w:t>
            </w:r>
          </w:p>
        </w:tc>
        <w:tc>
          <w:tcPr>
            <w:tcW w:w="6403" w:type="dxa"/>
            <w:shd w:val="clear" w:color="auto" w:fill="auto"/>
            <w:hideMark/>
          </w:tcPr>
          <w:p w14:paraId="0DEAA154" w14:textId="4FEF8380" w:rsidR="001B4CE9" w:rsidRPr="00B81E34" w:rsidRDefault="00F63DBE" w:rsidP="00802787">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sonores et visuelles </w:t>
            </w:r>
            <w:r w:rsidR="001B4CE9" w:rsidRPr="00B81E34">
              <w:rPr>
                <w:rFonts w:ascii="Verdana" w:eastAsia="Times New Roman" w:hAnsi="Verdana" w:cs="Calibri"/>
                <w:sz w:val="20"/>
                <w:szCs w:val="20"/>
                <w:lang w:val="fr-CA"/>
              </w:rPr>
              <w:t xml:space="preserve">: </w:t>
            </w:r>
            <w:r w:rsidR="00813EB4" w:rsidRPr="00B81E34">
              <w:rPr>
                <w:rFonts w:ascii="Verdana" w:eastAsia="Times New Roman" w:hAnsi="Verdana" w:cs="Calibri"/>
                <w:sz w:val="20"/>
                <w:szCs w:val="20"/>
                <w:lang w:val="fr-CA"/>
              </w:rPr>
              <w:t>d</w:t>
            </w:r>
            <w:r w:rsidR="001B4CE9" w:rsidRPr="00B81E34">
              <w:rPr>
                <w:rFonts w:ascii="Verdana" w:eastAsia="Times New Roman" w:hAnsi="Verdana" w:cs="Calibri"/>
                <w:sz w:val="20"/>
                <w:szCs w:val="20"/>
                <w:lang w:val="fr-CA"/>
              </w:rPr>
              <w:t xml:space="preserve">escription </w:t>
            </w:r>
            <w:r w:rsidRPr="00B81E34">
              <w:rPr>
                <w:rFonts w:ascii="Verdana" w:eastAsia="Times New Roman" w:hAnsi="Verdana" w:cs="Calibri"/>
                <w:sz w:val="20"/>
                <w:szCs w:val="20"/>
                <w:lang w:val="fr-CA"/>
              </w:rPr>
              <w:t xml:space="preserve">de la capacité </w:t>
            </w:r>
            <w:r w:rsidR="00802787" w:rsidRPr="00B81E34">
              <w:rPr>
                <w:rFonts w:ascii="Verdana" w:eastAsia="Times New Roman" w:hAnsi="Verdana" w:cs="Calibri"/>
                <w:sz w:val="20"/>
                <w:szCs w:val="20"/>
                <w:lang w:val="fr-CA"/>
              </w:rPr>
              <w:t>localisatrice</w:t>
            </w:r>
            <w:r w:rsidRPr="00B81E34">
              <w:rPr>
                <w:rFonts w:ascii="Verdana" w:eastAsia="Times New Roman" w:hAnsi="Verdana" w:cs="Calibri"/>
                <w:sz w:val="20"/>
                <w:szCs w:val="20"/>
                <w:lang w:val="fr-CA"/>
              </w:rPr>
              <w:t xml:space="preserve"> et d’interaction </w:t>
            </w:r>
            <w:r w:rsidR="00802787" w:rsidRPr="00B81E34">
              <w:rPr>
                <w:rFonts w:ascii="Verdana" w:eastAsia="Times New Roman" w:hAnsi="Verdana" w:cs="Calibri"/>
                <w:sz w:val="20"/>
                <w:szCs w:val="20"/>
                <w:lang w:val="fr-CA"/>
              </w:rPr>
              <w:t xml:space="preserve">des terminaux en libre accès, y compris pour les réponses sonores et tactiles pour indiquer l’utilisation </w:t>
            </w:r>
          </w:p>
        </w:tc>
        <w:tc>
          <w:tcPr>
            <w:tcW w:w="1393" w:type="dxa"/>
            <w:shd w:val="clear" w:color="auto" w:fill="auto"/>
            <w:hideMark/>
          </w:tcPr>
          <w:p w14:paraId="7D3BCB55" w14:textId="27FEEF69"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4E6F71"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96-97, </w:t>
            </w:r>
            <w:r w:rsidR="00EB3959"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3.2</w:t>
            </w:r>
          </w:p>
        </w:tc>
      </w:tr>
      <w:tr w:rsidR="00B81E34" w:rsidRPr="00B81E34" w14:paraId="476DE727" w14:textId="77777777" w:rsidTr="00325272">
        <w:trPr>
          <w:cantSplit/>
          <w:trHeight w:val="144"/>
        </w:trPr>
        <w:tc>
          <w:tcPr>
            <w:tcW w:w="2552" w:type="dxa"/>
            <w:shd w:val="clear" w:color="auto" w:fill="auto"/>
          </w:tcPr>
          <w:p w14:paraId="35234DF7" w14:textId="5DC5949B"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Accessibility Design Guide: Universal design principles for Australia's aid program</w:t>
            </w:r>
          </w:p>
        </w:tc>
        <w:tc>
          <w:tcPr>
            <w:tcW w:w="1559" w:type="dxa"/>
            <w:shd w:val="clear" w:color="auto" w:fill="auto"/>
          </w:tcPr>
          <w:p w14:paraId="2672BA66" w14:textId="6F108F35" w:rsidR="001B4CE9" w:rsidRPr="00B81E34" w:rsidRDefault="00EB395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Gouv. de l’Australie</w:t>
            </w:r>
          </w:p>
        </w:tc>
        <w:tc>
          <w:tcPr>
            <w:tcW w:w="1276" w:type="dxa"/>
            <w:shd w:val="clear" w:color="auto" w:fill="auto"/>
            <w:noWrap/>
          </w:tcPr>
          <w:p w14:paraId="1A65A157"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2009-2014</w:t>
            </w:r>
          </w:p>
        </w:tc>
        <w:tc>
          <w:tcPr>
            <w:tcW w:w="6403" w:type="dxa"/>
            <w:shd w:val="clear" w:color="auto" w:fill="auto"/>
          </w:tcPr>
          <w:p w14:paraId="47EB489E" w14:textId="473F7D68" w:rsidR="001B4CE9" w:rsidRPr="00B81E34" w:rsidRDefault="00813EB4"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Applications Web : description des exigences relatives à la conception de sites Web accessibles</w:t>
            </w:r>
          </w:p>
        </w:tc>
        <w:tc>
          <w:tcPr>
            <w:tcW w:w="1393" w:type="dxa"/>
            <w:shd w:val="clear" w:color="auto" w:fill="auto"/>
          </w:tcPr>
          <w:p w14:paraId="284DB037" w14:textId="1F4CD45F"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4E6F71"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97-98, </w:t>
            </w:r>
            <w:r w:rsidR="00EB3959"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3.5</w:t>
            </w:r>
          </w:p>
        </w:tc>
      </w:tr>
      <w:tr w:rsidR="00B81E34" w:rsidRPr="00B81E34" w14:paraId="54AF288F" w14:textId="77777777" w:rsidTr="00325272">
        <w:trPr>
          <w:cantSplit/>
          <w:trHeight w:val="144"/>
        </w:trPr>
        <w:tc>
          <w:tcPr>
            <w:tcW w:w="2552" w:type="dxa"/>
            <w:shd w:val="clear" w:color="auto" w:fill="auto"/>
          </w:tcPr>
          <w:p w14:paraId="5E498D58" w14:textId="51F2B195"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Wayfinding at Airports, a LAirA Project Report</w:t>
            </w:r>
          </w:p>
        </w:tc>
        <w:tc>
          <w:tcPr>
            <w:tcW w:w="1559" w:type="dxa"/>
            <w:shd w:val="clear" w:color="auto" w:fill="auto"/>
          </w:tcPr>
          <w:p w14:paraId="46C0626D" w14:textId="515076BF"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Interreg Europe, </w:t>
            </w:r>
            <w:r w:rsidR="00515FF1" w:rsidRPr="00B81E34">
              <w:rPr>
                <w:rFonts w:ascii="Verdana" w:eastAsia="Times New Roman" w:hAnsi="Verdana" w:cs="Calibri"/>
                <w:sz w:val="20"/>
                <w:szCs w:val="20"/>
                <w:lang w:val="fr-CA"/>
              </w:rPr>
              <w:t>Fonds européen de développement régional</w:t>
            </w:r>
            <w:r w:rsidR="00431024" w:rsidRPr="00B81E34">
              <w:rPr>
                <w:rFonts w:ascii="Verdana" w:eastAsia="Times New Roman" w:hAnsi="Verdana" w:cs="Calibri"/>
                <w:sz w:val="20"/>
                <w:szCs w:val="20"/>
                <w:lang w:val="fr-CA"/>
              </w:rPr>
              <w:t>, Europe</w:t>
            </w:r>
          </w:p>
        </w:tc>
        <w:tc>
          <w:tcPr>
            <w:tcW w:w="1276" w:type="dxa"/>
            <w:shd w:val="clear" w:color="auto" w:fill="auto"/>
            <w:noWrap/>
          </w:tcPr>
          <w:p w14:paraId="5D8CDA4B"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2019</w:t>
            </w:r>
          </w:p>
        </w:tc>
        <w:tc>
          <w:tcPr>
            <w:tcW w:w="6403" w:type="dxa"/>
            <w:shd w:val="clear" w:color="auto" w:fill="auto"/>
          </w:tcPr>
          <w:p w14:paraId="7F9F6242" w14:textId="1B596758" w:rsidR="001B4CE9" w:rsidRPr="00B81E34" w:rsidRDefault="00802787" w:rsidP="009D5194">
            <w:pPr>
              <w:rPr>
                <w:rFonts w:ascii="Verdana" w:eastAsia="Times New Roman" w:hAnsi="Verdana" w:cs="Calibri"/>
                <w:sz w:val="20"/>
                <w:szCs w:val="20"/>
                <w:lang w:val="fr-CA"/>
              </w:rPr>
            </w:pPr>
            <w:r w:rsidRPr="00B81E34">
              <w:rPr>
                <w:rFonts w:ascii="Verdana" w:eastAsia="Times New Roman" w:hAnsi="Verdana" w:cs="Calibri"/>
                <w:sz w:val="20"/>
                <w:szCs w:val="20"/>
                <w:lang w:val="fr-CA"/>
              </w:rPr>
              <w:t>Applications mobiles :</w:t>
            </w:r>
            <w:r w:rsidR="001B4CE9" w:rsidRPr="00B81E34">
              <w:rPr>
                <w:rFonts w:ascii="Verdana" w:eastAsia="Times New Roman" w:hAnsi="Verdana" w:cs="Calibri"/>
                <w:sz w:val="20"/>
                <w:szCs w:val="20"/>
                <w:lang w:val="fr-CA"/>
              </w:rPr>
              <w:t xml:space="preserve"> </w:t>
            </w:r>
            <w:r w:rsidRPr="00B81E34">
              <w:rPr>
                <w:rFonts w:ascii="Verdana" w:eastAsia="Times New Roman" w:hAnsi="Verdana" w:cs="Calibri"/>
                <w:sz w:val="20"/>
                <w:szCs w:val="20"/>
                <w:lang w:val="fr-CA"/>
              </w:rPr>
              <w:t xml:space="preserve">mises à jour des informations dans les applications </w:t>
            </w:r>
            <w:r w:rsidR="009D5194" w:rsidRPr="00B81E34">
              <w:rPr>
                <w:rFonts w:ascii="Verdana" w:eastAsia="Times New Roman" w:hAnsi="Verdana" w:cs="Calibri"/>
                <w:sz w:val="20"/>
                <w:szCs w:val="20"/>
                <w:lang w:val="fr-CA"/>
              </w:rPr>
              <w:t>des plans intérieurs</w:t>
            </w:r>
            <w:r w:rsidRPr="00B81E34">
              <w:rPr>
                <w:rFonts w:ascii="Verdana" w:eastAsia="Times New Roman" w:hAnsi="Verdana" w:cs="Calibri"/>
                <w:sz w:val="20"/>
                <w:szCs w:val="20"/>
                <w:lang w:val="fr-CA"/>
              </w:rPr>
              <w:t xml:space="preserve"> de</w:t>
            </w:r>
            <w:r w:rsidR="009D5194" w:rsidRPr="00B81E34">
              <w:rPr>
                <w:rFonts w:ascii="Verdana" w:eastAsia="Times New Roman" w:hAnsi="Verdana" w:cs="Calibri"/>
                <w:sz w:val="20"/>
                <w:szCs w:val="20"/>
                <w:lang w:val="fr-CA"/>
              </w:rPr>
              <w:t>s</w:t>
            </w:r>
            <w:r w:rsidRPr="00B81E34">
              <w:rPr>
                <w:rFonts w:ascii="Verdana" w:eastAsia="Times New Roman" w:hAnsi="Verdana" w:cs="Calibri"/>
                <w:sz w:val="20"/>
                <w:szCs w:val="20"/>
                <w:lang w:val="fr-CA"/>
              </w:rPr>
              <w:t xml:space="preserve"> terminaux </w:t>
            </w:r>
            <w:r w:rsidR="009D5194" w:rsidRPr="00B81E34">
              <w:rPr>
                <w:rFonts w:ascii="Verdana" w:eastAsia="Times New Roman" w:hAnsi="Verdana" w:cs="Calibri"/>
                <w:sz w:val="20"/>
                <w:szCs w:val="20"/>
                <w:lang w:val="fr-CA"/>
              </w:rPr>
              <w:t>d’</w:t>
            </w:r>
            <w:r w:rsidRPr="00B81E34">
              <w:rPr>
                <w:rFonts w:ascii="Verdana" w:eastAsia="Times New Roman" w:hAnsi="Verdana" w:cs="Calibri"/>
                <w:sz w:val="20"/>
                <w:szCs w:val="20"/>
                <w:lang w:val="fr-CA"/>
              </w:rPr>
              <w:t xml:space="preserve">aéroports </w:t>
            </w:r>
            <w:r w:rsidR="009D5194" w:rsidRPr="00B81E34">
              <w:rPr>
                <w:rFonts w:ascii="Verdana" w:eastAsia="Times New Roman" w:hAnsi="Verdana" w:cs="Calibri"/>
                <w:sz w:val="20"/>
                <w:szCs w:val="20"/>
                <w:lang w:val="fr-CA"/>
              </w:rPr>
              <w:t xml:space="preserve">utilisés avec le téléphone intelligent afin d’aider les gens à s’orienter dans l’aéroport </w:t>
            </w:r>
          </w:p>
        </w:tc>
        <w:tc>
          <w:tcPr>
            <w:tcW w:w="1393" w:type="dxa"/>
            <w:shd w:val="clear" w:color="auto" w:fill="auto"/>
          </w:tcPr>
          <w:p w14:paraId="20897736" w14:textId="7B20BE53"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18, </w:t>
            </w:r>
            <w:r w:rsidR="00EB3959" w:rsidRPr="00B81E34">
              <w:rPr>
                <w:rFonts w:ascii="Verdana" w:eastAsia="Times New Roman" w:hAnsi="Verdana" w:cs="Calibri"/>
                <w:sz w:val="20"/>
                <w:szCs w:val="20"/>
                <w:lang w:val="fr-CA"/>
              </w:rPr>
              <w:t>f</w:t>
            </w:r>
            <w:r w:rsidRPr="00B81E34">
              <w:rPr>
                <w:rFonts w:ascii="Verdana" w:eastAsia="Times New Roman" w:hAnsi="Verdana" w:cs="Calibri"/>
                <w:sz w:val="20"/>
                <w:szCs w:val="20"/>
                <w:lang w:val="fr-CA"/>
              </w:rPr>
              <w:t>igure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28</w:t>
            </w:r>
          </w:p>
        </w:tc>
      </w:tr>
      <w:tr w:rsidR="00B81E34" w:rsidRPr="00B81E34" w14:paraId="199F67A4" w14:textId="77777777" w:rsidTr="00325272">
        <w:trPr>
          <w:cantSplit/>
          <w:trHeight w:val="144"/>
        </w:trPr>
        <w:tc>
          <w:tcPr>
            <w:tcW w:w="2552" w:type="dxa"/>
            <w:shd w:val="clear" w:color="auto" w:fill="auto"/>
            <w:noWrap/>
            <w:hideMark/>
          </w:tcPr>
          <w:p w14:paraId="5EB3DCE6" w14:textId="77777777"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Illinois Accessibility Code</w:t>
            </w:r>
          </w:p>
        </w:tc>
        <w:tc>
          <w:tcPr>
            <w:tcW w:w="1559" w:type="dxa"/>
            <w:shd w:val="clear" w:color="auto" w:fill="auto"/>
            <w:hideMark/>
          </w:tcPr>
          <w:p w14:paraId="352E536C" w14:textId="40547A2B"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Capital Dev</w:t>
            </w:r>
            <w:r w:rsidR="003133DF" w:rsidRPr="00B81E34">
              <w:rPr>
                <w:rFonts w:ascii="Verdana" w:eastAsia="Times New Roman" w:hAnsi="Verdana" w:cs="Calibri"/>
                <w:sz w:val="20"/>
                <w:szCs w:val="20"/>
                <w:lang w:val="fr-CA"/>
              </w:rPr>
              <w:t>elopmen</w:t>
            </w:r>
            <w:r w:rsidRPr="00B81E34">
              <w:rPr>
                <w:rFonts w:ascii="Verdana" w:eastAsia="Times New Roman" w:hAnsi="Verdana" w:cs="Calibri"/>
                <w:sz w:val="20"/>
                <w:szCs w:val="20"/>
                <w:lang w:val="fr-CA"/>
              </w:rPr>
              <w:t>t Board</w:t>
            </w:r>
            <w:r w:rsidR="003133DF" w:rsidRPr="00B81E34">
              <w:rPr>
                <w:rFonts w:ascii="Verdana" w:eastAsia="Times New Roman" w:hAnsi="Verdana" w:cs="Calibri"/>
                <w:sz w:val="20"/>
                <w:szCs w:val="20"/>
                <w:lang w:val="fr-CA"/>
              </w:rPr>
              <w:t>, États-Unis</w:t>
            </w:r>
          </w:p>
        </w:tc>
        <w:tc>
          <w:tcPr>
            <w:tcW w:w="1276" w:type="dxa"/>
            <w:shd w:val="clear" w:color="auto" w:fill="auto"/>
            <w:noWrap/>
            <w:hideMark/>
          </w:tcPr>
          <w:p w14:paraId="4D433757"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2018</w:t>
            </w:r>
          </w:p>
        </w:tc>
        <w:tc>
          <w:tcPr>
            <w:tcW w:w="6403" w:type="dxa"/>
            <w:shd w:val="clear" w:color="auto" w:fill="auto"/>
            <w:hideMark/>
          </w:tcPr>
          <w:p w14:paraId="26AEEE08" w14:textId="0B7F57FE" w:rsidR="001B4CE9" w:rsidRPr="00B81E34" w:rsidRDefault="009D5194" w:rsidP="009D5194">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Système de sonorisation assistée : description des exigences d’application et de conception des systèmes d’aide à l’écoute dans les bâtiments recevant du public </w:t>
            </w:r>
          </w:p>
        </w:tc>
        <w:tc>
          <w:tcPr>
            <w:tcW w:w="1393" w:type="dxa"/>
            <w:shd w:val="clear" w:color="auto" w:fill="auto"/>
            <w:hideMark/>
          </w:tcPr>
          <w:p w14:paraId="1FEE7230" w14:textId="7A62C2EA"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51, </w:t>
            </w:r>
            <w:r w:rsidR="00EB3959" w:rsidRPr="00B81E34">
              <w:rPr>
                <w:rFonts w:ascii="Verdana" w:eastAsia="Times New Roman" w:hAnsi="Verdana" w:cs="Calibri"/>
                <w:sz w:val="20"/>
                <w:szCs w:val="20"/>
                <w:lang w:val="fr-CA"/>
              </w:rPr>
              <w:t>article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219</w:t>
            </w:r>
          </w:p>
        </w:tc>
      </w:tr>
      <w:tr w:rsidR="00B81E34" w:rsidRPr="00B81E34" w14:paraId="3CD19012" w14:textId="77777777" w:rsidTr="00325272">
        <w:trPr>
          <w:cantSplit/>
          <w:trHeight w:val="144"/>
        </w:trPr>
        <w:tc>
          <w:tcPr>
            <w:tcW w:w="2552" w:type="dxa"/>
            <w:shd w:val="clear" w:color="auto" w:fill="auto"/>
            <w:hideMark/>
          </w:tcPr>
          <w:p w14:paraId="1357CE01" w14:textId="77777777" w:rsidR="001B4CE9" w:rsidRPr="00B81E34" w:rsidRDefault="001B4CE9" w:rsidP="009207FB">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Inclusive, Audio-based, Network Navigation Systems for All Persons including those Who are Blind/Low Vision (ANSI/CTA-2076)</w:t>
            </w:r>
          </w:p>
        </w:tc>
        <w:tc>
          <w:tcPr>
            <w:tcW w:w="1559" w:type="dxa"/>
            <w:shd w:val="clear" w:color="auto" w:fill="auto"/>
            <w:hideMark/>
          </w:tcPr>
          <w:p w14:paraId="2A86C485" w14:textId="68F3A039" w:rsidR="001B4CE9" w:rsidRPr="00B81E34" w:rsidRDefault="001B4CE9" w:rsidP="001347E2">
            <w:pPr>
              <w:rPr>
                <w:rFonts w:ascii="Verdana" w:eastAsia="Times New Roman" w:hAnsi="Verdana" w:cs="Calibri"/>
                <w:sz w:val="20"/>
                <w:szCs w:val="20"/>
                <w:lang w:val="fr-CA"/>
              </w:rPr>
            </w:pPr>
            <w:r w:rsidRPr="00B81E34">
              <w:rPr>
                <w:rFonts w:ascii="Verdana" w:eastAsia="Times New Roman" w:hAnsi="Verdana" w:cs="Calibri"/>
                <w:sz w:val="20"/>
                <w:szCs w:val="20"/>
                <w:lang w:val="fr-CA"/>
              </w:rPr>
              <w:t>Consumer Technology Association</w:t>
            </w:r>
            <w:r w:rsidR="003133DF" w:rsidRPr="00B81E34">
              <w:rPr>
                <w:rFonts w:ascii="Verdana" w:eastAsia="Times New Roman" w:hAnsi="Verdana" w:cs="Calibri"/>
                <w:sz w:val="20"/>
                <w:szCs w:val="20"/>
                <w:lang w:val="fr-CA"/>
              </w:rPr>
              <w:t>, États-Unis</w:t>
            </w:r>
          </w:p>
        </w:tc>
        <w:tc>
          <w:tcPr>
            <w:tcW w:w="1276" w:type="dxa"/>
            <w:shd w:val="clear" w:color="auto" w:fill="auto"/>
            <w:noWrap/>
            <w:hideMark/>
          </w:tcPr>
          <w:p w14:paraId="0F2DF916"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2019</w:t>
            </w:r>
          </w:p>
        </w:tc>
        <w:tc>
          <w:tcPr>
            <w:tcW w:w="6403" w:type="dxa"/>
            <w:shd w:val="clear" w:color="auto" w:fill="auto"/>
            <w:hideMark/>
          </w:tcPr>
          <w:p w14:paraId="71B98181" w14:textId="347D16BA" w:rsidR="001B4CE9" w:rsidRPr="00B81E34" w:rsidRDefault="009D5194" w:rsidP="00DE3BEA">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Applications mobiles, appareils intelligents et </w:t>
            </w:r>
            <w:r w:rsidR="001B4CE9" w:rsidRPr="00B81E34">
              <w:rPr>
                <w:rFonts w:ascii="Verdana" w:eastAsia="Times New Roman" w:hAnsi="Verdana" w:cs="Calibri"/>
                <w:sz w:val="20"/>
                <w:szCs w:val="20"/>
                <w:lang w:val="fr-CA"/>
              </w:rPr>
              <w:t>interfaces</w:t>
            </w:r>
            <w:r w:rsidRPr="00B81E34">
              <w:rPr>
                <w:rFonts w:ascii="Verdana" w:eastAsia="Times New Roman" w:hAnsi="Verdana" w:cs="Calibri"/>
                <w:sz w:val="20"/>
                <w:szCs w:val="20"/>
                <w:lang w:val="fr-CA"/>
              </w:rPr>
              <w:t xml:space="preserve"> publiques : description des exigences relatives à </w:t>
            </w:r>
            <w:r w:rsidR="00DE3BEA" w:rsidRPr="00B81E34">
              <w:rPr>
                <w:rFonts w:ascii="Verdana" w:eastAsia="Times New Roman" w:hAnsi="Verdana" w:cs="Calibri"/>
                <w:sz w:val="20"/>
                <w:szCs w:val="20"/>
                <w:lang w:val="fr-CA"/>
              </w:rPr>
              <w:t xml:space="preserve">l’accessibilité et à l’inclusivité des systèmes sonores de navigation du réseau, y compris </w:t>
            </w:r>
            <w:r w:rsidR="009207FB" w:rsidRPr="00B81E34">
              <w:rPr>
                <w:rFonts w:ascii="Verdana" w:eastAsia="Times New Roman" w:hAnsi="Verdana" w:cs="Calibri"/>
                <w:sz w:val="20"/>
                <w:szCs w:val="20"/>
                <w:lang w:val="fr-CA"/>
              </w:rPr>
              <w:t>les systèmes de balises, les outils logiciels</w:t>
            </w:r>
            <w:r w:rsidR="00DE3BEA" w:rsidRPr="00B81E34">
              <w:rPr>
                <w:rFonts w:ascii="Verdana" w:eastAsia="Times New Roman" w:hAnsi="Verdana" w:cs="Calibri"/>
                <w:sz w:val="20"/>
                <w:szCs w:val="20"/>
                <w:lang w:val="fr-CA"/>
              </w:rPr>
              <w:t xml:space="preserve">, le wifi, la technologie Bluetooth, le signal électromagnétique, la bande ultralarge, les algorithmes </w:t>
            </w:r>
            <w:r w:rsidR="009207FB" w:rsidRPr="00B81E34">
              <w:rPr>
                <w:rFonts w:ascii="Verdana" w:eastAsia="Times New Roman" w:hAnsi="Verdana" w:cs="Calibri"/>
                <w:sz w:val="20"/>
                <w:szCs w:val="20"/>
                <w:lang w:val="fr-CA"/>
              </w:rPr>
              <w:t>basés</w:t>
            </w:r>
            <w:r w:rsidR="00DE3BEA" w:rsidRPr="00B81E34">
              <w:rPr>
                <w:rFonts w:ascii="Verdana" w:eastAsia="Times New Roman" w:hAnsi="Verdana" w:cs="Calibri"/>
                <w:sz w:val="20"/>
                <w:szCs w:val="20"/>
                <w:lang w:val="fr-CA"/>
              </w:rPr>
              <w:t xml:space="preserve"> sur le lieu et</w:t>
            </w:r>
            <w:r w:rsidR="009207FB" w:rsidRPr="00B81E34">
              <w:rPr>
                <w:rFonts w:ascii="Verdana" w:eastAsia="Times New Roman" w:hAnsi="Verdana" w:cs="Calibri"/>
                <w:sz w:val="20"/>
                <w:szCs w:val="20"/>
                <w:lang w:val="fr-CA"/>
              </w:rPr>
              <w:t> </w:t>
            </w:r>
            <w:r w:rsidR="00DE3BEA" w:rsidRPr="00B81E34">
              <w:rPr>
                <w:rFonts w:ascii="Verdana" w:eastAsia="Times New Roman" w:hAnsi="Verdana" w:cs="Calibri"/>
                <w:sz w:val="20"/>
                <w:szCs w:val="20"/>
                <w:lang w:val="fr-CA"/>
              </w:rPr>
              <w:t xml:space="preserve">les composantes de l’appareil intelligent </w:t>
            </w:r>
          </w:p>
        </w:tc>
        <w:tc>
          <w:tcPr>
            <w:tcW w:w="1393" w:type="dxa"/>
            <w:shd w:val="clear" w:color="auto" w:fill="auto"/>
            <w:hideMark/>
          </w:tcPr>
          <w:p w14:paraId="74AA1AC3" w14:textId="18B45373" w:rsidR="001B4CE9" w:rsidRPr="00B81E34" w:rsidRDefault="001B4CE9" w:rsidP="007C7E36">
            <w:pPr>
              <w:rPr>
                <w:rFonts w:ascii="Verdana" w:eastAsia="Times New Roman" w:hAnsi="Verdana" w:cs="Calibri"/>
                <w:sz w:val="20"/>
                <w:szCs w:val="20"/>
                <w:lang w:val="fr-CA"/>
              </w:rPr>
            </w:pPr>
          </w:p>
        </w:tc>
      </w:tr>
      <w:tr w:rsidR="00B81E34" w:rsidRPr="00B81E34" w14:paraId="4B34B79F" w14:textId="77777777" w:rsidTr="00325272">
        <w:trPr>
          <w:cantSplit/>
          <w:trHeight w:val="144"/>
        </w:trPr>
        <w:tc>
          <w:tcPr>
            <w:tcW w:w="2552" w:type="dxa"/>
            <w:tcBorders>
              <w:top w:val="nil"/>
            </w:tcBorders>
            <w:shd w:val="clear" w:color="auto" w:fill="auto"/>
            <w:noWrap/>
            <w:hideMark/>
          </w:tcPr>
          <w:p w14:paraId="4E90C54D" w14:textId="77777777"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International Building Code</w:t>
            </w:r>
          </w:p>
        </w:tc>
        <w:tc>
          <w:tcPr>
            <w:tcW w:w="1559" w:type="dxa"/>
            <w:tcBorders>
              <w:top w:val="nil"/>
            </w:tcBorders>
            <w:shd w:val="clear" w:color="auto" w:fill="auto"/>
            <w:hideMark/>
          </w:tcPr>
          <w:p w14:paraId="22EDEEBF"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International Code Council (ICC)</w:t>
            </w:r>
          </w:p>
        </w:tc>
        <w:tc>
          <w:tcPr>
            <w:tcW w:w="1276" w:type="dxa"/>
            <w:tcBorders>
              <w:top w:val="nil"/>
            </w:tcBorders>
            <w:shd w:val="clear" w:color="auto" w:fill="auto"/>
            <w:noWrap/>
            <w:hideMark/>
          </w:tcPr>
          <w:p w14:paraId="1CECCBB6"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2021</w:t>
            </w:r>
          </w:p>
        </w:tc>
        <w:tc>
          <w:tcPr>
            <w:tcW w:w="6403" w:type="dxa"/>
            <w:tcBorders>
              <w:top w:val="nil"/>
            </w:tcBorders>
            <w:shd w:val="clear" w:color="auto" w:fill="auto"/>
            <w:hideMark/>
          </w:tcPr>
          <w:p w14:paraId="434FD30B" w14:textId="096A6EAA" w:rsidR="001B4CE9" w:rsidRPr="00B81E34" w:rsidRDefault="00DB0393"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Système de sonorisation assistée : obligation d’installer un système d’aide à l’écoute dans les bâtiments recevant du public</w:t>
            </w:r>
          </w:p>
        </w:tc>
        <w:tc>
          <w:tcPr>
            <w:tcW w:w="1393" w:type="dxa"/>
            <w:tcBorders>
              <w:top w:val="nil"/>
            </w:tcBorders>
            <w:shd w:val="clear" w:color="auto" w:fill="auto"/>
            <w:hideMark/>
          </w:tcPr>
          <w:p w14:paraId="6860233D" w14:textId="287C5D79"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4E6F71" w:rsidRPr="00B81E34">
              <w:rPr>
                <w:rFonts w:ascii="Verdana" w:eastAsia="Times New Roman" w:hAnsi="Verdana" w:cs="Calibri"/>
                <w:sz w:val="20"/>
                <w:szCs w:val="20"/>
                <w:lang w:val="fr-CA"/>
              </w:rPr>
              <w:t>s</w:t>
            </w:r>
            <w:r w:rsidRPr="00B81E34">
              <w:rPr>
                <w:rFonts w:ascii="Verdana" w:eastAsia="Times New Roman" w:hAnsi="Verdana" w:cs="Calibri"/>
                <w:sz w:val="20"/>
                <w:szCs w:val="20"/>
                <w:lang w:val="fr-CA"/>
              </w:rPr>
              <w:t xml:space="preserve"> (11)-10, </w:t>
            </w:r>
            <w:r w:rsidR="004E6F71"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1109.2.7</w:t>
            </w:r>
          </w:p>
        </w:tc>
      </w:tr>
      <w:tr w:rsidR="00B81E34" w:rsidRPr="00B81E34" w14:paraId="33DEFAA7" w14:textId="77777777" w:rsidTr="00325272">
        <w:trPr>
          <w:cantSplit/>
          <w:trHeight w:val="144"/>
        </w:trPr>
        <w:tc>
          <w:tcPr>
            <w:tcW w:w="2552" w:type="dxa"/>
            <w:shd w:val="clear" w:color="auto" w:fill="auto"/>
            <w:hideMark/>
          </w:tcPr>
          <w:p w14:paraId="40752E25" w14:textId="4F22FF42"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ISO 19029</w:t>
            </w:r>
            <w:r w:rsidR="00D23D08" w:rsidRPr="00B81E34">
              <w:rPr>
                <w:rFonts w:ascii="Verdana" w:eastAsia="Times New Roman" w:hAnsi="Verdana" w:cs="Calibri"/>
                <w:b/>
                <w:bCs/>
                <w:sz w:val="20"/>
                <w:szCs w:val="20"/>
                <w:lang w:val="fr-CA"/>
              </w:rPr>
              <w:t> </w:t>
            </w:r>
            <w:r w:rsidR="00431024" w:rsidRPr="00B81E34">
              <w:rPr>
                <w:rFonts w:ascii="Verdana" w:eastAsia="Times New Roman" w:hAnsi="Verdana" w:cs="Calibri"/>
                <w:b/>
                <w:bCs/>
                <w:sz w:val="20"/>
                <w:szCs w:val="20"/>
                <w:lang w:val="fr-CA"/>
              </w:rPr>
              <w:t>Conception accessible</w:t>
            </w:r>
            <w:r w:rsidR="003133DF" w:rsidRPr="00B81E34">
              <w:rPr>
                <w:rFonts w:ascii="Verdana" w:eastAsia="Times New Roman" w:hAnsi="Verdana" w:cs="Calibri"/>
                <w:b/>
                <w:bCs/>
                <w:sz w:val="20"/>
                <w:szCs w:val="20"/>
                <w:lang w:val="fr-CA"/>
              </w:rPr>
              <w:t xml:space="preserve"> –</w:t>
            </w:r>
            <w:r w:rsidRPr="00B81E34">
              <w:rPr>
                <w:rFonts w:ascii="Verdana" w:eastAsia="Times New Roman" w:hAnsi="Verdana" w:cs="Calibri"/>
                <w:b/>
                <w:bCs/>
                <w:sz w:val="20"/>
                <w:szCs w:val="20"/>
                <w:lang w:val="fr-CA"/>
              </w:rPr>
              <w:t xml:space="preserve"> Auditory guiding signals in public facilities</w:t>
            </w:r>
          </w:p>
        </w:tc>
        <w:tc>
          <w:tcPr>
            <w:tcW w:w="1559" w:type="dxa"/>
            <w:shd w:val="clear" w:color="auto" w:fill="auto"/>
            <w:hideMark/>
          </w:tcPr>
          <w:p w14:paraId="6A78240B" w14:textId="2A92DB72" w:rsidR="001B4CE9" w:rsidRPr="00B81E34" w:rsidRDefault="00431024"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Organisation internationale de normalisation</w:t>
            </w:r>
            <w:r w:rsidR="001B4CE9" w:rsidRPr="00B81E34">
              <w:rPr>
                <w:rFonts w:ascii="Verdana" w:eastAsia="Times New Roman" w:hAnsi="Verdana" w:cs="Calibri"/>
                <w:sz w:val="20"/>
                <w:szCs w:val="20"/>
                <w:lang w:val="fr-CA"/>
              </w:rPr>
              <w:t xml:space="preserve"> (ISO)</w:t>
            </w:r>
          </w:p>
        </w:tc>
        <w:tc>
          <w:tcPr>
            <w:tcW w:w="1276" w:type="dxa"/>
            <w:shd w:val="clear" w:color="auto" w:fill="auto"/>
            <w:noWrap/>
            <w:hideMark/>
          </w:tcPr>
          <w:p w14:paraId="1E0BBBB3"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2016</w:t>
            </w:r>
          </w:p>
        </w:tc>
        <w:tc>
          <w:tcPr>
            <w:tcW w:w="6403" w:type="dxa"/>
            <w:shd w:val="clear" w:color="auto" w:fill="auto"/>
            <w:hideMark/>
          </w:tcPr>
          <w:p w14:paraId="432C859D" w14:textId="23F3F3EA" w:rsidR="001B4CE9" w:rsidRPr="00B81E34" w:rsidRDefault="009207FB" w:rsidP="00D12943">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publiques sonores/visuelles : </w:t>
            </w:r>
            <w:r w:rsidR="00DF392F" w:rsidRPr="00B81E34">
              <w:rPr>
                <w:rFonts w:ascii="Verdana" w:eastAsia="Times New Roman" w:hAnsi="Verdana" w:cs="Calibri"/>
                <w:sz w:val="20"/>
                <w:szCs w:val="20"/>
                <w:lang w:val="fr-CA"/>
              </w:rPr>
              <w:t>s</w:t>
            </w:r>
            <w:r w:rsidRPr="00B81E34">
              <w:rPr>
                <w:rFonts w:ascii="Verdana" w:eastAsia="Times New Roman" w:hAnsi="Verdana" w:cs="Calibri"/>
                <w:sz w:val="20"/>
                <w:szCs w:val="20"/>
                <w:lang w:val="fr-CA"/>
              </w:rPr>
              <w:t xml:space="preserve">pécifications liées aux caractéristiques du son, à la conception et à l’utilisation des </w:t>
            </w:r>
            <w:r w:rsidR="00D12943" w:rsidRPr="00B81E34">
              <w:rPr>
                <w:rFonts w:ascii="Verdana" w:eastAsia="Times New Roman" w:hAnsi="Verdana" w:cs="Calibri"/>
                <w:sz w:val="20"/>
                <w:szCs w:val="20"/>
                <w:lang w:val="fr-CA"/>
              </w:rPr>
              <w:t>signaux sonores indiquant la position et le parcours à suivre dans les lieux publics</w:t>
            </w:r>
          </w:p>
        </w:tc>
        <w:tc>
          <w:tcPr>
            <w:tcW w:w="1393" w:type="dxa"/>
            <w:shd w:val="clear" w:color="auto" w:fill="auto"/>
            <w:hideMark/>
          </w:tcPr>
          <w:p w14:paraId="1E0EABBC" w14:textId="5A5FE49C"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4E6F71"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3-4, </w:t>
            </w:r>
            <w:r w:rsidR="004E6F71"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3.2</w:t>
            </w:r>
          </w:p>
        </w:tc>
      </w:tr>
      <w:tr w:rsidR="00B81E34" w:rsidRPr="00B81E34" w14:paraId="0D49EAFB" w14:textId="77777777" w:rsidTr="00325272">
        <w:trPr>
          <w:cantSplit/>
          <w:trHeight w:val="144"/>
        </w:trPr>
        <w:tc>
          <w:tcPr>
            <w:tcW w:w="2552" w:type="dxa"/>
            <w:shd w:val="clear" w:color="auto" w:fill="auto"/>
            <w:hideMark/>
          </w:tcPr>
          <w:p w14:paraId="0C42AAB8" w14:textId="77777777"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JIS T 0901:2011 Guidelines for older persons and persons with disabilities -- Information presentation using electronic guiding and wayfinding system</w:t>
            </w:r>
          </w:p>
        </w:tc>
        <w:tc>
          <w:tcPr>
            <w:tcW w:w="1559" w:type="dxa"/>
            <w:shd w:val="clear" w:color="auto" w:fill="auto"/>
            <w:hideMark/>
          </w:tcPr>
          <w:p w14:paraId="749C0458" w14:textId="791DEE6A" w:rsidR="001B4CE9" w:rsidRPr="00B81E34" w:rsidRDefault="00431024"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ISO, Comité japonais des normes industrielles chargé des normes industrielles japonaises (JIS) </w:t>
            </w:r>
          </w:p>
        </w:tc>
        <w:tc>
          <w:tcPr>
            <w:tcW w:w="1276" w:type="dxa"/>
            <w:shd w:val="clear" w:color="auto" w:fill="auto"/>
            <w:noWrap/>
            <w:hideMark/>
          </w:tcPr>
          <w:p w14:paraId="205FAA51"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2011</w:t>
            </w:r>
          </w:p>
        </w:tc>
        <w:tc>
          <w:tcPr>
            <w:tcW w:w="6403" w:type="dxa"/>
            <w:shd w:val="clear" w:color="auto" w:fill="auto"/>
            <w:hideMark/>
          </w:tcPr>
          <w:p w14:paraId="15183FFB" w14:textId="44E81EC6" w:rsidR="00D12943" w:rsidRPr="00B81E34" w:rsidRDefault="00D12943"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publiques sonores/visuelles : </w:t>
            </w:r>
            <w:r w:rsidR="00DF392F" w:rsidRPr="00B81E34">
              <w:rPr>
                <w:rFonts w:ascii="Verdana" w:eastAsia="Times New Roman" w:hAnsi="Verdana" w:cs="Calibri"/>
                <w:sz w:val="20"/>
                <w:szCs w:val="20"/>
                <w:lang w:val="fr-CA"/>
              </w:rPr>
              <w:t>e</w:t>
            </w:r>
            <w:r w:rsidRPr="00B81E34">
              <w:rPr>
                <w:rFonts w:ascii="Verdana" w:eastAsia="Times New Roman" w:hAnsi="Verdana" w:cs="Calibri"/>
                <w:sz w:val="20"/>
                <w:szCs w:val="20"/>
                <w:lang w:val="fr-CA"/>
              </w:rPr>
              <w:t xml:space="preserve">xigences concernant les terminaux à l’usage du public, y compris pour le réglage du volume, </w:t>
            </w:r>
            <w:r w:rsidR="002A7FF3" w:rsidRPr="00B81E34">
              <w:rPr>
                <w:rFonts w:ascii="Verdana" w:eastAsia="Times New Roman" w:hAnsi="Verdana" w:cs="Calibri"/>
                <w:sz w:val="20"/>
                <w:szCs w:val="20"/>
                <w:lang w:val="fr-CA"/>
              </w:rPr>
              <w:t>l</w:t>
            </w:r>
            <w:r w:rsidRPr="00B81E34">
              <w:rPr>
                <w:rFonts w:ascii="Verdana" w:eastAsia="Times New Roman" w:hAnsi="Verdana" w:cs="Calibri"/>
                <w:sz w:val="20"/>
                <w:szCs w:val="20"/>
                <w:lang w:val="fr-CA"/>
              </w:rPr>
              <w:t xml:space="preserve">es contrastes, la vitesse de présentation de l’information et </w:t>
            </w:r>
            <w:r w:rsidR="002A7FF3" w:rsidRPr="00B81E34">
              <w:rPr>
                <w:rFonts w:ascii="Verdana" w:eastAsia="Times New Roman" w:hAnsi="Verdana" w:cs="Calibri"/>
                <w:sz w:val="20"/>
                <w:szCs w:val="20"/>
                <w:lang w:val="fr-CA"/>
              </w:rPr>
              <w:t>le fonctionnement</w:t>
            </w:r>
          </w:p>
          <w:p w14:paraId="1115B321" w14:textId="69DD49AB" w:rsidR="001B4CE9" w:rsidRPr="00B81E34" w:rsidRDefault="001B4CE9" w:rsidP="007C7E36">
            <w:pPr>
              <w:rPr>
                <w:rFonts w:ascii="Verdana" w:eastAsia="Times New Roman" w:hAnsi="Verdana" w:cs="Calibri"/>
                <w:sz w:val="20"/>
                <w:szCs w:val="20"/>
                <w:lang w:val="fr-CA"/>
              </w:rPr>
            </w:pPr>
          </w:p>
        </w:tc>
        <w:tc>
          <w:tcPr>
            <w:tcW w:w="1393" w:type="dxa"/>
            <w:shd w:val="clear" w:color="auto" w:fill="auto"/>
            <w:hideMark/>
          </w:tcPr>
          <w:p w14:paraId="0885BA54" w14:textId="1B30DBB8"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Page 3, </w:t>
            </w:r>
            <w:r w:rsidR="004E6F71"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4.1</w:t>
            </w:r>
            <w:r w:rsidRPr="00B81E34">
              <w:rPr>
                <w:rFonts w:ascii="Verdana" w:eastAsia="Times New Roman" w:hAnsi="Verdana" w:cs="Calibri"/>
                <w:sz w:val="20"/>
                <w:szCs w:val="20"/>
                <w:lang w:val="fr-CA"/>
              </w:rPr>
              <w:br/>
            </w:r>
          </w:p>
        </w:tc>
      </w:tr>
      <w:tr w:rsidR="00B81E34" w:rsidRPr="00B81E34" w14:paraId="55F402F1" w14:textId="77777777" w:rsidTr="00325272">
        <w:trPr>
          <w:cantSplit/>
          <w:trHeight w:val="144"/>
        </w:trPr>
        <w:tc>
          <w:tcPr>
            <w:tcW w:w="2552" w:type="dxa"/>
            <w:shd w:val="clear" w:color="auto" w:fill="auto"/>
            <w:noWrap/>
            <w:hideMark/>
          </w:tcPr>
          <w:p w14:paraId="67C85714" w14:textId="440B5BCA" w:rsidR="001B4CE9" w:rsidRPr="00B81E34" w:rsidRDefault="004A54C5"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NYC</w:t>
            </w:r>
            <w:r w:rsidR="001B4CE9" w:rsidRPr="00B81E34">
              <w:rPr>
                <w:rFonts w:ascii="Verdana" w:eastAsia="Times New Roman" w:hAnsi="Verdana" w:cs="Calibri"/>
                <w:b/>
                <w:bCs/>
                <w:sz w:val="20"/>
                <w:szCs w:val="20"/>
                <w:lang w:val="fr-CA"/>
              </w:rPr>
              <w:t xml:space="preserve"> Building Code</w:t>
            </w:r>
            <w:r w:rsidRPr="00B81E34">
              <w:rPr>
                <w:rFonts w:ascii="Verdana" w:eastAsia="Times New Roman" w:hAnsi="Verdana" w:cs="Calibri"/>
                <w:b/>
                <w:bCs/>
                <w:sz w:val="20"/>
                <w:szCs w:val="20"/>
                <w:lang w:val="fr-CA"/>
              </w:rPr>
              <w:t xml:space="preserve"> 2014</w:t>
            </w:r>
          </w:p>
        </w:tc>
        <w:tc>
          <w:tcPr>
            <w:tcW w:w="1559" w:type="dxa"/>
            <w:shd w:val="clear" w:color="auto" w:fill="auto"/>
            <w:hideMark/>
          </w:tcPr>
          <w:p w14:paraId="0BC18771" w14:textId="7F9B3CFB" w:rsidR="001B4CE9" w:rsidRPr="00B81E34" w:rsidRDefault="004A54C5"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Ville de New York, États-Unis</w:t>
            </w:r>
          </w:p>
        </w:tc>
        <w:tc>
          <w:tcPr>
            <w:tcW w:w="1276" w:type="dxa"/>
            <w:shd w:val="clear" w:color="auto" w:fill="auto"/>
            <w:noWrap/>
            <w:hideMark/>
          </w:tcPr>
          <w:p w14:paraId="1A75A01E"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2014</w:t>
            </w:r>
          </w:p>
        </w:tc>
        <w:tc>
          <w:tcPr>
            <w:tcW w:w="6403" w:type="dxa"/>
            <w:shd w:val="clear" w:color="auto" w:fill="auto"/>
            <w:hideMark/>
          </w:tcPr>
          <w:p w14:paraId="2D8C5CDE" w14:textId="53242C60" w:rsidR="001B4CE9" w:rsidRPr="00B81E34" w:rsidRDefault="00CE593D"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Système de sonorisation assistée : obligation d’installer un système d’aide à l’écoute dans les bâtiments recevant du public</w:t>
            </w:r>
          </w:p>
        </w:tc>
        <w:tc>
          <w:tcPr>
            <w:tcW w:w="1393" w:type="dxa"/>
            <w:shd w:val="clear" w:color="auto" w:fill="auto"/>
            <w:hideMark/>
          </w:tcPr>
          <w:p w14:paraId="7CD36C70" w14:textId="57CE98EB" w:rsidR="001B4CE9" w:rsidRPr="00B81E34" w:rsidRDefault="004E6F71"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Chapitre </w:t>
            </w:r>
            <w:r w:rsidR="001B4CE9" w:rsidRPr="00B81E34">
              <w:rPr>
                <w:rFonts w:ascii="Verdana" w:eastAsia="Times New Roman" w:hAnsi="Verdana" w:cs="Calibri"/>
                <w:sz w:val="20"/>
                <w:szCs w:val="20"/>
                <w:lang w:val="fr-CA"/>
              </w:rPr>
              <w:t xml:space="preserve">11, </w:t>
            </w:r>
            <w:r w:rsidRPr="00B81E34">
              <w:rPr>
                <w:rFonts w:ascii="Verdana" w:eastAsia="Times New Roman" w:hAnsi="Verdana" w:cs="Calibri"/>
                <w:sz w:val="20"/>
                <w:szCs w:val="20"/>
                <w:lang w:val="fr-CA"/>
              </w:rPr>
              <w:t xml:space="preserve">paragr. </w:t>
            </w:r>
            <w:r w:rsidR="001B4CE9" w:rsidRPr="00B81E34">
              <w:rPr>
                <w:rFonts w:ascii="Verdana" w:eastAsia="Times New Roman" w:hAnsi="Verdana" w:cs="Calibri"/>
                <w:sz w:val="20"/>
                <w:szCs w:val="20"/>
                <w:lang w:val="fr-CA"/>
              </w:rPr>
              <w:t>1108.2.7</w:t>
            </w:r>
          </w:p>
        </w:tc>
      </w:tr>
      <w:tr w:rsidR="00B81E34" w:rsidRPr="00B81E34" w14:paraId="57654124" w14:textId="77777777" w:rsidTr="00325272">
        <w:trPr>
          <w:cantSplit/>
          <w:trHeight w:val="144"/>
        </w:trPr>
        <w:tc>
          <w:tcPr>
            <w:tcW w:w="2552" w:type="dxa"/>
            <w:shd w:val="clear" w:color="auto" w:fill="auto"/>
            <w:hideMark/>
          </w:tcPr>
          <w:p w14:paraId="0D21B3F1" w14:textId="54BE0CC3"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Wayfinding for Healthcare Facilities</w:t>
            </w:r>
          </w:p>
        </w:tc>
        <w:tc>
          <w:tcPr>
            <w:tcW w:w="1559" w:type="dxa"/>
            <w:shd w:val="clear" w:color="auto" w:fill="auto"/>
            <w:hideMark/>
          </w:tcPr>
          <w:p w14:paraId="6100D69A" w14:textId="0E46FF55" w:rsidR="001B4CE9" w:rsidRPr="00B81E34" w:rsidRDefault="004A54C5"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Gouvernement de la Nouvelle-Galles-du-Sud, Australie</w:t>
            </w:r>
          </w:p>
        </w:tc>
        <w:tc>
          <w:tcPr>
            <w:tcW w:w="1276" w:type="dxa"/>
            <w:shd w:val="clear" w:color="auto" w:fill="auto"/>
            <w:noWrap/>
            <w:hideMark/>
          </w:tcPr>
          <w:p w14:paraId="7835B8AB"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2022</w:t>
            </w:r>
          </w:p>
        </w:tc>
        <w:tc>
          <w:tcPr>
            <w:tcW w:w="6403" w:type="dxa"/>
            <w:shd w:val="clear" w:color="auto" w:fill="auto"/>
            <w:hideMark/>
          </w:tcPr>
          <w:p w14:paraId="3FFA7973" w14:textId="2162969D" w:rsidR="001B4CE9" w:rsidRPr="00B81E34" w:rsidRDefault="002A7FF3"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A</w:t>
            </w:r>
            <w:r w:rsidR="001B4CE9" w:rsidRPr="00B81E34">
              <w:rPr>
                <w:rFonts w:ascii="Verdana" w:eastAsia="Times New Roman" w:hAnsi="Verdana" w:cs="Calibri"/>
                <w:sz w:val="20"/>
                <w:szCs w:val="20"/>
                <w:lang w:val="fr-CA"/>
              </w:rPr>
              <w:t>pplications</w:t>
            </w:r>
            <w:r w:rsidRPr="00B81E34">
              <w:rPr>
                <w:rFonts w:ascii="Verdana" w:eastAsia="Times New Roman" w:hAnsi="Verdana" w:cs="Calibri"/>
                <w:sz w:val="20"/>
                <w:szCs w:val="20"/>
                <w:lang w:val="fr-CA"/>
              </w:rPr>
              <w:t xml:space="preserve"> mobiles : </w:t>
            </w:r>
            <w:r w:rsidR="00DF392F" w:rsidRPr="00B81E34">
              <w:rPr>
                <w:rFonts w:ascii="Verdana" w:eastAsia="Times New Roman" w:hAnsi="Verdana" w:cs="Calibri"/>
                <w:sz w:val="20"/>
                <w:szCs w:val="20"/>
                <w:lang w:val="fr-CA"/>
              </w:rPr>
              <w:t>d</w:t>
            </w:r>
            <w:r w:rsidRPr="00B81E34">
              <w:rPr>
                <w:rFonts w:ascii="Verdana" w:eastAsia="Times New Roman" w:hAnsi="Verdana" w:cs="Calibri"/>
                <w:sz w:val="20"/>
                <w:szCs w:val="20"/>
                <w:lang w:val="fr-CA"/>
              </w:rPr>
              <w:t xml:space="preserve">escription générale de l’utilisation des balises ou de technologies similaires, par exemple l’application </w:t>
            </w:r>
            <w:r w:rsidR="001B4CE9" w:rsidRPr="00B81E34">
              <w:rPr>
                <w:rFonts w:ascii="Verdana" w:eastAsia="Times New Roman" w:hAnsi="Verdana" w:cs="Calibri"/>
                <w:sz w:val="20"/>
                <w:szCs w:val="20"/>
                <w:lang w:val="fr-CA"/>
              </w:rPr>
              <w:t xml:space="preserve">BlindSquare, </w:t>
            </w:r>
            <w:r w:rsidRPr="00B81E34">
              <w:rPr>
                <w:rFonts w:ascii="Verdana" w:eastAsia="Times New Roman" w:hAnsi="Verdana" w:cs="Calibri"/>
                <w:sz w:val="20"/>
                <w:szCs w:val="20"/>
                <w:lang w:val="fr-CA"/>
              </w:rPr>
              <w:t>pour assurer l’accessibilité des outils d’orientation</w:t>
            </w:r>
          </w:p>
        </w:tc>
        <w:tc>
          <w:tcPr>
            <w:tcW w:w="1393" w:type="dxa"/>
            <w:shd w:val="clear" w:color="auto" w:fill="auto"/>
            <w:hideMark/>
          </w:tcPr>
          <w:p w14:paraId="0711F80A" w14:textId="37778740"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37</w:t>
            </w:r>
          </w:p>
        </w:tc>
      </w:tr>
      <w:tr w:rsidR="00B81E34" w:rsidRPr="00B81E34" w14:paraId="6582496F" w14:textId="77777777" w:rsidTr="00325272">
        <w:trPr>
          <w:cantSplit/>
          <w:trHeight w:val="144"/>
        </w:trPr>
        <w:tc>
          <w:tcPr>
            <w:tcW w:w="2552" w:type="dxa"/>
            <w:shd w:val="clear" w:color="auto" w:fill="auto"/>
          </w:tcPr>
          <w:p w14:paraId="6280F40B" w14:textId="19FC671D"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Wayfinding for Healthcare Facilities</w:t>
            </w:r>
          </w:p>
        </w:tc>
        <w:tc>
          <w:tcPr>
            <w:tcW w:w="1559" w:type="dxa"/>
            <w:shd w:val="clear" w:color="auto" w:fill="auto"/>
          </w:tcPr>
          <w:p w14:paraId="081F2E67" w14:textId="28B446D7" w:rsidR="001B4CE9" w:rsidRPr="00B81E34" w:rsidRDefault="004A54C5"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Gouvernement de la Nouvelle-Galles-du-Sud, Australie</w:t>
            </w:r>
          </w:p>
        </w:tc>
        <w:tc>
          <w:tcPr>
            <w:tcW w:w="1276" w:type="dxa"/>
            <w:shd w:val="clear" w:color="auto" w:fill="auto"/>
            <w:noWrap/>
          </w:tcPr>
          <w:p w14:paraId="2F43E82E"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2022</w:t>
            </w:r>
          </w:p>
        </w:tc>
        <w:tc>
          <w:tcPr>
            <w:tcW w:w="6403" w:type="dxa"/>
            <w:shd w:val="clear" w:color="auto" w:fill="auto"/>
          </w:tcPr>
          <w:p w14:paraId="5B2F007B" w14:textId="5240A754" w:rsidR="001B4CE9" w:rsidRPr="00B81E34" w:rsidRDefault="002A7FF3"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 publiques numériques/sonores :</w:t>
            </w:r>
            <w:r w:rsidR="001B4CE9" w:rsidRPr="00B81E34">
              <w:rPr>
                <w:rFonts w:ascii="Verdana" w:eastAsia="Times New Roman" w:hAnsi="Verdana" w:cs="Calibri"/>
                <w:sz w:val="20"/>
                <w:szCs w:val="20"/>
                <w:lang w:val="fr-CA"/>
              </w:rPr>
              <w:t xml:space="preserve"> </w:t>
            </w:r>
            <w:r w:rsidR="00DF392F" w:rsidRPr="00B81E34">
              <w:rPr>
                <w:rFonts w:ascii="Verdana" w:eastAsia="Times New Roman" w:hAnsi="Verdana" w:cs="Calibri"/>
                <w:sz w:val="20"/>
                <w:szCs w:val="20"/>
                <w:lang w:val="fr-CA"/>
              </w:rPr>
              <w:t>u</w:t>
            </w:r>
            <w:r w:rsidRPr="00B81E34">
              <w:rPr>
                <w:rFonts w:ascii="Verdana" w:eastAsia="Times New Roman" w:hAnsi="Verdana" w:cs="Calibri"/>
                <w:sz w:val="20"/>
                <w:szCs w:val="20"/>
                <w:lang w:val="fr-CA"/>
              </w:rPr>
              <w:t>tilisation d’écrans d’affichage numérique</w:t>
            </w:r>
            <w:r w:rsidR="001B4CE9" w:rsidRPr="00B81E34">
              <w:rPr>
                <w:rFonts w:ascii="Verdana" w:eastAsia="Times New Roman" w:hAnsi="Verdana" w:cs="Calibri"/>
                <w:sz w:val="20"/>
                <w:szCs w:val="20"/>
                <w:lang w:val="fr-CA"/>
              </w:rPr>
              <w:t xml:space="preserve">, </w:t>
            </w:r>
            <w:r w:rsidRPr="00B81E34">
              <w:rPr>
                <w:rFonts w:ascii="Verdana" w:eastAsia="Times New Roman" w:hAnsi="Verdana" w:cs="Calibri"/>
                <w:sz w:val="20"/>
                <w:szCs w:val="20"/>
                <w:lang w:val="fr-CA"/>
              </w:rPr>
              <w:t>d</w:t>
            </w:r>
            <w:r w:rsidR="002569AB" w:rsidRPr="00B81E34">
              <w:rPr>
                <w:rFonts w:ascii="Verdana" w:eastAsia="Times New Roman" w:hAnsi="Verdana" w:cs="Calibri"/>
                <w:sz w:val="20"/>
                <w:szCs w:val="20"/>
                <w:lang w:val="fr-CA"/>
              </w:rPr>
              <w:t>’</w:t>
            </w:r>
            <w:r w:rsidRPr="00B81E34">
              <w:rPr>
                <w:rFonts w:ascii="Verdana" w:eastAsia="Times New Roman" w:hAnsi="Verdana" w:cs="Calibri"/>
                <w:sz w:val="20"/>
                <w:szCs w:val="20"/>
                <w:lang w:val="fr-CA"/>
              </w:rPr>
              <w:t>annonces visuelles, de systèmes d’amplification du son</w:t>
            </w:r>
          </w:p>
        </w:tc>
        <w:tc>
          <w:tcPr>
            <w:tcW w:w="1393" w:type="dxa"/>
            <w:shd w:val="clear" w:color="auto" w:fill="auto"/>
          </w:tcPr>
          <w:p w14:paraId="35324B5F" w14:textId="49FD417C"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37</w:t>
            </w:r>
          </w:p>
        </w:tc>
      </w:tr>
      <w:tr w:rsidR="00B81E34" w:rsidRPr="00B81E34" w14:paraId="18C5257B" w14:textId="77777777" w:rsidTr="00325272">
        <w:trPr>
          <w:cantSplit/>
          <w:trHeight w:val="144"/>
        </w:trPr>
        <w:tc>
          <w:tcPr>
            <w:tcW w:w="2552" w:type="dxa"/>
            <w:shd w:val="clear" w:color="auto" w:fill="auto"/>
          </w:tcPr>
          <w:p w14:paraId="524823EE" w14:textId="030C87F3"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Wayfinding for Healthcare Facilities</w:t>
            </w:r>
          </w:p>
        </w:tc>
        <w:tc>
          <w:tcPr>
            <w:tcW w:w="1559" w:type="dxa"/>
            <w:shd w:val="clear" w:color="auto" w:fill="auto"/>
          </w:tcPr>
          <w:p w14:paraId="34973DEC" w14:textId="6E21E8B1" w:rsidR="001B4CE9" w:rsidRPr="00B81E34" w:rsidRDefault="004A54C5"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Gouvernement de la Nouvelle-Galles-du-Sud, Australie</w:t>
            </w:r>
          </w:p>
        </w:tc>
        <w:tc>
          <w:tcPr>
            <w:tcW w:w="1276" w:type="dxa"/>
            <w:shd w:val="clear" w:color="auto" w:fill="auto"/>
            <w:noWrap/>
          </w:tcPr>
          <w:p w14:paraId="292F661F"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2022</w:t>
            </w:r>
          </w:p>
        </w:tc>
        <w:tc>
          <w:tcPr>
            <w:tcW w:w="6403" w:type="dxa"/>
            <w:shd w:val="clear" w:color="auto" w:fill="auto"/>
          </w:tcPr>
          <w:p w14:paraId="1A6D6F82" w14:textId="7335EB96" w:rsidR="001B4CE9" w:rsidRPr="00B81E34" w:rsidRDefault="002A7FF3"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publiques numériques/applications mobiles : </w:t>
            </w:r>
            <w:r w:rsidR="00DF392F" w:rsidRPr="00B81E34">
              <w:rPr>
                <w:rFonts w:ascii="Verdana" w:eastAsia="Times New Roman" w:hAnsi="Verdana" w:cs="Calibri"/>
                <w:sz w:val="20"/>
                <w:szCs w:val="20"/>
                <w:lang w:val="fr-CA"/>
              </w:rPr>
              <w:t>d</w:t>
            </w:r>
            <w:r w:rsidR="001B4CE9" w:rsidRPr="00B81E34">
              <w:rPr>
                <w:rFonts w:ascii="Verdana" w:eastAsia="Times New Roman" w:hAnsi="Verdana" w:cs="Calibri"/>
                <w:sz w:val="20"/>
                <w:szCs w:val="20"/>
                <w:lang w:val="fr-CA"/>
              </w:rPr>
              <w:t xml:space="preserve">escription </w:t>
            </w:r>
            <w:r w:rsidRPr="00B81E34">
              <w:rPr>
                <w:rFonts w:ascii="Verdana" w:eastAsia="Times New Roman" w:hAnsi="Verdana" w:cs="Calibri"/>
                <w:sz w:val="20"/>
                <w:szCs w:val="20"/>
                <w:lang w:val="fr-CA"/>
              </w:rPr>
              <w:t xml:space="preserve">des exigences </w:t>
            </w:r>
            <w:r w:rsidR="005A132C" w:rsidRPr="00B81E34">
              <w:rPr>
                <w:rFonts w:ascii="Verdana" w:eastAsia="Times New Roman" w:hAnsi="Verdana" w:cs="Calibri"/>
                <w:sz w:val="20"/>
                <w:szCs w:val="20"/>
                <w:lang w:val="fr-CA"/>
              </w:rPr>
              <w:t xml:space="preserve">concernant l’application et la </w:t>
            </w:r>
            <w:r w:rsidRPr="00B81E34">
              <w:rPr>
                <w:rFonts w:ascii="Verdana" w:eastAsia="Times New Roman" w:hAnsi="Verdana" w:cs="Calibri"/>
                <w:sz w:val="20"/>
                <w:szCs w:val="20"/>
                <w:lang w:val="fr-CA"/>
              </w:rPr>
              <w:t xml:space="preserve">conception </w:t>
            </w:r>
            <w:r w:rsidR="005A132C" w:rsidRPr="00B81E34">
              <w:rPr>
                <w:rFonts w:ascii="Verdana" w:eastAsia="Times New Roman" w:hAnsi="Verdana" w:cs="Calibri"/>
                <w:sz w:val="20"/>
                <w:szCs w:val="20"/>
                <w:lang w:val="fr-CA"/>
              </w:rPr>
              <w:t xml:space="preserve">des interfaces publiques numériques et des technologies numériques personnelles </w:t>
            </w:r>
            <w:r w:rsidR="001B4CE9" w:rsidRPr="00B81E34">
              <w:rPr>
                <w:rFonts w:ascii="Verdana" w:eastAsia="Times New Roman" w:hAnsi="Verdana" w:cs="Calibri"/>
                <w:sz w:val="20"/>
                <w:szCs w:val="20"/>
                <w:lang w:val="fr-CA"/>
              </w:rPr>
              <w:t>(</w:t>
            </w:r>
            <w:r w:rsidR="005A132C" w:rsidRPr="00B81E34">
              <w:rPr>
                <w:rFonts w:ascii="Verdana" w:eastAsia="Times New Roman" w:hAnsi="Verdana" w:cs="Calibri"/>
                <w:sz w:val="20"/>
                <w:szCs w:val="20"/>
                <w:lang w:val="fr-CA"/>
              </w:rPr>
              <w:t>p. ex. applications mobiles</w:t>
            </w:r>
            <w:r w:rsidR="001B4CE9" w:rsidRPr="00B81E34">
              <w:rPr>
                <w:rFonts w:ascii="Verdana" w:eastAsia="Times New Roman" w:hAnsi="Verdana" w:cs="Calibri"/>
                <w:sz w:val="20"/>
                <w:szCs w:val="20"/>
                <w:lang w:val="fr-CA"/>
              </w:rPr>
              <w:t xml:space="preserve">) </w:t>
            </w:r>
          </w:p>
        </w:tc>
        <w:tc>
          <w:tcPr>
            <w:tcW w:w="1393" w:type="dxa"/>
            <w:shd w:val="clear" w:color="auto" w:fill="auto"/>
          </w:tcPr>
          <w:p w14:paraId="735B8333" w14:textId="3297348C"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4E6F71"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60-65</w:t>
            </w:r>
          </w:p>
        </w:tc>
      </w:tr>
      <w:tr w:rsidR="00B81E34" w:rsidRPr="00B81E34" w14:paraId="297E6573" w14:textId="77777777" w:rsidTr="00325272">
        <w:trPr>
          <w:cantSplit/>
          <w:trHeight w:val="144"/>
        </w:trPr>
        <w:tc>
          <w:tcPr>
            <w:tcW w:w="2552" w:type="dxa"/>
            <w:shd w:val="clear" w:color="auto" w:fill="auto"/>
            <w:noWrap/>
            <w:hideMark/>
          </w:tcPr>
          <w:p w14:paraId="5E3B8D2A" w14:textId="77777777"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Texas Accessibility Standards</w:t>
            </w:r>
          </w:p>
        </w:tc>
        <w:tc>
          <w:tcPr>
            <w:tcW w:w="1559" w:type="dxa"/>
            <w:shd w:val="clear" w:color="auto" w:fill="auto"/>
            <w:hideMark/>
          </w:tcPr>
          <w:p w14:paraId="2DA367EA" w14:textId="224F33C0"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Texas Department of Licensing &amp; Regulation</w:t>
            </w:r>
            <w:r w:rsidR="0088604F" w:rsidRPr="00B81E34">
              <w:rPr>
                <w:rFonts w:ascii="Verdana" w:eastAsia="Times New Roman" w:hAnsi="Verdana" w:cs="Calibri"/>
                <w:sz w:val="20"/>
                <w:szCs w:val="20"/>
                <w:lang w:val="fr-CA"/>
              </w:rPr>
              <w:t>, États-Unis</w:t>
            </w:r>
          </w:p>
        </w:tc>
        <w:tc>
          <w:tcPr>
            <w:tcW w:w="1276" w:type="dxa"/>
            <w:shd w:val="clear" w:color="auto" w:fill="auto"/>
            <w:noWrap/>
            <w:hideMark/>
          </w:tcPr>
          <w:p w14:paraId="70D645CF"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2012</w:t>
            </w:r>
          </w:p>
        </w:tc>
        <w:tc>
          <w:tcPr>
            <w:tcW w:w="6403" w:type="dxa"/>
            <w:shd w:val="clear" w:color="auto" w:fill="auto"/>
            <w:hideMark/>
          </w:tcPr>
          <w:p w14:paraId="6741132D" w14:textId="2DC736B1" w:rsidR="001B4CE9" w:rsidRPr="00B81E34" w:rsidRDefault="00CE593D"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Système de sonorisation assistée : obligation d’installer un système d’aide à l’écoute dans les bâtiments recevant du public</w:t>
            </w:r>
          </w:p>
        </w:tc>
        <w:tc>
          <w:tcPr>
            <w:tcW w:w="1393" w:type="dxa"/>
            <w:shd w:val="clear" w:color="auto" w:fill="auto"/>
            <w:hideMark/>
          </w:tcPr>
          <w:p w14:paraId="4689A4A7" w14:textId="18638695" w:rsidR="001B4CE9" w:rsidRPr="00B81E34" w:rsidRDefault="004E6F71"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Article</w:t>
            </w:r>
            <w:r w:rsidR="00D23D08" w:rsidRPr="00B81E34">
              <w:rPr>
                <w:rFonts w:ascii="Verdana" w:eastAsia="Times New Roman" w:hAnsi="Verdana" w:cs="Calibri"/>
                <w:sz w:val="20"/>
                <w:szCs w:val="20"/>
                <w:lang w:val="fr-CA"/>
              </w:rPr>
              <w:t> </w:t>
            </w:r>
            <w:r w:rsidR="001B4CE9" w:rsidRPr="00B81E34">
              <w:rPr>
                <w:rFonts w:ascii="Verdana" w:eastAsia="Times New Roman" w:hAnsi="Verdana" w:cs="Calibri"/>
                <w:sz w:val="20"/>
                <w:szCs w:val="20"/>
                <w:lang w:val="fr-CA"/>
              </w:rPr>
              <w:t xml:space="preserve">219, </w:t>
            </w:r>
            <w:r w:rsidRPr="00B81E34">
              <w:rPr>
                <w:rFonts w:ascii="Verdana" w:eastAsia="Times New Roman" w:hAnsi="Verdana" w:cs="Calibri"/>
                <w:sz w:val="20"/>
                <w:szCs w:val="20"/>
                <w:lang w:val="fr-CA"/>
              </w:rPr>
              <w:t>chapitre</w:t>
            </w:r>
            <w:r w:rsidR="00D23D08" w:rsidRPr="00B81E34">
              <w:rPr>
                <w:rFonts w:ascii="Verdana" w:eastAsia="Times New Roman" w:hAnsi="Verdana" w:cs="Calibri"/>
                <w:sz w:val="20"/>
                <w:szCs w:val="20"/>
                <w:lang w:val="fr-CA"/>
              </w:rPr>
              <w:t> </w:t>
            </w:r>
            <w:r w:rsidR="001B4CE9" w:rsidRPr="00B81E34">
              <w:rPr>
                <w:rFonts w:ascii="Verdana" w:eastAsia="Times New Roman" w:hAnsi="Verdana" w:cs="Calibri"/>
                <w:sz w:val="20"/>
                <w:szCs w:val="20"/>
                <w:lang w:val="fr-CA"/>
              </w:rPr>
              <w:t>2</w:t>
            </w:r>
          </w:p>
        </w:tc>
      </w:tr>
      <w:tr w:rsidR="00325272" w:rsidRPr="00B81E34" w14:paraId="741AE9A2" w14:textId="77777777" w:rsidTr="00325272">
        <w:trPr>
          <w:cantSplit/>
          <w:trHeight w:val="144"/>
        </w:trPr>
        <w:tc>
          <w:tcPr>
            <w:tcW w:w="2552" w:type="dxa"/>
            <w:shd w:val="clear" w:color="auto" w:fill="auto"/>
            <w:hideMark/>
          </w:tcPr>
          <w:p w14:paraId="7106AAE4" w14:textId="4CBA715C"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Wayfinding and Sign</w:t>
            </w:r>
            <w:r w:rsidR="00A54BF3" w:rsidRPr="00B81E34">
              <w:rPr>
                <w:rFonts w:ascii="Verdana" w:eastAsia="Times New Roman" w:hAnsi="Verdana" w:cs="Calibri"/>
                <w:b/>
                <w:bCs/>
                <w:sz w:val="20"/>
                <w:szCs w:val="20"/>
                <w:lang w:val="fr-CA"/>
              </w:rPr>
              <w:t>ing</w:t>
            </w:r>
            <w:r w:rsidRPr="00B81E34">
              <w:rPr>
                <w:rFonts w:ascii="Verdana" w:eastAsia="Times New Roman" w:hAnsi="Verdana" w:cs="Calibri"/>
                <w:b/>
                <w:bCs/>
                <w:sz w:val="20"/>
                <w:szCs w:val="20"/>
                <w:lang w:val="fr-CA"/>
              </w:rPr>
              <w:t xml:space="preserve"> Guidelines for Airport Terminals and Landside</w:t>
            </w:r>
            <w:r w:rsidR="00D73765" w:rsidRPr="00B81E34">
              <w:rPr>
                <w:rFonts w:ascii="Verdana" w:eastAsia="Times New Roman" w:hAnsi="Verdana" w:cs="Calibri"/>
                <w:b/>
                <w:bCs/>
                <w:sz w:val="20"/>
                <w:szCs w:val="20"/>
                <w:lang w:val="fr-CA"/>
              </w:rPr>
              <w:t xml:space="preserve"> (ACRP Report 52)</w:t>
            </w:r>
          </w:p>
        </w:tc>
        <w:tc>
          <w:tcPr>
            <w:tcW w:w="1559" w:type="dxa"/>
            <w:shd w:val="clear" w:color="auto" w:fill="auto"/>
            <w:hideMark/>
          </w:tcPr>
          <w:p w14:paraId="27D6DCEC" w14:textId="40640273"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Airport Cooperative Research Program, Federal Aviation Program, Transportation Research Program of the National </w:t>
            </w:r>
            <w:r w:rsidR="00DE3F03" w:rsidRPr="00B81E34">
              <w:rPr>
                <w:rFonts w:ascii="Verdana" w:eastAsia="Times New Roman" w:hAnsi="Verdana" w:cs="Calibri"/>
                <w:sz w:val="20"/>
                <w:szCs w:val="20"/>
                <w:lang w:val="fr-CA"/>
              </w:rPr>
              <w:t>Academies</w:t>
            </w:r>
            <w:r w:rsidR="002965C1" w:rsidRPr="00B81E34">
              <w:rPr>
                <w:rFonts w:ascii="Verdana" w:eastAsia="Times New Roman" w:hAnsi="Verdana" w:cs="Calibri"/>
                <w:sz w:val="20"/>
                <w:szCs w:val="20"/>
                <w:lang w:val="fr-CA"/>
              </w:rPr>
              <w:t>, États-Unis</w:t>
            </w:r>
          </w:p>
        </w:tc>
        <w:tc>
          <w:tcPr>
            <w:tcW w:w="1276" w:type="dxa"/>
            <w:shd w:val="clear" w:color="auto" w:fill="auto"/>
            <w:noWrap/>
            <w:hideMark/>
          </w:tcPr>
          <w:p w14:paraId="78E61961"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2011</w:t>
            </w:r>
          </w:p>
        </w:tc>
        <w:tc>
          <w:tcPr>
            <w:tcW w:w="6403" w:type="dxa"/>
            <w:shd w:val="clear" w:color="auto" w:fill="auto"/>
            <w:hideMark/>
          </w:tcPr>
          <w:p w14:paraId="1E93CCD5" w14:textId="1E5005F6" w:rsidR="002569AB" w:rsidRPr="00B81E34" w:rsidRDefault="002569A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numériques publiques : </w:t>
            </w:r>
            <w:r w:rsidR="00DF392F" w:rsidRPr="00B81E34">
              <w:rPr>
                <w:rFonts w:ascii="Verdana" w:eastAsia="Times New Roman" w:hAnsi="Verdana" w:cs="Calibri"/>
                <w:sz w:val="20"/>
                <w:szCs w:val="20"/>
                <w:lang w:val="fr-CA"/>
              </w:rPr>
              <w:t>c</w:t>
            </w:r>
            <w:r w:rsidRPr="00B81E34">
              <w:rPr>
                <w:rFonts w:ascii="Verdana" w:eastAsia="Times New Roman" w:hAnsi="Verdana" w:cs="Calibri"/>
                <w:sz w:val="20"/>
                <w:szCs w:val="20"/>
                <w:lang w:val="fr-CA"/>
              </w:rPr>
              <w:t>onsidérations générales quant à l’intégration d’outils numériques et interactifs dans les systèmes d’orientation dans les aéroports</w:t>
            </w:r>
          </w:p>
          <w:p w14:paraId="2E68A1AA" w14:textId="55DCA420" w:rsidR="001B4CE9" w:rsidRPr="00B81E34" w:rsidRDefault="001B4CE9" w:rsidP="007C7E36">
            <w:pPr>
              <w:rPr>
                <w:rFonts w:ascii="Verdana" w:eastAsia="Times New Roman" w:hAnsi="Verdana" w:cs="Calibri"/>
                <w:sz w:val="20"/>
                <w:szCs w:val="20"/>
                <w:lang w:val="fr-CA"/>
              </w:rPr>
            </w:pPr>
          </w:p>
        </w:tc>
        <w:tc>
          <w:tcPr>
            <w:tcW w:w="1393" w:type="dxa"/>
            <w:shd w:val="clear" w:color="auto" w:fill="auto"/>
            <w:hideMark/>
          </w:tcPr>
          <w:p w14:paraId="7F0EC14F" w14:textId="313F3252"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4E6F71"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110-112, </w:t>
            </w:r>
            <w:r w:rsidR="004E6F71"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 xml:space="preserve">6.4.1.3; </w:t>
            </w:r>
            <w:r w:rsidR="004E6F71" w:rsidRPr="00B81E34">
              <w:rPr>
                <w:rFonts w:ascii="Verdana" w:eastAsia="Times New Roman" w:hAnsi="Verdana" w:cs="Calibri"/>
                <w:sz w:val="20"/>
                <w:szCs w:val="20"/>
                <w:lang w:val="fr-CA"/>
              </w:rPr>
              <w:t>p</w:t>
            </w:r>
            <w:r w:rsidRPr="00B81E34">
              <w:rPr>
                <w:rFonts w:ascii="Verdana" w:eastAsia="Times New Roman" w:hAnsi="Verdana" w:cs="Calibri"/>
                <w:sz w:val="20"/>
                <w:szCs w:val="20"/>
                <w:lang w:val="fr-CA"/>
              </w:rPr>
              <w:t>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195, </w:t>
            </w:r>
            <w:r w:rsidR="004E6F71"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7.2.27</w:t>
            </w:r>
          </w:p>
        </w:tc>
      </w:tr>
    </w:tbl>
    <w:p w14:paraId="4781E875" w14:textId="4D722A85" w:rsidR="001B4CE9" w:rsidRPr="00B81E34" w:rsidRDefault="001B4CE9" w:rsidP="001B4CE9">
      <w:pPr>
        <w:rPr>
          <w:rFonts w:ascii="Verdana" w:hAnsi="Verdana"/>
          <w:lang w:val="fr-CA"/>
        </w:rPr>
      </w:pPr>
    </w:p>
    <w:p w14:paraId="5DBFAD0A" w14:textId="77777777" w:rsidR="001B4CE9" w:rsidRPr="00B81E34" w:rsidRDefault="001B4CE9" w:rsidP="001B4CE9">
      <w:pPr>
        <w:rPr>
          <w:rFonts w:ascii="Verdana" w:hAnsi="Verdana"/>
          <w:b/>
          <w:i/>
          <w:lang w:val="fr-CA"/>
        </w:rPr>
      </w:pPr>
      <w:r w:rsidRPr="00B81E34">
        <w:rPr>
          <w:rFonts w:ascii="Verdana" w:hAnsi="Verdana"/>
          <w:b/>
          <w:i/>
          <w:lang w:val="fr-CA"/>
        </w:rPr>
        <w:br w:type="page"/>
      </w:r>
    </w:p>
    <w:p w14:paraId="1D5E3EFD" w14:textId="6927D98A" w:rsidR="001B4CE9" w:rsidRPr="00B81E34" w:rsidRDefault="001B4CE9" w:rsidP="001B4CE9">
      <w:pPr>
        <w:rPr>
          <w:rFonts w:ascii="Verdana" w:hAnsi="Verdana"/>
          <w:b/>
          <w:i/>
          <w:lang w:val="fr-CA"/>
        </w:rPr>
      </w:pPr>
      <w:bookmarkStart w:id="59" w:name="TableA2"/>
      <w:bookmarkStart w:id="60" w:name="TableA2full"/>
      <w:bookmarkEnd w:id="59"/>
      <w:r w:rsidRPr="00B81E34">
        <w:rPr>
          <w:rFonts w:ascii="Verdana" w:hAnsi="Verdana"/>
          <w:b/>
          <w:i/>
          <w:lang w:val="fr-CA"/>
        </w:rPr>
        <w:t>Table</w:t>
      </w:r>
      <w:r w:rsidR="004E6F71" w:rsidRPr="00B81E34">
        <w:rPr>
          <w:rFonts w:ascii="Verdana" w:hAnsi="Verdana"/>
          <w:b/>
          <w:i/>
          <w:lang w:val="fr-CA"/>
        </w:rPr>
        <w:t>au</w:t>
      </w:r>
      <w:r w:rsidR="00D23D08" w:rsidRPr="00B81E34">
        <w:rPr>
          <w:rFonts w:ascii="Verdana" w:hAnsi="Verdana"/>
          <w:b/>
          <w:i/>
          <w:lang w:val="fr-CA"/>
        </w:rPr>
        <w:t> </w:t>
      </w:r>
      <w:r w:rsidRPr="00B81E34">
        <w:rPr>
          <w:rFonts w:ascii="Verdana" w:hAnsi="Verdana"/>
          <w:b/>
          <w:i/>
          <w:lang w:val="fr-CA"/>
        </w:rPr>
        <w:t xml:space="preserve">A-2. </w:t>
      </w:r>
      <w:r w:rsidR="006E3B53" w:rsidRPr="00B81E34">
        <w:rPr>
          <w:rFonts w:ascii="Verdana" w:hAnsi="Verdana"/>
          <w:b/>
          <w:i/>
          <w:lang w:val="fr-CA"/>
        </w:rPr>
        <w:t xml:space="preserve">Sommaire des lois, des codes, des normes, des directives et des lignes directrices en matière d’accessibilité sélectionnées pour l’analyse </w:t>
      </w:r>
      <w:r w:rsidR="00CB10D1" w:rsidRPr="00B81E34">
        <w:rPr>
          <w:rFonts w:ascii="Verdana" w:hAnsi="Verdana"/>
          <w:b/>
          <w:i/>
          <w:lang w:val="fr-CA"/>
        </w:rPr>
        <w:t xml:space="preserve">du contexte </w:t>
      </w:r>
      <w:r w:rsidR="006E3B53" w:rsidRPr="00B81E34">
        <w:rPr>
          <w:rFonts w:ascii="Verdana" w:hAnsi="Verdana"/>
          <w:b/>
          <w:i/>
          <w:lang w:val="fr-CA"/>
        </w:rPr>
        <w:t xml:space="preserve">et comportant des énoncés sur les technologies d’orientation, </w:t>
      </w:r>
      <w:r w:rsidR="00BC475B" w:rsidRPr="00B81E34">
        <w:rPr>
          <w:rFonts w:ascii="Verdana" w:hAnsi="Verdana"/>
          <w:b/>
          <w:i/>
          <w:lang w:val="fr-CA"/>
        </w:rPr>
        <w:t>Canada</w:t>
      </w:r>
    </w:p>
    <w:bookmarkEnd w:id="60"/>
    <w:p w14:paraId="43A32808" w14:textId="77777777" w:rsidR="001B4CE9" w:rsidRPr="00B81E34" w:rsidRDefault="001B4CE9" w:rsidP="001B4CE9">
      <w:pPr>
        <w:rPr>
          <w:rFonts w:ascii="Verdana" w:hAnsi="Verdana"/>
          <w:b/>
          <w:i/>
          <w:lang w:val="fr-CA"/>
        </w:rPr>
      </w:pPr>
    </w:p>
    <w:tbl>
      <w:tblPr>
        <w:tblStyle w:val="TableGrid"/>
        <w:tblW w:w="13045" w:type="dxa"/>
        <w:tblBorders>
          <w:left w:val="none" w:sz="0" w:space="0" w:color="auto"/>
          <w:right w:val="none" w:sz="0" w:space="0" w:color="auto"/>
        </w:tblBorders>
        <w:tblLook w:val="04A0" w:firstRow="1" w:lastRow="0" w:firstColumn="1" w:lastColumn="0" w:noHBand="0" w:noVBand="1"/>
        <w:tblCaption w:val="Tableau A-2. Sommaire des lois, des codes, des normes, des directives et des lignes directrices en matière d’accessibilité sélectionnées pour l’analyse du contexte et comportant des énoncés sur les technologies d’orientation, Canada"/>
        <w:tblDescription w:val="Table A-2 details national accessibility legislation, standards, and guidelines related to wayfinding technology. The table highlights standards, authors, year published, description of technology and location in document."/>
      </w:tblPr>
      <w:tblGrid>
        <w:gridCol w:w="2143"/>
        <w:gridCol w:w="1580"/>
        <w:gridCol w:w="1466"/>
        <w:gridCol w:w="6404"/>
        <w:gridCol w:w="1452"/>
      </w:tblGrid>
      <w:tr w:rsidR="00B81E34" w:rsidRPr="00B81E34" w14:paraId="45844A6C" w14:textId="77777777" w:rsidTr="00325272">
        <w:trPr>
          <w:tblHeader/>
        </w:trPr>
        <w:tc>
          <w:tcPr>
            <w:tcW w:w="1667" w:type="dxa"/>
            <w:shd w:val="clear" w:color="auto" w:fill="D9D9D9" w:themeFill="background1" w:themeFillShade="D9"/>
          </w:tcPr>
          <w:p w14:paraId="6543969E" w14:textId="0C50EA0D" w:rsidR="001B4CE9" w:rsidRPr="00B81E34" w:rsidRDefault="00A8412B"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Nom du document</w:t>
            </w:r>
          </w:p>
        </w:tc>
        <w:tc>
          <w:tcPr>
            <w:tcW w:w="1551" w:type="dxa"/>
            <w:shd w:val="clear" w:color="auto" w:fill="D9D9D9" w:themeFill="background1" w:themeFillShade="D9"/>
          </w:tcPr>
          <w:p w14:paraId="6CF611D3" w14:textId="3DE27E51"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b/>
                <w:bCs/>
                <w:sz w:val="20"/>
                <w:szCs w:val="20"/>
                <w:lang w:val="fr-CA"/>
              </w:rPr>
              <w:t>Aut</w:t>
            </w:r>
            <w:r w:rsidR="00A8412B" w:rsidRPr="00B81E34">
              <w:rPr>
                <w:rFonts w:ascii="Verdana" w:eastAsia="Times New Roman" w:hAnsi="Verdana" w:cs="Calibri"/>
                <w:b/>
                <w:bCs/>
                <w:sz w:val="20"/>
                <w:szCs w:val="20"/>
                <w:lang w:val="fr-CA"/>
              </w:rPr>
              <w:t>eur</w:t>
            </w:r>
          </w:p>
        </w:tc>
        <w:tc>
          <w:tcPr>
            <w:tcW w:w="1112" w:type="dxa"/>
            <w:shd w:val="clear" w:color="auto" w:fill="D9D9D9" w:themeFill="background1" w:themeFillShade="D9"/>
          </w:tcPr>
          <w:p w14:paraId="3716B11B" w14:textId="3F9D4FE1" w:rsidR="001B4CE9" w:rsidRPr="00B81E34" w:rsidRDefault="00A8412B" w:rsidP="007C7E36">
            <w:pPr>
              <w:rPr>
                <w:rFonts w:ascii="Verdana" w:eastAsia="Times New Roman" w:hAnsi="Verdana" w:cs="Calibri"/>
                <w:sz w:val="20"/>
                <w:szCs w:val="20"/>
                <w:lang w:val="fr-CA"/>
              </w:rPr>
            </w:pPr>
            <w:r w:rsidRPr="00B81E34">
              <w:rPr>
                <w:rFonts w:ascii="Verdana" w:eastAsia="Times New Roman" w:hAnsi="Verdana" w:cs="Calibri"/>
                <w:b/>
                <w:bCs/>
                <w:sz w:val="20"/>
                <w:szCs w:val="20"/>
                <w:lang w:val="fr-CA"/>
              </w:rPr>
              <w:t>Date de publication</w:t>
            </w:r>
          </w:p>
        </w:tc>
        <w:tc>
          <w:tcPr>
            <w:tcW w:w="7406" w:type="dxa"/>
            <w:shd w:val="clear" w:color="auto" w:fill="D9D9D9" w:themeFill="background1" w:themeFillShade="D9"/>
          </w:tcPr>
          <w:p w14:paraId="7C95308C" w14:textId="73F5B95D" w:rsidR="001B4CE9" w:rsidRPr="00B81E34" w:rsidRDefault="00A8412B" w:rsidP="007C7E36">
            <w:pPr>
              <w:rPr>
                <w:rFonts w:ascii="Verdana" w:eastAsia="Times New Roman" w:hAnsi="Verdana" w:cs="Calibri"/>
                <w:sz w:val="20"/>
                <w:szCs w:val="20"/>
                <w:lang w:val="fr-CA"/>
              </w:rPr>
            </w:pPr>
            <w:r w:rsidRPr="00B81E34">
              <w:rPr>
                <w:rFonts w:ascii="Verdana" w:eastAsia="Times New Roman" w:hAnsi="Verdana" w:cs="Calibri"/>
                <w:b/>
                <w:bCs/>
                <w:sz w:val="20"/>
                <w:szCs w:val="20"/>
                <w:lang w:val="fr-CA"/>
              </w:rPr>
              <w:t>Description des mentions au sujet des technologies d’orientation</w:t>
            </w:r>
          </w:p>
        </w:tc>
        <w:tc>
          <w:tcPr>
            <w:tcW w:w="1309" w:type="dxa"/>
            <w:shd w:val="clear" w:color="auto" w:fill="D9D9D9" w:themeFill="background1" w:themeFillShade="D9"/>
          </w:tcPr>
          <w:p w14:paraId="02745F9A" w14:textId="72A4812E" w:rsidR="001B4CE9" w:rsidRPr="00B81E34" w:rsidRDefault="00A8412B" w:rsidP="007C7E36">
            <w:pPr>
              <w:rPr>
                <w:rFonts w:ascii="Verdana" w:eastAsia="Times New Roman" w:hAnsi="Verdana" w:cs="Calibri"/>
                <w:sz w:val="20"/>
                <w:szCs w:val="20"/>
                <w:lang w:val="fr-CA"/>
              </w:rPr>
            </w:pPr>
            <w:r w:rsidRPr="00B81E34">
              <w:rPr>
                <w:rFonts w:ascii="Verdana" w:eastAsia="Times New Roman" w:hAnsi="Verdana" w:cs="Calibri"/>
                <w:b/>
                <w:bCs/>
                <w:sz w:val="20"/>
                <w:szCs w:val="20"/>
                <w:lang w:val="fr-CA"/>
              </w:rPr>
              <w:t>Page</w:t>
            </w:r>
            <w:r w:rsidR="00332597" w:rsidRPr="00B81E34">
              <w:rPr>
                <w:rFonts w:ascii="Verdana" w:eastAsia="Times New Roman" w:hAnsi="Verdana" w:cs="Calibri"/>
                <w:b/>
                <w:bCs/>
                <w:sz w:val="20"/>
                <w:szCs w:val="20"/>
                <w:lang w:val="fr-CA"/>
              </w:rPr>
              <w:t xml:space="preserve"> </w:t>
            </w:r>
            <w:r w:rsidR="00D95AE2" w:rsidRPr="00B81E34">
              <w:rPr>
                <w:rFonts w:ascii="Verdana" w:eastAsia="Times New Roman" w:hAnsi="Verdana" w:cs="Calibri"/>
                <w:b/>
                <w:bCs/>
                <w:sz w:val="20"/>
                <w:szCs w:val="20"/>
                <w:lang w:val="fr-CA"/>
              </w:rPr>
              <w:t xml:space="preserve">et/ou </w:t>
            </w:r>
            <w:r w:rsidR="00332597" w:rsidRPr="00B81E34">
              <w:rPr>
                <w:rFonts w:ascii="Verdana" w:eastAsia="Times New Roman" w:hAnsi="Verdana" w:cs="Calibri"/>
                <w:b/>
                <w:bCs/>
                <w:sz w:val="20"/>
                <w:szCs w:val="20"/>
                <w:lang w:val="fr-CA"/>
              </w:rPr>
              <w:t>section</w:t>
            </w:r>
          </w:p>
        </w:tc>
      </w:tr>
      <w:tr w:rsidR="00B81E34" w:rsidRPr="00B81E34" w14:paraId="1F3A12E5" w14:textId="77777777" w:rsidTr="00325272">
        <w:tc>
          <w:tcPr>
            <w:tcW w:w="1667" w:type="dxa"/>
          </w:tcPr>
          <w:p w14:paraId="7F27E2E8" w14:textId="065A8FB0" w:rsidR="001B4CE9" w:rsidRPr="00B81E34" w:rsidRDefault="00856B5B" w:rsidP="007C7E36">
            <w:pPr>
              <w:rPr>
                <w:rFonts w:ascii="Verdana" w:hAnsi="Verdana"/>
                <w:sz w:val="20"/>
                <w:szCs w:val="20"/>
                <w:lang w:val="fr-CA"/>
              </w:rPr>
            </w:pPr>
            <w:r w:rsidRPr="00B81E34">
              <w:rPr>
                <w:rFonts w:ascii="Verdana" w:eastAsia="Times New Roman" w:hAnsi="Verdana" w:cs="Calibri"/>
                <w:b/>
                <w:bCs/>
                <w:sz w:val="20"/>
                <w:szCs w:val="20"/>
                <w:lang w:val="fr-CA"/>
              </w:rPr>
              <w:t>Règlement sur les transports accessibles aux personnes handicapées</w:t>
            </w:r>
            <w:r w:rsidR="001B4CE9" w:rsidRPr="00B81E34">
              <w:rPr>
                <w:rFonts w:ascii="Verdana" w:eastAsia="Times New Roman" w:hAnsi="Verdana" w:cs="Calibri"/>
                <w:b/>
                <w:bCs/>
                <w:sz w:val="20"/>
                <w:szCs w:val="20"/>
                <w:lang w:val="fr-CA"/>
              </w:rPr>
              <w:t xml:space="preserve"> </w:t>
            </w:r>
          </w:p>
        </w:tc>
        <w:tc>
          <w:tcPr>
            <w:tcW w:w="1551" w:type="dxa"/>
          </w:tcPr>
          <w:p w14:paraId="3838CEAD" w14:textId="6D312995" w:rsidR="001B4CE9" w:rsidRPr="00B81E34" w:rsidRDefault="00856B5B" w:rsidP="007C7E36">
            <w:pPr>
              <w:rPr>
                <w:rFonts w:ascii="Verdana" w:hAnsi="Verdana"/>
                <w:sz w:val="20"/>
                <w:szCs w:val="20"/>
                <w:lang w:val="fr-CA"/>
              </w:rPr>
            </w:pPr>
            <w:r w:rsidRPr="00B81E34">
              <w:rPr>
                <w:rFonts w:ascii="Verdana" w:eastAsia="Times New Roman" w:hAnsi="Verdana" w:cs="Calibri"/>
                <w:sz w:val="20"/>
                <w:szCs w:val="20"/>
                <w:lang w:val="fr-CA"/>
              </w:rPr>
              <w:t>Office des transports du Canada (OTC)</w:t>
            </w:r>
          </w:p>
        </w:tc>
        <w:tc>
          <w:tcPr>
            <w:tcW w:w="1112" w:type="dxa"/>
          </w:tcPr>
          <w:p w14:paraId="765D8801"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2019</w:t>
            </w:r>
          </w:p>
        </w:tc>
        <w:tc>
          <w:tcPr>
            <w:tcW w:w="7406" w:type="dxa"/>
          </w:tcPr>
          <w:p w14:paraId="7D37814D" w14:textId="2B6851C2" w:rsidR="001B4CE9" w:rsidRPr="00B81E34" w:rsidRDefault="00A05D5F" w:rsidP="007C7E36">
            <w:pPr>
              <w:rPr>
                <w:rFonts w:ascii="Verdana" w:hAnsi="Verdana"/>
                <w:sz w:val="20"/>
                <w:szCs w:val="20"/>
                <w:lang w:val="fr-CA"/>
              </w:rPr>
            </w:pPr>
            <w:r w:rsidRPr="00B81E34">
              <w:rPr>
                <w:rFonts w:ascii="Verdana" w:eastAsia="Times New Roman" w:hAnsi="Verdana" w:cs="Calibri"/>
                <w:sz w:val="20"/>
                <w:szCs w:val="20"/>
                <w:lang w:val="fr-CA"/>
              </w:rPr>
              <w:t xml:space="preserve">Guichets libre-service automatisés : exigences relatives à la conception et à l’utilisation des guichets accessibles </w:t>
            </w:r>
          </w:p>
        </w:tc>
        <w:tc>
          <w:tcPr>
            <w:tcW w:w="1309" w:type="dxa"/>
          </w:tcPr>
          <w:p w14:paraId="55685963" w14:textId="4D2F401C"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6</w:t>
            </w:r>
          </w:p>
        </w:tc>
      </w:tr>
      <w:tr w:rsidR="00B81E34" w:rsidRPr="00B81E34" w14:paraId="66A7FD66" w14:textId="77777777" w:rsidTr="00325272">
        <w:tc>
          <w:tcPr>
            <w:tcW w:w="1667" w:type="dxa"/>
          </w:tcPr>
          <w:p w14:paraId="11F38C33" w14:textId="583DF0B3" w:rsidR="001B4CE9" w:rsidRPr="00B81E34" w:rsidRDefault="005D55E0" w:rsidP="007C7E36">
            <w:pPr>
              <w:rPr>
                <w:rFonts w:ascii="Verdana" w:hAnsi="Verdana"/>
                <w:sz w:val="20"/>
                <w:szCs w:val="20"/>
                <w:lang w:val="fr-CA"/>
              </w:rPr>
            </w:pPr>
            <w:r w:rsidRPr="00B81E34">
              <w:rPr>
                <w:rFonts w:ascii="Verdana" w:eastAsia="Times New Roman" w:hAnsi="Verdana" w:cs="Calibri"/>
                <w:b/>
                <w:bCs/>
                <w:sz w:val="20"/>
                <w:szCs w:val="20"/>
                <w:lang w:val="fr-CA"/>
              </w:rPr>
              <w:t>CAN/</w:t>
            </w:r>
            <w:r w:rsidR="001B4CE9" w:rsidRPr="00B81E34">
              <w:rPr>
                <w:rFonts w:ascii="Verdana" w:eastAsia="Times New Roman" w:hAnsi="Verdana" w:cs="Calibri"/>
                <w:b/>
                <w:bCs/>
                <w:sz w:val="20"/>
                <w:szCs w:val="20"/>
                <w:lang w:val="fr-CA"/>
              </w:rPr>
              <w:t>CSA</w:t>
            </w:r>
            <w:r w:rsidR="00D23D08" w:rsidRPr="00B81E34">
              <w:rPr>
                <w:rFonts w:ascii="Verdana" w:eastAsia="Times New Roman" w:hAnsi="Verdana" w:cs="Calibri"/>
                <w:b/>
                <w:bCs/>
                <w:sz w:val="20"/>
                <w:szCs w:val="20"/>
                <w:lang w:val="fr-CA"/>
              </w:rPr>
              <w:t> </w:t>
            </w:r>
            <w:r w:rsidR="001B4CE9" w:rsidRPr="00B81E34">
              <w:rPr>
                <w:rFonts w:ascii="Verdana" w:eastAsia="Times New Roman" w:hAnsi="Verdana" w:cs="Calibri"/>
                <w:b/>
                <w:bCs/>
                <w:sz w:val="20"/>
                <w:szCs w:val="20"/>
                <w:lang w:val="fr-CA"/>
              </w:rPr>
              <w:t xml:space="preserve">B651-18 </w:t>
            </w:r>
            <w:r w:rsidR="001C341F" w:rsidRPr="00B81E34">
              <w:rPr>
                <w:rFonts w:ascii="Verdana" w:eastAsia="Times New Roman" w:hAnsi="Verdana" w:cs="Calibri"/>
                <w:b/>
                <w:bCs/>
                <w:sz w:val="20"/>
                <w:szCs w:val="20"/>
                <w:lang w:val="fr-CA"/>
              </w:rPr>
              <w:t>Conception accessible pour l’environnement bâti</w:t>
            </w:r>
            <w:r w:rsidR="001B4CE9" w:rsidRPr="00B81E34">
              <w:rPr>
                <w:rFonts w:ascii="Verdana" w:eastAsia="Times New Roman" w:hAnsi="Verdana" w:cs="Calibri"/>
                <w:b/>
                <w:bCs/>
                <w:sz w:val="20"/>
                <w:szCs w:val="20"/>
                <w:lang w:val="fr-CA"/>
              </w:rPr>
              <w:t xml:space="preserve"> </w:t>
            </w:r>
          </w:p>
        </w:tc>
        <w:tc>
          <w:tcPr>
            <w:tcW w:w="1551" w:type="dxa"/>
          </w:tcPr>
          <w:p w14:paraId="47562C10" w14:textId="7994D9AA" w:rsidR="001B4CE9" w:rsidRPr="00B81E34" w:rsidRDefault="001C341F" w:rsidP="007C7E36">
            <w:pPr>
              <w:rPr>
                <w:rFonts w:ascii="Verdana" w:hAnsi="Verdana"/>
                <w:sz w:val="20"/>
                <w:szCs w:val="20"/>
                <w:lang w:val="fr-CA"/>
              </w:rPr>
            </w:pPr>
            <w:r w:rsidRPr="00B81E34">
              <w:rPr>
                <w:rFonts w:ascii="Verdana" w:eastAsia="Times New Roman" w:hAnsi="Verdana" w:cs="Calibri"/>
                <w:sz w:val="20"/>
                <w:szCs w:val="20"/>
                <w:lang w:val="fr-CA"/>
              </w:rPr>
              <w:t>Association canadienne de normalisation (Groupe CSA)</w:t>
            </w:r>
          </w:p>
        </w:tc>
        <w:tc>
          <w:tcPr>
            <w:tcW w:w="1112" w:type="dxa"/>
          </w:tcPr>
          <w:p w14:paraId="4FE529BE"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2018</w:t>
            </w:r>
          </w:p>
        </w:tc>
        <w:tc>
          <w:tcPr>
            <w:tcW w:w="7406" w:type="dxa"/>
          </w:tcPr>
          <w:p w14:paraId="257F4640" w14:textId="310B5C27" w:rsidR="001B4CE9" w:rsidRPr="00B81E34" w:rsidRDefault="00212A74" w:rsidP="007C7E36">
            <w:pPr>
              <w:rPr>
                <w:rFonts w:ascii="Verdana" w:hAnsi="Verdana"/>
                <w:sz w:val="20"/>
                <w:szCs w:val="20"/>
                <w:lang w:val="fr-CA"/>
              </w:rPr>
            </w:pPr>
            <w:r w:rsidRPr="00B81E34">
              <w:rPr>
                <w:rFonts w:ascii="Verdana" w:eastAsia="Times New Roman" w:hAnsi="Verdana" w:cs="Calibri"/>
                <w:sz w:val="20"/>
                <w:szCs w:val="20"/>
                <w:lang w:val="fr-CA"/>
              </w:rPr>
              <w:t>Système de sonorisation assistée : description du</w:t>
            </w:r>
            <w:r w:rsidR="001B4CE9" w:rsidRPr="00B81E34">
              <w:rPr>
                <w:rFonts w:ascii="Verdana" w:eastAsia="Times New Roman" w:hAnsi="Verdana" w:cs="Calibri"/>
                <w:sz w:val="20"/>
                <w:szCs w:val="20"/>
                <w:lang w:val="fr-CA"/>
              </w:rPr>
              <w:t xml:space="preserve"> type </w:t>
            </w:r>
            <w:r w:rsidRPr="00B81E34">
              <w:rPr>
                <w:rFonts w:ascii="Verdana" w:eastAsia="Times New Roman" w:hAnsi="Verdana" w:cs="Calibri"/>
                <w:sz w:val="20"/>
                <w:szCs w:val="20"/>
                <w:lang w:val="fr-CA"/>
              </w:rPr>
              <w:t>de système à utiliser advenant une installation</w:t>
            </w:r>
          </w:p>
        </w:tc>
        <w:tc>
          <w:tcPr>
            <w:tcW w:w="1309" w:type="dxa"/>
          </w:tcPr>
          <w:p w14:paraId="1EB6D221" w14:textId="369EC6E6"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139, </w:t>
            </w:r>
            <w:r w:rsidR="00856B5B"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6.6.1</w:t>
            </w:r>
          </w:p>
        </w:tc>
      </w:tr>
      <w:tr w:rsidR="00B81E34" w:rsidRPr="00B81E34" w14:paraId="4EB0B798" w14:textId="77777777" w:rsidTr="00325272">
        <w:tc>
          <w:tcPr>
            <w:tcW w:w="1667" w:type="dxa"/>
          </w:tcPr>
          <w:p w14:paraId="55B121D9" w14:textId="19BF2B7D" w:rsidR="001B4CE9" w:rsidRPr="00B81E34" w:rsidRDefault="005D55E0"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CAN/</w:t>
            </w:r>
            <w:r w:rsidR="001B4CE9" w:rsidRPr="00B81E34">
              <w:rPr>
                <w:rFonts w:ascii="Verdana" w:eastAsia="Times New Roman" w:hAnsi="Verdana" w:cs="Calibri"/>
                <w:b/>
                <w:bCs/>
                <w:sz w:val="20"/>
                <w:szCs w:val="20"/>
                <w:lang w:val="fr-CA"/>
              </w:rPr>
              <w:t xml:space="preserve">CSA-B651.2:22 </w:t>
            </w:r>
            <w:r w:rsidR="001C341F" w:rsidRPr="00B81E34">
              <w:rPr>
                <w:rFonts w:ascii="Verdana" w:eastAsia="Times New Roman" w:hAnsi="Verdana" w:cs="Calibri"/>
                <w:b/>
                <w:bCs/>
                <w:sz w:val="20"/>
                <w:szCs w:val="20"/>
                <w:lang w:val="fr-CA"/>
              </w:rPr>
              <w:t>Conception accessible des dispositifs interactifs libre-service</w:t>
            </w:r>
          </w:p>
        </w:tc>
        <w:tc>
          <w:tcPr>
            <w:tcW w:w="1551" w:type="dxa"/>
          </w:tcPr>
          <w:p w14:paraId="076C5BF9" w14:textId="654B6A29" w:rsidR="001B4CE9" w:rsidRPr="00B81E34" w:rsidRDefault="001C341F"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Association canadienne de normalisation</w:t>
            </w:r>
            <w:r w:rsidR="001B4CE9" w:rsidRPr="00B81E34">
              <w:rPr>
                <w:rFonts w:ascii="Verdana" w:eastAsia="Times New Roman" w:hAnsi="Verdana" w:cs="Calibri"/>
                <w:sz w:val="20"/>
                <w:szCs w:val="20"/>
                <w:lang w:val="fr-CA"/>
              </w:rPr>
              <w:t xml:space="preserve"> (</w:t>
            </w:r>
            <w:r w:rsidRPr="00B81E34">
              <w:rPr>
                <w:rFonts w:ascii="Verdana" w:eastAsia="Times New Roman" w:hAnsi="Verdana" w:cs="Calibri"/>
                <w:sz w:val="20"/>
                <w:szCs w:val="20"/>
                <w:lang w:val="fr-CA"/>
              </w:rPr>
              <w:t xml:space="preserve">Groupe </w:t>
            </w:r>
            <w:r w:rsidR="001B4CE9" w:rsidRPr="00B81E34">
              <w:rPr>
                <w:rFonts w:ascii="Verdana" w:eastAsia="Times New Roman" w:hAnsi="Verdana" w:cs="Calibri"/>
                <w:sz w:val="20"/>
                <w:szCs w:val="20"/>
                <w:lang w:val="fr-CA"/>
              </w:rPr>
              <w:t>CSA)</w:t>
            </w:r>
          </w:p>
        </w:tc>
        <w:tc>
          <w:tcPr>
            <w:tcW w:w="1112" w:type="dxa"/>
          </w:tcPr>
          <w:p w14:paraId="631126A3"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2022</w:t>
            </w:r>
          </w:p>
        </w:tc>
        <w:tc>
          <w:tcPr>
            <w:tcW w:w="7406" w:type="dxa"/>
          </w:tcPr>
          <w:p w14:paraId="24042A7C" w14:textId="5ACD8177" w:rsidR="001B4CE9" w:rsidRPr="00B81E34" w:rsidRDefault="00BC01F9" w:rsidP="00133F44">
            <w:pPr>
              <w:rPr>
                <w:rFonts w:ascii="Verdana" w:hAnsi="Verdana"/>
                <w:sz w:val="20"/>
                <w:szCs w:val="20"/>
                <w:lang w:val="fr-CA"/>
              </w:rPr>
            </w:pPr>
            <w:r w:rsidRPr="00B81E34">
              <w:rPr>
                <w:rFonts w:ascii="Verdana" w:eastAsia="Times New Roman" w:hAnsi="Verdana" w:cs="Calibri"/>
                <w:sz w:val="20"/>
                <w:szCs w:val="20"/>
                <w:lang w:val="fr-CA"/>
              </w:rPr>
              <w:t>Interfaces publiques numériques</w:t>
            </w:r>
            <w:r w:rsidR="001B4CE9" w:rsidRPr="00B81E34">
              <w:rPr>
                <w:rFonts w:ascii="Verdana" w:eastAsia="Times New Roman" w:hAnsi="Verdana" w:cs="Calibri"/>
                <w:sz w:val="20"/>
                <w:szCs w:val="20"/>
                <w:lang w:val="fr-CA"/>
              </w:rPr>
              <w:t>/audio/</w:t>
            </w:r>
            <w:r w:rsidRPr="00B81E34">
              <w:rPr>
                <w:rFonts w:ascii="Verdana" w:eastAsia="Times New Roman" w:hAnsi="Verdana" w:cs="Calibri"/>
                <w:sz w:val="20"/>
                <w:szCs w:val="20"/>
                <w:lang w:val="fr-CA"/>
              </w:rPr>
              <w:t>visuelles : exigences minimales relatives aux</w:t>
            </w:r>
            <w:r w:rsidR="001B4CE9" w:rsidRPr="00B81E34">
              <w:rPr>
                <w:rFonts w:ascii="Verdana" w:eastAsia="Times New Roman" w:hAnsi="Verdana" w:cs="Calibri"/>
                <w:sz w:val="20"/>
                <w:szCs w:val="20"/>
                <w:lang w:val="fr-CA"/>
              </w:rPr>
              <w:t xml:space="preserve"> </w:t>
            </w:r>
            <w:r w:rsidR="003D2419" w:rsidRPr="00B81E34">
              <w:rPr>
                <w:rFonts w:ascii="Verdana" w:hAnsi="Verdana"/>
                <w:sz w:val="20"/>
                <w:szCs w:val="20"/>
                <w:lang w:val="fr-CA"/>
              </w:rPr>
              <w:t>dispositifs interactifs libre-service</w:t>
            </w:r>
            <w:r w:rsidRPr="00B81E34">
              <w:rPr>
                <w:rFonts w:ascii="Verdana" w:hAnsi="Verdana"/>
                <w:sz w:val="20"/>
                <w:szCs w:val="20"/>
                <w:lang w:val="fr-CA"/>
              </w:rPr>
              <w:t xml:space="preserve"> (p. ex., guichets automatiques bancaires, caisses libre-service dans les commerces, les dispositifs d’enregistrement</w:t>
            </w:r>
            <w:r w:rsidR="00532FE8" w:rsidRPr="00B81E34">
              <w:rPr>
                <w:rFonts w:ascii="Verdana" w:hAnsi="Verdana"/>
                <w:sz w:val="20"/>
                <w:szCs w:val="20"/>
                <w:lang w:val="fr-CA"/>
              </w:rPr>
              <w:t xml:space="preserve"> libre-service</w:t>
            </w:r>
            <w:r w:rsidRPr="00B81E34">
              <w:rPr>
                <w:rFonts w:ascii="Verdana" w:hAnsi="Verdana"/>
                <w:sz w:val="20"/>
                <w:szCs w:val="20"/>
                <w:lang w:val="fr-CA"/>
              </w:rPr>
              <w:t>, les billet</w:t>
            </w:r>
            <w:r w:rsidR="00F9581A" w:rsidRPr="00B81E34">
              <w:rPr>
                <w:rFonts w:ascii="Verdana" w:hAnsi="Verdana"/>
                <w:sz w:val="20"/>
                <w:szCs w:val="20"/>
                <w:lang w:val="fr-CA"/>
              </w:rPr>
              <w:t>teries libre-service</w:t>
            </w:r>
            <w:r w:rsidRPr="00B81E34">
              <w:rPr>
                <w:rFonts w:ascii="Verdana" w:hAnsi="Verdana"/>
                <w:sz w:val="20"/>
                <w:szCs w:val="20"/>
                <w:lang w:val="fr-CA"/>
              </w:rPr>
              <w:t xml:space="preserve">, les ventes </w:t>
            </w:r>
            <w:r w:rsidR="00F9581A" w:rsidRPr="00B81E34">
              <w:rPr>
                <w:rFonts w:ascii="Verdana" w:hAnsi="Verdana"/>
                <w:sz w:val="20"/>
                <w:szCs w:val="20"/>
                <w:lang w:val="fr-CA"/>
              </w:rPr>
              <w:t>par</w:t>
            </w:r>
            <w:r w:rsidRPr="00B81E34">
              <w:rPr>
                <w:rFonts w:ascii="Verdana" w:hAnsi="Verdana"/>
                <w:sz w:val="20"/>
                <w:szCs w:val="20"/>
                <w:lang w:val="fr-CA"/>
              </w:rPr>
              <w:t xml:space="preserve"> cartes </w:t>
            </w:r>
            <w:r w:rsidR="00F9581A" w:rsidRPr="00B81E34">
              <w:rPr>
                <w:rFonts w:ascii="Verdana" w:hAnsi="Verdana"/>
                <w:sz w:val="20"/>
                <w:szCs w:val="20"/>
                <w:lang w:val="fr-CA"/>
              </w:rPr>
              <w:t>à puces</w:t>
            </w:r>
            <w:r w:rsidRPr="00B81E34">
              <w:rPr>
                <w:rFonts w:ascii="Verdana" w:hAnsi="Verdana"/>
                <w:sz w:val="20"/>
                <w:szCs w:val="20"/>
                <w:lang w:val="fr-CA"/>
              </w:rPr>
              <w:t xml:space="preserve">, les dispositifs de </w:t>
            </w:r>
            <w:r w:rsidR="00F9581A" w:rsidRPr="00B81E34">
              <w:rPr>
                <w:rFonts w:ascii="Verdana" w:hAnsi="Verdana"/>
                <w:sz w:val="20"/>
                <w:szCs w:val="20"/>
                <w:lang w:val="fr-CA"/>
              </w:rPr>
              <w:t>requête</w:t>
            </w:r>
            <w:r w:rsidRPr="00B81E34">
              <w:rPr>
                <w:rFonts w:ascii="Verdana" w:hAnsi="Verdana"/>
                <w:sz w:val="20"/>
                <w:szCs w:val="20"/>
                <w:lang w:val="fr-CA"/>
              </w:rPr>
              <w:t xml:space="preserve"> et de recharge</w:t>
            </w:r>
            <w:r w:rsidR="00532FE8" w:rsidRPr="00B81E34">
              <w:rPr>
                <w:rFonts w:ascii="Verdana" w:hAnsi="Verdana"/>
                <w:sz w:val="20"/>
                <w:szCs w:val="20"/>
                <w:lang w:val="fr-CA"/>
              </w:rPr>
              <w:t>ment</w:t>
            </w:r>
            <w:r w:rsidRPr="00B81E34">
              <w:rPr>
                <w:rFonts w:ascii="Verdana" w:hAnsi="Verdana"/>
                <w:sz w:val="20"/>
                <w:szCs w:val="20"/>
                <w:lang w:val="fr-CA"/>
              </w:rPr>
              <w:t>), y compris les exigences quant à l’application et à la conception</w:t>
            </w:r>
            <w:r w:rsidR="001B4CE9" w:rsidRPr="00B81E34">
              <w:rPr>
                <w:rFonts w:ascii="Verdana" w:hAnsi="Verdana"/>
                <w:sz w:val="20"/>
                <w:szCs w:val="20"/>
                <w:lang w:val="fr-CA"/>
              </w:rPr>
              <w:t xml:space="preserve"> </w:t>
            </w:r>
          </w:p>
        </w:tc>
        <w:tc>
          <w:tcPr>
            <w:tcW w:w="1309" w:type="dxa"/>
          </w:tcPr>
          <w:p w14:paraId="4EDEA6C5" w14:textId="77777777" w:rsidR="001B4CE9" w:rsidRPr="00B81E34" w:rsidRDefault="001B4CE9" w:rsidP="007C7E36">
            <w:pPr>
              <w:rPr>
                <w:rFonts w:ascii="Verdana" w:eastAsia="Times New Roman" w:hAnsi="Verdana" w:cs="Calibri"/>
                <w:sz w:val="20"/>
                <w:szCs w:val="20"/>
                <w:lang w:val="fr-CA"/>
              </w:rPr>
            </w:pPr>
          </w:p>
        </w:tc>
      </w:tr>
      <w:tr w:rsidR="00B81E34" w:rsidRPr="00B81E34" w14:paraId="4552DC9C" w14:textId="77777777" w:rsidTr="00325272">
        <w:tc>
          <w:tcPr>
            <w:tcW w:w="1667" w:type="dxa"/>
          </w:tcPr>
          <w:p w14:paraId="6C802EDD" w14:textId="6EBA64C6"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CSA</w:t>
            </w:r>
            <w:r w:rsidR="00D23D08" w:rsidRPr="00B81E34">
              <w:rPr>
                <w:rFonts w:ascii="Verdana" w:eastAsia="Times New Roman" w:hAnsi="Verdana" w:cs="Calibri"/>
                <w:b/>
                <w:bCs/>
                <w:sz w:val="20"/>
                <w:szCs w:val="20"/>
                <w:lang w:val="fr-CA"/>
              </w:rPr>
              <w:t> </w:t>
            </w:r>
            <w:r w:rsidRPr="00B81E34">
              <w:rPr>
                <w:rFonts w:ascii="Verdana" w:eastAsia="Times New Roman" w:hAnsi="Verdana" w:cs="Calibri"/>
                <w:b/>
                <w:bCs/>
                <w:sz w:val="20"/>
                <w:szCs w:val="20"/>
                <w:lang w:val="fr-CA"/>
              </w:rPr>
              <w:t>Z317.14:</w:t>
            </w:r>
            <w:r w:rsidR="001C341F" w:rsidRPr="00B81E34">
              <w:rPr>
                <w:rFonts w:ascii="Verdana" w:eastAsia="Times New Roman" w:hAnsi="Verdana" w:cs="Calibri"/>
                <w:b/>
                <w:bCs/>
                <w:sz w:val="20"/>
                <w:szCs w:val="20"/>
                <w:lang w:val="fr-CA"/>
              </w:rPr>
              <w:t>F</w:t>
            </w:r>
            <w:r w:rsidRPr="00B81E34">
              <w:rPr>
                <w:rFonts w:ascii="Verdana" w:eastAsia="Times New Roman" w:hAnsi="Verdana" w:cs="Calibri"/>
                <w:b/>
                <w:bCs/>
                <w:sz w:val="20"/>
                <w:szCs w:val="20"/>
                <w:lang w:val="fr-CA"/>
              </w:rPr>
              <w:t>17 (</w:t>
            </w:r>
            <w:r w:rsidR="001C341F" w:rsidRPr="00B81E34">
              <w:rPr>
                <w:rFonts w:ascii="Verdana" w:eastAsia="Times New Roman" w:hAnsi="Verdana" w:cs="Calibri"/>
                <w:b/>
                <w:bCs/>
                <w:sz w:val="20"/>
                <w:szCs w:val="20"/>
                <w:lang w:val="fr-CA"/>
              </w:rPr>
              <w:t>C</w:t>
            </w:r>
            <w:r w:rsidRPr="00B81E34">
              <w:rPr>
                <w:rFonts w:ascii="Verdana" w:eastAsia="Times New Roman" w:hAnsi="Verdana" w:cs="Calibri"/>
                <w:b/>
                <w:bCs/>
                <w:sz w:val="20"/>
                <w:szCs w:val="20"/>
                <w:lang w:val="fr-CA"/>
              </w:rPr>
              <w:t xml:space="preserve">2022) </w:t>
            </w:r>
            <w:r w:rsidR="001C341F" w:rsidRPr="00B81E34">
              <w:rPr>
                <w:rFonts w:ascii="Verdana" w:eastAsia="Times New Roman" w:hAnsi="Verdana" w:cs="Calibri"/>
                <w:b/>
                <w:bCs/>
                <w:sz w:val="20"/>
                <w:szCs w:val="20"/>
                <w:lang w:val="fr-CA"/>
              </w:rPr>
              <w:t>Orientation dans les établissements de santé</w:t>
            </w:r>
          </w:p>
        </w:tc>
        <w:tc>
          <w:tcPr>
            <w:tcW w:w="1551" w:type="dxa"/>
          </w:tcPr>
          <w:p w14:paraId="0C92BCAA" w14:textId="7054782E" w:rsidR="001B4CE9" w:rsidRPr="00B81E34" w:rsidRDefault="001C341F"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Association canadienne de normalisation (Groupe CSA)</w:t>
            </w:r>
          </w:p>
        </w:tc>
        <w:tc>
          <w:tcPr>
            <w:tcW w:w="1112" w:type="dxa"/>
          </w:tcPr>
          <w:p w14:paraId="745C7A48"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2017</w:t>
            </w:r>
          </w:p>
        </w:tc>
        <w:tc>
          <w:tcPr>
            <w:tcW w:w="7406" w:type="dxa"/>
          </w:tcPr>
          <w:p w14:paraId="1ACC02A9" w14:textId="07FE171F" w:rsidR="001B4CE9" w:rsidRPr="00B81E34" w:rsidRDefault="00487F61" w:rsidP="00AE5953">
            <w:pPr>
              <w:rPr>
                <w:rFonts w:ascii="Verdana" w:eastAsia="Times New Roman" w:hAnsi="Verdana" w:cs="Calibri"/>
                <w:sz w:val="20"/>
                <w:szCs w:val="20"/>
                <w:lang w:val="fr-CA"/>
              </w:rPr>
            </w:pPr>
            <w:r w:rsidRPr="00B81E34">
              <w:rPr>
                <w:rFonts w:ascii="Verdana" w:eastAsia="Times New Roman" w:hAnsi="Verdana" w:cs="Calibri"/>
                <w:sz w:val="20"/>
                <w:szCs w:val="20"/>
                <w:lang w:val="fr-CA"/>
              </w:rPr>
              <w:t>Cartes numériques, interfaces publiques : d</w:t>
            </w:r>
            <w:r w:rsidR="001B4CE9" w:rsidRPr="00B81E34">
              <w:rPr>
                <w:rFonts w:ascii="Verdana" w:eastAsia="Times New Roman" w:hAnsi="Verdana" w:cs="Calibri"/>
                <w:sz w:val="20"/>
                <w:szCs w:val="20"/>
                <w:lang w:val="fr-CA"/>
              </w:rPr>
              <w:t xml:space="preserve">escription </w:t>
            </w:r>
            <w:r w:rsidR="00AE5953" w:rsidRPr="00B81E34">
              <w:rPr>
                <w:rFonts w:ascii="Verdana" w:eastAsia="Times New Roman" w:hAnsi="Verdana" w:cs="Calibri"/>
                <w:sz w:val="20"/>
                <w:szCs w:val="20"/>
                <w:lang w:val="fr-CA"/>
              </w:rPr>
              <w:t>des technologies numériques à intégrer pour faciliter l’orientation; exigences relatives à l’utilisation générale, les cartes interactives, les bornes interactives, la signalisation sonore, les technologies mobiles, les sites Web</w:t>
            </w:r>
          </w:p>
        </w:tc>
        <w:tc>
          <w:tcPr>
            <w:tcW w:w="1309" w:type="dxa"/>
          </w:tcPr>
          <w:p w14:paraId="1F8ED374" w14:textId="534FB836"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35, </w:t>
            </w:r>
            <w:r w:rsidR="00856B5B"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 xml:space="preserve"> 6.19.1</w:t>
            </w:r>
          </w:p>
        </w:tc>
      </w:tr>
      <w:tr w:rsidR="00B81E34" w:rsidRPr="00B81E34" w14:paraId="5BDA55A1" w14:textId="77777777" w:rsidTr="00325272">
        <w:tc>
          <w:tcPr>
            <w:tcW w:w="1667" w:type="dxa"/>
          </w:tcPr>
          <w:p w14:paraId="16E633DA" w14:textId="77720815" w:rsidR="001B4CE9" w:rsidRPr="00B81E34" w:rsidRDefault="001C341F"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CSA</w:t>
            </w:r>
            <w:r w:rsidR="00D23D08" w:rsidRPr="00B81E34">
              <w:rPr>
                <w:rFonts w:ascii="Verdana" w:eastAsia="Times New Roman" w:hAnsi="Verdana" w:cs="Calibri"/>
                <w:b/>
                <w:bCs/>
                <w:sz w:val="20"/>
                <w:szCs w:val="20"/>
                <w:lang w:val="fr-CA"/>
              </w:rPr>
              <w:t> </w:t>
            </w:r>
            <w:r w:rsidRPr="00B81E34">
              <w:rPr>
                <w:rFonts w:ascii="Verdana" w:eastAsia="Times New Roman" w:hAnsi="Verdana" w:cs="Calibri"/>
                <w:b/>
                <w:bCs/>
                <w:sz w:val="20"/>
                <w:szCs w:val="20"/>
                <w:lang w:val="fr-CA"/>
              </w:rPr>
              <w:t>Z317.14:F17 (C2022) Orientation dans les établissements de santé</w:t>
            </w:r>
          </w:p>
        </w:tc>
        <w:tc>
          <w:tcPr>
            <w:tcW w:w="1551" w:type="dxa"/>
          </w:tcPr>
          <w:p w14:paraId="185FEA3F" w14:textId="78E1B492" w:rsidR="001B4CE9" w:rsidRPr="00B81E34" w:rsidRDefault="001C341F"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Association canadienne de normalisation (Groupe CSA)</w:t>
            </w:r>
          </w:p>
        </w:tc>
        <w:tc>
          <w:tcPr>
            <w:tcW w:w="1112" w:type="dxa"/>
          </w:tcPr>
          <w:p w14:paraId="32AA2145"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2017</w:t>
            </w:r>
          </w:p>
        </w:tc>
        <w:tc>
          <w:tcPr>
            <w:tcW w:w="7406" w:type="dxa"/>
          </w:tcPr>
          <w:p w14:paraId="762A7252" w14:textId="3D1BF351" w:rsidR="00AE5953" w:rsidRPr="00B81E34" w:rsidRDefault="00212A74"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Système de sonorisation assistée : obligation </w:t>
            </w:r>
            <w:r w:rsidR="00AE5953" w:rsidRPr="00B81E34">
              <w:rPr>
                <w:rFonts w:ascii="Verdana" w:eastAsia="Times New Roman" w:hAnsi="Verdana" w:cs="Calibri"/>
                <w:sz w:val="20"/>
                <w:szCs w:val="20"/>
                <w:lang w:val="fr-CA"/>
              </w:rPr>
              <w:t xml:space="preserve">d’intégrer un système de boucle à induction aux comptoirs d’information des établissements de santé </w:t>
            </w:r>
          </w:p>
          <w:p w14:paraId="43CB1840" w14:textId="3877DA07" w:rsidR="001B4CE9" w:rsidRPr="00B81E34" w:rsidRDefault="001B4CE9" w:rsidP="007C7E36">
            <w:pPr>
              <w:rPr>
                <w:rFonts w:ascii="Verdana" w:eastAsia="Times New Roman" w:hAnsi="Verdana" w:cs="Calibri"/>
                <w:sz w:val="20"/>
                <w:szCs w:val="20"/>
                <w:lang w:val="fr-CA"/>
              </w:rPr>
            </w:pPr>
          </w:p>
        </w:tc>
        <w:tc>
          <w:tcPr>
            <w:tcW w:w="1309" w:type="dxa"/>
          </w:tcPr>
          <w:p w14:paraId="616E3454" w14:textId="1B81CD13"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39, </w:t>
            </w:r>
            <w:r w:rsidR="00856B5B"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 xml:space="preserve"> 7.2.1.2</w:t>
            </w:r>
          </w:p>
        </w:tc>
      </w:tr>
      <w:tr w:rsidR="00B81E34" w:rsidRPr="00B81E34" w14:paraId="0C56F7C3" w14:textId="77777777" w:rsidTr="00325272">
        <w:tc>
          <w:tcPr>
            <w:tcW w:w="1667" w:type="dxa"/>
          </w:tcPr>
          <w:p w14:paraId="6213D688" w14:textId="4BC73EB2" w:rsidR="001B4CE9" w:rsidRPr="00B81E34" w:rsidRDefault="001C341F"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Code de pratique des autocaristes</w:t>
            </w:r>
          </w:p>
        </w:tc>
        <w:tc>
          <w:tcPr>
            <w:tcW w:w="1551" w:type="dxa"/>
          </w:tcPr>
          <w:p w14:paraId="2E19FF77" w14:textId="35BD12A6"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Transport</w:t>
            </w:r>
            <w:r w:rsidR="001C341F" w:rsidRPr="00B81E34">
              <w:rPr>
                <w:rFonts w:ascii="Verdana" w:eastAsia="Times New Roman" w:hAnsi="Verdana" w:cs="Calibri"/>
                <w:sz w:val="20"/>
                <w:szCs w:val="20"/>
                <w:lang w:val="fr-CA"/>
              </w:rPr>
              <w:t>s</w:t>
            </w:r>
            <w:r w:rsidRPr="00B81E34">
              <w:rPr>
                <w:rFonts w:ascii="Verdana" w:eastAsia="Times New Roman" w:hAnsi="Verdana" w:cs="Calibri"/>
                <w:sz w:val="20"/>
                <w:szCs w:val="20"/>
                <w:lang w:val="fr-CA"/>
              </w:rPr>
              <w:t xml:space="preserve"> Canada</w:t>
            </w:r>
          </w:p>
        </w:tc>
        <w:tc>
          <w:tcPr>
            <w:tcW w:w="1112" w:type="dxa"/>
          </w:tcPr>
          <w:p w14:paraId="366A4CD3"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2011</w:t>
            </w:r>
          </w:p>
        </w:tc>
        <w:tc>
          <w:tcPr>
            <w:tcW w:w="7406" w:type="dxa"/>
          </w:tcPr>
          <w:p w14:paraId="27121744" w14:textId="4FD7C020" w:rsidR="001B4CE9" w:rsidRPr="00B81E34" w:rsidRDefault="00AE5953"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numériques publiques :</w:t>
            </w:r>
            <w:r w:rsidR="001B4CE9" w:rsidRPr="00B81E34">
              <w:rPr>
                <w:rFonts w:ascii="Verdana" w:eastAsia="Times New Roman" w:hAnsi="Verdana" w:cs="Calibri"/>
                <w:sz w:val="20"/>
                <w:szCs w:val="20"/>
                <w:lang w:val="fr-CA"/>
              </w:rPr>
              <w:t xml:space="preserve"> </w:t>
            </w:r>
            <w:r w:rsidRPr="00B81E34">
              <w:rPr>
                <w:rFonts w:ascii="Verdana" w:eastAsia="Times New Roman" w:hAnsi="Verdana" w:cs="Calibri"/>
                <w:sz w:val="20"/>
                <w:szCs w:val="20"/>
                <w:lang w:val="fr-CA"/>
              </w:rPr>
              <w:t>description quant à l’inclusion d’au moins</w:t>
            </w:r>
            <w:r w:rsidR="009820EE" w:rsidRPr="00B81E34">
              <w:rPr>
                <w:rFonts w:ascii="Verdana" w:eastAsia="Times New Roman" w:hAnsi="Verdana" w:cs="Calibri"/>
                <w:sz w:val="20"/>
                <w:szCs w:val="20"/>
                <w:lang w:val="fr-CA"/>
              </w:rPr>
              <w:t xml:space="preserve"> une borne interactive accessible, selon le cas</w:t>
            </w:r>
          </w:p>
        </w:tc>
        <w:tc>
          <w:tcPr>
            <w:tcW w:w="1309" w:type="dxa"/>
          </w:tcPr>
          <w:p w14:paraId="7C1352A8" w14:textId="1E816F46"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13, </w:t>
            </w:r>
            <w:r w:rsidR="00856B5B"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 xml:space="preserve"> 4.7</w:t>
            </w:r>
          </w:p>
        </w:tc>
      </w:tr>
      <w:tr w:rsidR="00B81E34" w:rsidRPr="00B81E34" w14:paraId="40545468" w14:textId="77777777" w:rsidTr="00325272">
        <w:tc>
          <w:tcPr>
            <w:tcW w:w="1667" w:type="dxa"/>
          </w:tcPr>
          <w:p w14:paraId="7F6BA9B6" w14:textId="3BCCF939" w:rsidR="001B4CE9" w:rsidRPr="00B81E34" w:rsidRDefault="00FD3D1F" w:rsidP="007C7E36">
            <w:pPr>
              <w:rPr>
                <w:rFonts w:ascii="Verdana" w:hAnsi="Verdana"/>
                <w:sz w:val="20"/>
                <w:szCs w:val="20"/>
                <w:lang w:val="fr-CA"/>
              </w:rPr>
            </w:pPr>
            <w:r w:rsidRPr="00B81E34">
              <w:rPr>
                <w:rFonts w:ascii="Verdana" w:eastAsia="Times New Roman" w:hAnsi="Verdana" w:cs="Calibri"/>
                <w:b/>
                <w:bCs/>
                <w:sz w:val="20"/>
                <w:szCs w:val="20"/>
                <w:lang w:val="fr-CA"/>
              </w:rPr>
              <w:t>Code national du bâtiment –</w:t>
            </w:r>
            <w:r w:rsidR="001B4CE9" w:rsidRPr="00B81E34">
              <w:rPr>
                <w:rFonts w:ascii="Verdana" w:eastAsia="Times New Roman" w:hAnsi="Verdana" w:cs="Calibri"/>
                <w:b/>
                <w:bCs/>
                <w:sz w:val="20"/>
                <w:szCs w:val="20"/>
                <w:lang w:val="fr-CA"/>
              </w:rPr>
              <w:t xml:space="preserve"> Canada</w:t>
            </w:r>
            <w:r w:rsidR="00D23D08" w:rsidRPr="00B81E34">
              <w:rPr>
                <w:rFonts w:ascii="Verdana" w:eastAsia="Times New Roman" w:hAnsi="Verdana" w:cs="Calibri"/>
                <w:b/>
                <w:bCs/>
                <w:sz w:val="20"/>
                <w:szCs w:val="20"/>
                <w:lang w:val="fr-CA"/>
              </w:rPr>
              <w:t> </w:t>
            </w:r>
            <w:r w:rsidRPr="00B81E34">
              <w:rPr>
                <w:rFonts w:ascii="Verdana" w:eastAsia="Times New Roman" w:hAnsi="Verdana" w:cs="Calibri"/>
                <w:b/>
                <w:bCs/>
                <w:sz w:val="20"/>
                <w:szCs w:val="20"/>
                <w:lang w:val="fr-CA"/>
              </w:rPr>
              <w:t>2020</w:t>
            </w:r>
          </w:p>
        </w:tc>
        <w:tc>
          <w:tcPr>
            <w:tcW w:w="1551" w:type="dxa"/>
          </w:tcPr>
          <w:p w14:paraId="605A9BF5" w14:textId="6A691424"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 xml:space="preserve">Commission </w:t>
            </w:r>
            <w:r w:rsidR="00FD3D1F" w:rsidRPr="00B81E34">
              <w:rPr>
                <w:rFonts w:ascii="Verdana" w:eastAsia="Times New Roman" w:hAnsi="Verdana" w:cs="Calibri"/>
                <w:sz w:val="20"/>
                <w:szCs w:val="20"/>
                <w:lang w:val="fr-CA"/>
              </w:rPr>
              <w:t>canadienne des codes du bâtiment et de prévention des incendies</w:t>
            </w:r>
          </w:p>
        </w:tc>
        <w:tc>
          <w:tcPr>
            <w:tcW w:w="1112" w:type="dxa"/>
          </w:tcPr>
          <w:p w14:paraId="0F1DF520"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2020</w:t>
            </w:r>
          </w:p>
        </w:tc>
        <w:tc>
          <w:tcPr>
            <w:tcW w:w="7406" w:type="dxa"/>
          </w:tcPr>
          <w:p w14:paraId="0B518E6A" w14:textId="6629D06A" w:rsidR="001B4CE9" w:rsidRPr="00B81E34" w:rsidRDefault="00157761" w:rsidP="007C7E36">
            <w:pPr>
              <w:rPr>
                <w:rFonts w:ascii="Verdana" w:hAnsi="Verdana"/>
                <w:sz w:val="20"/>
                <w:szCs w:val="20"/>
                <w:lang w:val="fr-CA"/>
              </w:rPr>
            </w:pPr>
            <w:r w:rsidRPr="00B81E34">
              <w:rPr>
                <w:rFonts w:ascii="Verdana" w:eastAsia="Times New Roman" w:hAnsi="Verdana" w:cs="Calibri"/>
                <w:sz w:val="20"/>
                <w:szCs w:val="20"/>
                <w:lang w:val="fr-CA"/>
              </w:rPr>
              <w:t xml:space="preserve">Système de sonorisation assistée : obligation d’installer </w:t>
            </w:r>
            <w:r w:rsidR="00C03B89" w:rsidRPr="00B81E34">
              <w:rPr>
                <w:rFonts w:ascii="Verdana" w:eastAsia="Times New Roman" w:hAnsi="Verdana" w:cs="Calibri"/>
                <w:sz w:val="20"/>
                <w:szCs w:val="20"/>
                <w:lang w:val="fr-CA"/>
              </w:rPr>
              <w:t>des</w:t>
            </w:r>
            <w:r w:rsidRPr="00B81E34">
              <w:rPr>
                <w:rFonts w:ascii="Verdana" w:eastAsia="Times New Roman" w:hAnsi="Verdana" w:cs="Calibri"/>
                <w:sz w:val="20"/>
                <w:szCs w:val="20"/>
                <w:lang w:val="fr-CA"/>
              </w:rPr>
              <w:t xml:space="preserve"> système</w:t>
            </w:r>
            <w:r w:rsidR="00C03B89" w:rsidRPr="00B81E34">
              <w:rPr>
                <w:rFonts w:ascii="Verdana" w:eastAsia="Times New Roman" w:hAnsi="Verdana" w:cs="Calibri"/>
                <w:sz w:val="20"/>
                <w:szCs w:val="20"/>
                <w:lang w:val="fr-CA"/>
              </w:rPr>
              <w:t>s</w:t>
            </w:r>
            <w:r w:rsidRPr="00B81E34">
              <w:rPr>
                <w:rFonts w:ascii="Verdana" w:eastAsia="Times New Roman" w:hAnsi="Verdana" w:cs="Calibri"/>
                <w:sz w:val="20"/>
                <w:szCs w:val="20"/>
                <w:lang w:val="fr-CA"/>
              </w:rPr>
              <w:t xml:space="preserve"> d’aide à l’écoute dans les bâtiments recevant du public</w:t>
            </w:r>
            <w:r w:rsidR="001B4CE9" w:rsidRPr="00B81E34">
              <w:rPr>
                <w:rFonts w:ascii="Verdana" w:eastAsia="Times New Roman" w:hAnsi="Verdana" w:cs="Calibri"/>
                <w:sz w:val="20"/>
                <w:szCs w:val="20"/>
                <w:lang w:val="fr-CA"/>
              </w:rPr>
              <w:t>; consid</w:t>
            </w:r>
            <w:r w:rsidRPr="00B81E34">
              <w:rPr>
                <w:rFonts w:ascii="Verdana" w:eastAsia="Times New Roman" w:hAnsi="Verdana" w:cs="Calibri"/>
                <w:sz w:val="20"/>
                <w:szCs w:val="20"/>
                <w:lang w:val="fr-CA"/>
              </w:rPr>
              <w:t>é</w:t>
            </w:r>
            <w:r w:rsidR="001B4CE9" w:rsidRPr="00B81E34">
              <w:rPr>
                <w:rFonts w:ascii="Verdana" w:eastAsia="Times New Roman" w:hAnsi="Verdana" w:cs="Calibri"/>
                <w:sz w:val="20"/>
                <w:szCs w:val="20"/>
                <w:lang w:val="fr-CA"/>
              </w:rPr>
              <w:t xml:space="preserve">rations </w:t>
            </w:r>
            <w:r w:rsidR="00C03B89" w:rsidRPr="00B81E34">
              <w:rPr>
                <w:rFonts w:ascii="Verdana" w:eastAsia="Times New Roman" w:hAnsi="Verdana" w:cs="Calibri"/>
                <w:sz w:val="20"/>
                <w:szCs w:val="20"/>
                <w:lang w:val="fr-CA"/>
              </w:rPr>
              <w:t>relativement aux</w:t>
            </w:r>
            <w:r w:rsidRPr="00B81E34">
              <w:rPr>
                <w:rFonts w:ascii="Verdana" w:eastAsia="Times New Roman" w:hAnsi="Verdana" w:cs="Calibri"/>
                <w:sz w:val="20"/>
                <w:szCs w:val="20"/>
                <w:lang w:val="fr-CA"/>
              </w:rPr>
              <w:t xml:space="preserve"> exigences de conception incluses </w:t>
            </w:r>
            <w:r w:rsidR="00984B72" w:rsidRPr="00B81E34">
              <w:rPr>
                <w:rFonts w:ascii="Verdana" w:eastAsia="Times New Roman" w:hAnsi="Verdana" w:cs="Calibri"/>
                <w:sz w:val="20"/>
                <w:szCs w:val="20"/>
                <w:lang w:val="fr-CA"/>
              </w:rPr>
              <w:t>en annexe</w:t>
            </w:r>
          </w:p>
        </w:tc>
        <w:tc>
          <w:tcPr>
            <w:tcW w:w="1309" w:type="dxa"/>
          </w:tcPr>
          <w:p w14:paraId="52D13E6A" w14:textId="270A5413" w:rsidR="001B4CE9" w:rsidRPr="00B81E34" w:rsidRDefault="00856B5B" w:rsidP="007C7E36">
            <w:pPr>
              <w:rPr>
                <w:rFonts w:ascii="Verdana" w:hAnsi="Verdana"/>
                <w:sz w:val="20"/>
                <w:szCs w:val="20"/>
                <w:lang w:val="fr-CA"/>
              </w:rPr>
            </w:pPr>
            <w:r w:rsidRPr="00B81E34">
              <w:rPr>
                <w:rFonts w:ascii="Verdana" w:eastAsia="Times New Roman" w:hAnsi="Verdana" w:cs="Calibri"/>
                <w:sz w:val="20"/>
                <w:szCs w:val="20"/>
                <w:lang w:val="fr-CA"/>
              </w:rPr>
              <w:t xml:space="preserve">Paragr. </w:t>
            </w:r>
            <w:r w:rsidR="001B4CE9" w:rsidRPr="00B81E34">
              <w:rPr>
                <w:rFonts w:ascii="Verdana" w:eastAsia="Times New Roman" w:hAnsi="Verdana" w:cs="Calibri"/>
                <w:sz w:val="20"/>
                <w:szCs w:val="20"/>
                <w:lang w:val="fr-CA"/>
              </w:rPr>
              <w:t xml:space="preserve"> 3.8.2.9; 3.8.3.19.A-3.8.3.19.</w:t>
            </w:r>
          </w:p>
        </w:tc>
      </w:tr>
      <w:tr w:rsidR="00B81E34" w:rsidRPr="00B81E34" w14:paraId="33545891" w14:textId="77777777" w:rsidTr="00325272">
        <w:tc>
          <w:tcPr>
            <w:tcW w:w="1667" w:type="dxa"/>
          </w:tcPr>
          <w:p w14:paraId="7E36E2D5" w14:textId="2DA0603D" w:rsidR="001B4CE9" w:rsidRPr="00B81E34" w:rsidRDefault="00FD3D1F" w:rsidP="007C7E36">
            <w:pPr>
              <w:rPr>
                <w:rFonts w:ascii="Verdana" w:hAnsi="Verdana"/>
                <w:sz w:val="20"/>
                <w:szCs w:val="20"/>
                <w:lang w:val="fr-CA"/>
              </w:rPr>
            </w:pPr>
            <w:r w:rsidRPr="00B81E34">
              <w:rPr>
                <w:rFonts w:ascii="Verdana" w:eastAsia="Times New Roman" w:hAnsi="Verdana" w:cs="Calibri"/>
                <w:b/>
                <w:bCs/>
                <w:sz w:val="20"/>
                <w:szCs w:val="20"/>
                <w:lang w:val="fr-CA"/>
              </w:rPr>
              <w:t>Code national du bâtiment – Canada</w:t>
            </w:r>
            <w:r w:rsidR="00D23D08" w:rsidRPr="00B81E34">
              <w:rPr>
                <w:rFonts w:ascii="Verdana" w:eastAsia="Times New Roman" w:hAnsi="Verdana" w:cs="Calibri"/>
                <w:b/>
                <w:bCs/>
                <w:sz w:val="20"/>
                <w:szCs w:val="20"/>
                <w:lang w:val="fr-CA"/>
              </w:rPr>
              <w:t> </w:t>
            </w:r>
            <w:r w:rsidRPr="00B81E34">
              <w:rPr>
                <w:rFonts w:ascii="Verdana" w:eastAsia="Times New Roman" w:hAnsi="Verdana" w:cs="Calibri"/>
                <w:b/>
                <w:bCs/>
                <w:sz w:val="20"/>
                <w:szCs w:val="20"/>
                <w:lang w:val="fr-CA"/>
              </w:rPr>
              <w:t>2020</w:t>
            </w:r>
          </w:p>
        </w:tc>
        <w:tc>
          <w:tcPr>
            <w:tcW w:w="1551" w:type="dxa"/>
          </w:tcPr>
          <w:p w14:paraId="1AA90968" w14:textId="07D76BFF" w:rsidR="001B4CE9" w:rsidRPr="00B81E34" w:rsidRDefault="00FD3D1F" w:rsidP="007C7E36">
            <w:pPr>
              <w:rPr>
                <w:rFonts w:ascii="Verdana" w:hAnsi="Verdana"/>
                <w:sz w:val="20"/>
                <w:szCs w:val="20"/>
                <w:lang w:val="fr-CA"/>
              </w:rPr>
            </w:pPr>
            <w:r w:rsidRPr="00B81E34">
              <w:rPr>
                <w:rFonts w:ascii="Verdana" w:eastAsia="Times New Roman" w:hAnsi="Verdana" w:cs="Calibri"/>
                <w:sz w:val="20"/>
                <w:szCs w:val="20"/>
                <w:lang w:val="fr-CA"/>
              </w:rPr>
              <w:t>Commission canadienne des codes du bâtiment et de prévention des incendies</w:t>
            </w:r>
          </w:p>
        </w:tc>
        <w:tc>
          <w:tcPr>
            <w:tcW w:w="1112" w:type="dxa"/>
          </w:tcPr>
          <w:p w14:paraId="61DA905A"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2020</w:t>
            </w:r>
          </w:p>
        </w:tc>
        <w:tc>
          <w:tcPr>
            <w:tcW w:w="7406" w:type="dxa"/>
          </w:tcPr>
          <w:p w14:paraId="18E0C808" w14:textId="3DD7CD6B" w:rsidR="001B4CE9" w:rsidRPr="00B81E34" w:rsidRDefault="00984B72" w:rsidP="007C7E36">
            <w:pPr>
              <w:rPr>
                <w:rFonts w:ascii="Verdana" w:hAnsi="Verdana"/>
                <w:sz w:val="20"/>
                <w:szCs w:val="20"/>
                <w:lang w:val="fr-CA"/>
              </w:rPr>
            </w:pPr>
            <w:r w:rsidRPr="00B81E34">
              <w:rPr>
                <w:rFonts w:ascii="Verdana" w:eastAsia="Times New Roman" w:hAnsi="Verdana" w:cs="Calibri"/>
                <w:sz w:val="20"/>
                <w:szCs w:val="20"/>
                <w:lang w:val="fr-CA"/>
              </w:rPr>
              <w:t>Interfaces numériques publiques :</w:t>
            </w:r>
            <w:r w:rsidR="001B4CE9" w:rsidRPr="00B81E34">
              <w:rPr>
                <w:rFonts w:ascii="Verdana" w:eastAsia="Times New Roman" w:hAnsi="Verdana" w:cs="Calibri"/>
                <w:sz w:val="20"/>
                <w:szCs w:val="20"/>
                <w:lang w:val="fr-CA"/>
              </w:rPr>
              <w:t xml:space="preserve"> </w:t>
            </w:r>
            <w:r w:rsidR="00FC5929" w:rsidRPr="00B81E34">
              <w:rPr>
                <w:rFonts w:ascii="Verdana" w:eastAsia="Times New Roman" w:hAnsi="Verdana" w:cs="Calibri"/>
                <w:sz w:val="20"/>
                <w:szCs w:val="20"/>
                <w:lang w:val="fr-CA"/>
              </w:rPr>
              <w:t xml:space="preserve">description des formats numériques multimodaux à intégrer à la signalisation numérique publique </w:t>
            </w:r>
          </w:p>
        </w:tc>
        <w:tc>
          <w:tcPr>
            <w:tcW w:w="1309" w:type="dxa"/>
          </w:tcPr>
          <w:p w14:paraId="02668DA3" w14:textId="42665F40" w:rsidR="001B4CE9" w:rsidRPr="00B81E34" w:rsidRDefault="00856B5B" w:rsidP="007C7E36">
            <w:pPr>
              <w:rPr>
                <w:rFonts w:ascii="Verdana" w:hAnsi="Verdana"/>
                <w:sz w:val="20"/>
                <w:szCs w:val="20"/>
                <w:lang w:val="fr-CA"/>
              </w:rPr>
            </w:pPr>
            <w:r w:rsidRPr="00B81E34">
              <w:rPr>
                <w:rFonts w:ascii="Verdana" w:eastAsia="Times New Roman" w:hAnsi="Verdana" w:cs="Calibri"/>
                <w:sz w:val="20"/>
                <w:szCs w:val="20"/>
                <w:lang w:val="fr-CA"/>
              </w:rPr>
              <w:t>Alinéa</w:t>
            </w:r>
            <w:r w:rsidR="00D23D08" w:rsidRPr="00B81E34">
              <w:rPr>
                <w:rFonts w:ascii="Verdana" w:eastAsia="Times New Roman" w:hAnsi="Verdana" w:cs="Calibri"/>
                <w:sz w:val="20"/>
                <w:szCs w:val="20"/>
                <w:lang w:val="fr-CA"/>
              </w:rPr>
              <w:t> </w:t>
            </w:r>
            <w:r w:rsidR="001B4CE9" w:rsidRPr="00B81E34">
              <w:rPr>
                <w:rFonts w:ascii="Verdana" w:eastAsia="Times New Roman" w:hAnsi="Verdana" w:cs="Calibri"/>
                <w:sz w:val="20"/>
                <w:szCs w:val="20"/>
                <w:lang w:val="fr-CA"/>
              </w:rPr>
              <w:t>A-3.8.2.10.(4)</w:t>
            </w:r>
          </w:p>
        </w:tc>
      </w:tr>
      <w:tr w:rsidR="00B81E34" w:rsidRPr="00B81E34" w14:paraId="198F9EA6" w14:textId="77777777" w:rsidTr="00325272">
        <w:tc>
          <w:tcPr>
            <w:tcW w:w="1667" w:type="dxa"/>
          </w:tcPr>
          <w:p w14:paraId="45D68EEA" w14:textId="7819DDCF" w:rsidR="001B4CE9" w:rsidRPr="00B81E34" w:rsidRDefault="00FD3D1F"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Élimination des entraves à la communication avec les voyageurs ayant une déficience : code de pratiques</w:t>
            </w:r>
          </w:p>
        </w:tc>
        <w:tc>
          <w:tcPr>
            <w:tcW w:w="1551" w:type="dxa"/>
          </w:tcPr>
          <w:p w14:paraId="5335887D" w14:textId="6FDC3B34" w:rsidR="001B4CE9" w:rsidRPr="00B81E34" w:rsidRDefault="00FD3D1F"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Office des transports du Canada (OTC)</w:t>
            </w:r>
          </w:p>
        </w:tc>
        <w:tc>
          <w:tcPr>
            <w:tcW w:w="1112" w:type="dxa"/>
          </w:tcPr>
          <w:p w14:paraId="47C20950" w14:textId="77777777" w:rsidR="001B4CE9" w:rsidRPr="00B81E34" w:rsidRDefault="001B4CE9" w:rsidP="007C7E36">
            <w:pPr>
              <w:rPr>
                <w:rFonts w:ascii="Verdana" w:eastAsia="Times New Roman" w:hAnsi="Verdana" w:cs="Calibri"/>
                <w:sz w:val="20"/>
                <w:szCs w:val="20"/>
                <w:lang w:val="fr-CA"/>
              </w:rPr>
            </w:pPr>
          </w:p>
        </w:tc>
        <w:tc>
          <w:tcPr>
            <w:tcW w:w="7406" w:type="dxa"/>
          </w:tcPr>
          <w:p w14:paraId="79EC1D19" w14:textId="2F325AA8" w:rsidR="001B4CE9" w:rsidRPr="00B81E34" w:rsidRDefault="00FC5929" w:rsidP="00FC5929">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numériques publiques : exigences relatives à la conception de guichets libre-service automatisés accessibles (avec mention de la norme </w:t>
            </w:r>
            <w:r w:rsidR="001B4CE9" w:rsidRPr="00B81E34">
              <w:rPr>
                <w:rFonts w:ascii="Verdana" w:hAnsi="Verdana" w:cstheme="minorHAnsi"/>
                <w:sz w:val="20"/>
                <w:szCs w:val="20"/>
                <w:shd w:val="clear" w:color="auto" w:fill="FFFFFF"/>
                <w:lang w:val="fr-CA"/>
              </w:rPr>
              <w:t>CAN/CSA-B651.2-07)</w:t>
            </w:r>
          </w:p>
        </w:tc>
        <w:tc>
          <w:tcPr>
            <w:tcW w:w="1309" w:type="dxa"/>
          </w:tcPr>
          <w:p w14:paraId="72253C85" w14:textId="0F0AFD5E"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856B5B"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3-6, </w:t>
            </w:r>
            <w:r w:rsidR="00856B5B"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1.3</w:t>
            </w:r>
          </w:p>
        </w:tc>
      </w:tr>
    </w:tbl>
    <w:p w14:paraId="35C6022C" w14:textId="77777777" w:rsidR="001B4CE9" w:rsidRPr="00B81E34" w:rsidRDefault="001B4CE9" w:rsidP="001B4CE9">
      <w:pPr>
        <w:rPr>
          <w:rFonts w:ascii="Verdana" w:hAnsi="Verdana"/>
          <w:lang w:val="fr-CA"/>
        </w:rPr>
      </w:pPr>
    </w:p>
    <w:p w14:paraId="084E30D9" w14:textId="77777777" w:rsidR="001B4CE9" w:rsidRPr="00B81E34" w:rsidRDefault="001B4CE9" w:rsidP="001B4CE9">
      <w:pPr>
        <w:rPr>
          <w:rFonts w:ascii="Verdana" w:hAnsi="Verdana"/>
          <w:b/>
          <w:i/>
          <w:lang w:val="fr-CA"/>
        </w:rPr>
      </w:pPr>
      <w:r w:rsidRPr="00B81E34">
        <w:rPr>
          <w:rFonts w:ascii="Verdana" w:hAnsi="Verdana"/>
          <w:b/>
          <w:i/>
          <w:lang w:val="fr-CA"/>
        </w:rPr>
        <w:br w:type="page"/>
      </w:r>
    </w:p>
    <w:p w14:paraId="3AB4A6A9" w14:textId="6069920A" w:rsidR="001B4CE9" w:rsidRPr="00B81E34" w:rsidRDefault="001B4CE9" w:rsidP="001B4CE9">
      <w:pPr>
        <w:rPr>
          <w:rFonts w:ascii="Verdana" w:hAnsi="Verdana"/>
          <w:b/>
          <w:i/>
          <w:lang w:val="fr-CA"/>
        </w:rPr>
      </w:pPr>
      <w:bookmarkStart w:id="61" w:name="TableA3"/>
      <w:bookmarkStart w:id="62" w:name="TableA3full"/>
      <w:bookmarkEnd w:id="61"/>
      <w:r w:rsidRPr="00B81E34">
        <w:rPr>
          <w:rFonts w:ascii="Verdana" w:hAnsi="Verdana"/>
          <w:b/>
          <w:i/>
          <w:lang w:val="fr-CA"/>
        </w:rPr>
        <w:t>Table</w:t>
      </w:r>
      <w:r w:rsidR="00D23D08" w:rsidRPr="00B81E34">
        <w:rPr>
          <w:rFonts w:ascii="Verdana" w:hAnsi="Verdana"/>
          <w:b/>
          <w:i/>
          <w:lang w:val="fr-CA"/>
        </w:rPr>
        <w:t> </w:t>
      </w:r>
      <w:r w:rsidRPr="00B81E34">
        <w:rPr>
          <w:rFonts w:ascii="Verdana" w:hAnsi="Verdana"/>
          <w:b/>
          <w:i/>
          <w:lang w:val="fr-CA"/>
        </w:rPr>
        <w:t xml:space="preserve">A-3. </w:t>
      </w:r>
      <w:r w:rsidR="006E3B53" w:rsidRPr="00B81E34">
        <w:rPr>
          <w:rFonts w:ascii="Verdana" w:hAnsi="Verdana"/>
          <w:b/>
          <w:i/>
          <w:lang w:val="fr-CA"/>
        </w:rPr>
        <w:t xml:space="preserve">Sommaire des lois, des codes, des normes, des directives et des lignes directrices en matière d’accessibilité sélectionnées pour l’analyse </w:t>
      </w:r>
      <w:r w:rsidR="00CB10D1" w:rsidRPr="00B81E34">
        <w:rPr>
          <w:rFonts w:ascii="Verdana" w:hAnsi="Verdana"/>
          <w:b/>
          <w:i/>
          <w:lang w:val="fr-CA"/>
        </w:rPr>
        <w:t>du contexte</w:t>
      </w:r>
      <w:r w:rsidR="006E3B53" w:rsidRPr="00B81E34">
        <w:rPr>
          <w:rFonts w:ascii="Verdana" w:hAnsi="Verdana"/>
          <w:b/>
          <w:i/>
          <w:lang w:val="fr-CA"/>
        </w:rPr>
        <w:t xml:space="preserve"> et comportant des énoncés sur les technologies d’orientation, </w:t>
      </w:r>
      <w:r w:rsidR="00BC475B" w:rsidRPr="00B81E34">
        <w:rPr>
          <w:rFonts w:ascii="Verdana" w:hAnsi="Verdana"/>
          <w:b/>
          <w:i/>
          <w:lang w:val="fr-CA"/>
        </w:rPr>
        <w:t>provinces canadiennes</w:t>
      </w:r>
      <w:r w:rsidR="00D53840" w:rsidRPr="00B81E34">
        <w:rPr>
          <w:rFonts w:ascii="Verdana" w:hAnsi="Verdana"/>
          <w:b/>
          <w:i/>
          <w:lang w:val="fr-CA"/>
        </w:rPr>
        <w:t xml:space="preserve"> étudiées</w:t>
      </w:r>
    </w:p>
    <w:bookmarkEnd w:id="62"/>
    <w:p w14:paraId="3F6A7337" w14:textId="77777777" w:rsidR="001B4CE9" w:rsidRPr="00B81E34" w:rsidRDefault="001B4CE9" w:rsidP="001B4CE9">
      <w:pPr>
        <w:rPr>
          <w:rFonts w:ascii="Verdana" w:hAnsi="Verdana"/>
          <w:b/>
          <w:i/>
          <w:lang w:val="fr-CA"/>
        </w:rPr>
      </w:pPr>
    </w:p>
    <w:tbl>
      <w:tblPr>
        <w:tblStyle w:val="TableGrid"/>
        <w:tblW w:w="13045" w:type="dxa"/>
        <w:tblBorders>
          <w:left w:val="none" w:sz="0" w:space="0" w:color="auto"/>
          <w:right w:val="none" w:sz="0" w:space="0" w:color="auto"/>
        </w:tblBorders>
        <w:tblLook w:val="04A0" w:firstRow="1" w:lastRow="0" w:firstColumn="1" w:lastColumn="0" w:noHBand="0" w:noVBand="1"/>
        <w:tblCaption w:val="Table A-3. Sommaire des lois, des codes, des normes, des directives et des lignes directrices en matière d’accessibilité sélectionnées pour l’analyse du contexte et comportant des énoncés sur les technologies d’orientation, provinces canadiennes étudiées"/>
        <w:tblDescription w:val="Table A-3 details provincial accessibility legislation, standards, and guidelines related to wayfinding technology. The table highlights standards, authors, year published, description of technology and location in document."/>
      </w:tblPr>
      <w:tblGrid>
        <w:gridCol w:w="2260"/>
        <w:gridCol w:w="1655"/>
        <w:gridCol w:w="1466"/>
        <w:gridCol w:w="6311"/>
        <w:gridCol w:w="1353"/>
      </w:tblGrid>
      <w:tr w:rsidR="00B81E34" w:rsidRPr="00B81E34" w14:paraId="4C7220FC" w14:textId="77777777" w:rsidTr="00325272">
        <w:trPr>
          <w:tblHeader/>
        </w:trPr>
        <w:tc>
          <w:tcPr>
            <w:tcW w:w="1698" w:type="dxa"/>
            <w:shd w:val="clear" w:color="auto" w:fill="D9D9D9" w:themeFill="background1" w:themeFillShade="D9"/>
          </w:tcPr>
          <w:p w14:paraId="71D2EC4E" w14:textId="7965A17D" w:rsidR="001B4CE9" w:rsidRPr="00B81E34" w:rsidRDefault="00FD3D1F" w:rsidP="007C7E36">
            <w:pPr>
              <w:rPr>
                <w:rFonts w:ascii="Verdana" w:hAnsi="Verdana"/>
                <w:sz w:val="20"/>
                <w:szCs w:val="20"/>
                <w:lang w:val="fr-CA"/>
              </w:rPr>
            </w:pPr>
            <w:r w:rsidRPr="00B81E34">
              <w:rPr>
                <w:rFonts w:ascii="Verdana" w:eastAsia="Times New Roman" w:hAnsi="Verdana" w:cs="Calibri"/>
                <w:b/>
                <w:bCs/>
                <w:sz w:val="20"/>
                <w:szCs w:val="20"/>
                <w:lang w:val="fr-CA"/>
              </w:rPr>
              <w:t>Nom du document</w:t>
            </w:r>
          </w:p>
        </w:tc>
        <w:tc>
          <w:tcPr>
            <w:tcW w:w="1542" w:type="dxa"/>
            <w:shd w:val="clear" w:color="auto" w:fill="D9D9D9" w:themeFill="background1" w:themeFillShade="D9"/>
          </w:tcPr>
          <w:p w14:paraId="43C058AF" w14:textId="35CF24B7" w:rsidR="001B4CE9" w:rsidRPr="00B81E34" w:rsidRDefault="001B4CE9" w:rsidP="007C7E36">
            <w:pPr>
              <w:rPr>
                <w:rFonts w:ascii="Verdana" w:hAnsi="Verdana"/>
                <w:sz w:val="20"/>
                <w:szCs w:val="20"/>
                <w:lang w:val="fr-CA"/>
              </w:rPr>
            </w:pPr>
            <w:r w:rsidRPr="00B81E34">
              <w:rPr>
                <w:rFonts w:ascii="Verdana" w:eastAsia="Times New Roman" w:hAnsi="Verdana" w:cs="Calibri"/>
                <w:b/>
                <w:bCs/>
                <w:sz w:val="20"/>
                <w:szCs w:val="20"/>
                <w:lang w:val="fr-CA"/>
              </w:rPr>
              <w:t>Aut</w:t>
            </w:r>
            <w:r w:rsidR="00FD3D1F" w:rsidRPr="00B81E34">
              <w:rPr>
                <w:rFonts w:ascii="Verdana" w:eastAsia="Times New Roman" w:hAnsi="Verdana" w:cs="Calibri"/>
                <w:b/>
                <w:bCs/>
                <w:sz w:val="20"/>
                <w:szCs w:val="20"/>
                <w:lang w:val="fr-CA"/>
              </w:rPr>
              <w:t>eur</w:t>
            </w:r>
          </w:p>
        </w:tc>
        <w:tc>
          <w:tcPr>
            <w:tcW w:w="1112" w:type="dxa"/>
            <w:shd w:val="clear" w:color="auto" w:fill="D9D9D9" w:themeFill="background1" w:themeFillShade="D9"/>
          </w:tcPr>
          <w:p w14:paraId="4516FE3A" w14:textId="3629537E" w:rsidR="001B4CE9" w:rsidRPr="00B81E34" w:rsidRDefault="00FD3D1F" w:rsidP="007C7E36">
            <w:pPr>
              <w:rPr>
                <w:rFonts w:ascii="Verdana" w:hAnsi="Verdana"/>
                <w:sz w:val="20"/>
                <w:szCs w:val="20"/>
                <w:lang w:val="fr-CA"/>
              </w:rPr>
            </w:pPr>
            <w:r w:rsidRPr="00B81E34">
              <w:rPr>
                <w:rFonts w:ascii="Verdana" w:eastAsia="Times New Roman" w:hAnsi="Verdana" w:cs="Calibri"/>
                <w:b/>
                <w:bCs/>
                <w:sz w:val="20"/>
                <w:szCs w:val="20"/>
                <w:lang w:val="fr-CA"/>
              </w:rPr>
              <w:t>Date de publication</w:t>
            </w:r>
          </w:p>
        </w:tc>
        <w:tc>
          <w:tcPr>
            <w:tcW w:w="7438" w:type="dxa"/>
            <w:shd w:val="clear" w:color="auto" w:fill="D9D9D9" w:themeFill="background1" w:themeFillShade="D9"/>
          </w:tcPr>
          <w:p w14:paraId="1E23C9F2" w14:textId="160CAE71" w:rsidR="001B4CE9" w:rsidRPr="00B81E34" w:rsidRDefault="00332597" w:rsidP="007C7E36">
            <w:pPr>
              <w:rPr>
                <w:rFonts w:ascii="Verdana" w:hAnsi="Verdana"/>
                <w:sz w:val="20"/>
                <w:szCs w:val="20"/>
                <w:lang w:val="fr-CA"/>
              </w:rPr>
            </w:pPr>
            <w:r w:rsidRPr="00B81E34">
              <w:rPr>
                <w:rFonts w:ascii="Verdana" w:eastAsia="Times New Roman" w:hAnsi="Verdana" w:cs="Calibri"/>
                <w:b/>
                <w:bCs/>
                <w:sz w:val="20"/>
                <w:szCs w:val="20"/>
                <w:lang w:val="fr-CA"/>
              </w:rPr>
              <w:t>Description des mentions au sujet des technologies d’orientation</w:t>
            </w:r>
          </w:p>
        </w:tc>
        <w:tc>
          <w:tcPr>
            <w:tcW w:w="1255" w:type="dxa"/>
            <w:shd w:val="clear" w:color="auto" w:fill="D9D9D9" w:themeFill="background1" w:themeFillShade="D9"/>
          </w:tcPr>
          <w:p w14:paraId="5E06F858" w14:textId="1B5477FF" w:rsidR="001B4CE9" w:rsidRPr="00B81E34" w:rsidRDefault="00FD3D1F" w:rsidP="007C7E36">
            <w:pPr>
              <w:rPr>
                <w:rFonts w:ascii="Verdana" w:hAnsi="Verdana"/>
                <w:sz w:val="20"/>
                <w:szCs w:val="20"/>
                <w:lang w:val="fr-CA"/>
              </w:rPr>
            </w:pPr>
            <w:r w:rsidRPr="00B81E34">
              <w:rPr>
                <w:rFonts w:ascii="Verdana" w:eastAsia="Times New Roman" w:hAnsi="Verdana" w:cs="Calibri"/>
                <w:b/>
                <w:bCs/>
                <w:sz w:val="20"/>
                <w:szCs w:val="20"/>
                <w:lang w:val="fr-CA"/>
              </w:rPr>
              <w:t>Page</w:t>
            </w:r>
            <w:r w:rsidR="00332597" w:rsidRPr="00B81E34">
              <w:rPr>
                <w:rFonts w:ascii="Verdana" w:eastAsia="Times New Roman" w:hAnsi="Verdana" w:cs="Calibri"/>
                <w:b/>
                <w:bCs/>
                <w:sz w:val="20"/>
                <w:szCs w:val="20"/>
                <w:lang w:val="fr-CA"/>
              </w:rPr>
              <w:t xml:space="preserve"> </w:t>
            </w:r>
            <w:r w:rsidR="00D95AE2" w:rsidRPr="00B81E34">
              <w:rPr>
                <w:rFonts w:ascii="Verdana" w:eastAsia="Times New Roman" w:hAnsi="Verdana" w:cs="Calibri"/>
                <w:b/>
                <w:bCs/>
                <w:sz w:val="20"/>
                <w:szCs w:val="20"/>
                <w:lang w:val="fr-CA"/>
              </w:rPr>
              <w:t xml:space="preserve">et/ou </w:t>
            </w:r>
            <w:r w:rsidR="00332597" w:rsidRPr="00B81E34">
              <w:rPr>
                <w:rFonts w:ascii="Verdana" w:eastAsia="Times New Roman" w:hAnsi="Verdana" w:cs="Calibri"/>
                <w:b/>
                <w:bCs/>
                <w:sz w:val="20"/>
                <w:szCs w:val="20"/>
                <w:lang w:val="fr-CA"/>
              </w:rPr>
              <w:t>section</w:t>
            </w:r>
          </w:p>
        </w:tc>
      </w:tr>
      <w:tr w:rsidR="00B81E34" w:rsidRPr="00B81E34" w14:paraId="191743C4" w14:textId="77777777" w:rsidTr="00325272">
        <w:tc>
          <w:tcPr>
            <w:tcW w:w="1698" w:type="dxa"/>
          </w:tcPr>
          <w:p w14:paraId="5168354B"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b/>
                <w:bCs/>
                <w:sz w:val="20"/>
                <w:szCs w:val="20"/>
                <w:lang w:val="fr-CA"/>
              </w:rPr>
              <w:t xml:space="preserve">BC Building Code </w:t>
            </w:r>
          </w:p>
        </w:tc>
        <w:tc>
          <w:tcPr>
            <w:tcW w:w="1542" w:type="dxa"/>
          </w:tcPr>
          <w:p w14:paraId="25D15E9B" w14:textId="0A78C873" w:rsidR="001B4CE9" w:rsidRPr="00B81E34" w:rsidRDefault="00332597" w:rsidP="007C7E36">
            <w:pPr>
              <w:rPr>
                <w:rFonts w:ascii="Verdana" w:hAnsi="Verdana"/>
                <w:sz w:val="20"/>
                <w:szCs w:val="20"/>
                <w:lang w:val="fr-CA"/>
              </w:rPr>
            </w:pPr>
            <w:r w:rsidRPr="00B81E34">
              <w:rPr>
                <w:rFonts w:ascii="Verdana" w:eastAsia="Times New Roman" w:hAnsi="Verdana" w:cs="Calibri"/>
                <w:sz w:val="20"/>
                <w:szCs w:val="20"/>
                <w:lang w:val="fr-CA"/>
              </w:rPr>
              <w:t>Gouv. de la Colombie-Britannique</w:t>
            </w:r>
          </w:p>
        </w:tc>
        <w:tc>
          <w:tcPr>
            <w:tcW w:w="1112" w:type="dxa"/>
          </w:tcPr>
          <w:p w14:paraId="6C272A69"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2018</w:t>
            </w:r>
          </w:p>
        </w:tc>
        <w:tc>
          <w:tcPr>
            <w:tcW w:w="7438" w:type="dxa"/>
          </w:tcPr>
          <w:p w14:paraId="3592F0A3" w14:textId="6250EDAE" w:rsidR="001B4CE9" w:rsidRPr="00B81E34" w:rsidRDefault="00687313" w:rsidP="007C7E36">
            <w:pPr>
              <w:rPr>
                <w:rFonts w:ascii="Verdana" w:hAnsi="Verdana"/>
                <w:sz w:val="20"/>
                <w:szCs w:val="20"/>
                <w:lang w:val="fr-CA"/>
              </w:rPr>
            </w:pPr>
            <w:r w:rsidRPr="00B81E34">
              <w:rPr>
                <w:rFonts w:ascii="Verdana" w:eastAsia="Times New Roman" w:hAnsi="Verdana" w:cs="Calibri"/>
                <w:sz w:val="20"/>
                <w:szCs w:val="20"/>
                <w:lang w:val="fr-CA"/>
              </w:rPr>
              <w:t>Système de sonorisation assistée : obligation d’installer des appareils d’aide à l’audition dans les bâtiments recevant du public</w:t>
            </w:r>
          </w:p>
        </w:tc>
        <w:tc>
          <w:tcPr>
            <w:tcW w:w="1255" w:type="dxa"/>
          </w:tcPr>
          <w:p w14:paraId="612665AB" w14:textId="70E70810" w:rsidR="001B4CE9" w:rsidRPr="00B81E34" w:rsidRDefault="00446C05" w:rsidP="007C7E36">
            <w:pPr>
              <w:rPr>
                <w:rFonts w:ascii="Verdana" w:hAnsi="Verdana"/>
                <w:sz w:val="20"/>
                <w:szCs w:val="20"/>
                <w:lang w:val="fr-CA"/>
              </w:rPr>
            </w:pPr>
            <w:r w:rsidRPr="00B81E34">
              <w:rPr>
                <w:rFonts w:ascii="Verdana" w:eastAsia="Times New Roman" w:hAnsi="Verdana" w:cs="Calibri"/>
                <w:sz w:val="20"/>
                <w:szCs w:val="20"/>
                <w:lang w:val="fr-CA"/>
              </w:rPr>
              <w:t xml:space="preserve">Paragr. </w:t>
            </w:r>
            <w:r w:rsidR="001B4CE9" w:rsidRPr="00B81E34">
              <w:rPr>
                <w:rFonts w:ascii="Verdana" w:eastAsia="Times New Roman" w:hAnsi="Verdana" w:cs="Calibri"/>
                <w:sz w:val="20"/>
                <w:szCs w:val="20"/>
                <w:lang w:val="fr-CA"/>
              </w:rPr>
              <w:t>3.8.2.9., Division B</w:t>
            </w:r>
          </w:p>
        </w:tc>
      </w:tr>
      <w:tr w:rsidR="00B81E34" w:rsidRPr="00B81E34" w14:paraId="7D5D3321" w14:textId="77777777" w:rsidTr="00325272">
        <w:tc>
          <w:tcPr>
            <w:tcW w:w="1698" w:type="dxa"/>
          </w:tcPr>
          <w:p w14:paraId="2C8F663C" w14:textId="31A144B3"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GO Transit Accessibility Guide </w:t>
            </w:r>
            <w:r w:rsidR="0036649D" w:rsidRPr="00B81E34">
              <w:rPr>
                <w:rFonts w:ascii="Verdana" w:eastAsia="Times New Roman" w:hAnsi="Verdana" w:cs="Calibri"/>
                <w:b/>
                <w:bCs/>
                <w:sz w:val="20"/>
                <w:szCs w:val="20"/>
                <w:lang w:val="fr-CA"/>
              </w:rPr>
              <w:t xml:space="preserve">– </w:t>
            </w:r>
            <w:r w:rsidRPr="00B81E34">
              <w:rPr>
                <w:rFonts w:ascii="Verdana" w:eastAsia="Times New Roman" w:hAnsi="Verdana" w:cs="Calibri"/>
                <w:b/>
                <w:bCs/>
                <w:sz w:val="20"/>
                <w:szCs w:val="20"/>
                <w:lang w:val="fr-CA"/>
              </w:rPr>
              <w:t>Accessibility Services for Customers</w:t>
            </w:r>
          </w:p>
        </w:tc>
        <w:tc>
          <w:tcPr>
            <w:tcW w:w="1542" w:type="dxa"/>
          </w:tcPr>
          <w:p w14:paraId="1451CFD6"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Metrolinx</w:t>
            </w:r>
          </w:p>
        </w:tc>
        <w:tc>
          <w:tcPr>
            <w:tcW w:w="1112" w:type="dxa"/>
          </w:tcPr>
          <w:p w14:paraId="219EF586"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2017</w:t>
            </w:r>
          </w:p>
        </w:tc>
        <w:tc>
          <w:tcPr>
            <w:tcW w:w="7438" w:type="dxa"/>
          </w:tcPr>
          <w:p w14:paraId="6A3DD2AB" w14:textId="0F079164" w:rsidR="001B4CE9" w:rsidRPr="00B81E34" w:rsidRDefault="00DC5333"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Applications Web/mobiles : </w:t>
            </w:r>
            <w:r w:rsidR="005727F2" w:rsidRPr="00B81E34">
              <w:rPr>
                <w:rFonts w:ascii="Verdana" w:eastAsia="Times New Roman" w:hAnsi="Verdana" w:cs="Calibri"/>
                <w:sz w:val="20"/>
                <w:szCs w:val="20"/>
                <w:lang w:val="fr-CA"/>
              </w:rPr>
              <w:t>d</w:t>
            </w:r>
            <w:r w:rsidR="001B4CE9" w:rsidRPr="00B81E34">
              <w:rPr>
                <w:rFonts w:ascii="Verdana" w:eastAsia="Times New Roman" w:hAnsi="Verdana" w:cs="Calibri"/>
                <w:sz w:val="20"/>
                <w:szCs w:val="20"/>
                <w:lang w:val="fr-CA"/>
              </w:rPr>
              <w:t xml:space="preserve">escription </w:t>
            </w:r>
            <w:r w:rsidR="00DF392F" w:rsidRPr="00B81E34">
              <w:rPr>
                <w:rFonts w:ascii="Verdana" w:eastAsia="Times New Roman" w:hAnsi="Verdana" w:cs="Calibri"/>
                <w:sz w:val="20"/>
                <w:szCs w:val="20"/>
                <w:lang w:val="fr-CA"/>
              </w:rPr>
              <w:t>du format accessible disponible pour les tablettes et les téléphones intelligents</w:t>
            </w:r>
            <w:r w:rsidR="001B4CE9" w:rsidRPr="00B81E34">
              <w:rPr>
                <w:rFonts w:ascii="Verdana" w:eastAsia="Times New Roman" w:hAnsi="Verdana" w:cs="Calibri"/>
                <w:sz w:val="20"/>
                <w:szCs w:val="20"/>
                <w:lang w:val="fr-CA"/>
              </w:rPr>
              <w:t xml:space="preserve">; </w:t>
            </w:r>
            <w:r w:rsidR="00DF392F" w:rsidRPr="00B81E34">
              <w:rPr>
                <w:rFonts w:ascii="Verdana" w:eastAsia="Times New Roman" w:hAnsi="Verdana" w:cs="Calibri"/>
                <w:sz w:val="20"/>
                <w:szCs w:val="20"/>
                <w:lang w:val="fr-CA"/>
              </w:rPr>
              <w:t>exigence de compatibilité du site Web avec les technologies de sonorisation assistée avec «</w:t>
            </w:r>
            <w:r w:rsidR="00D23D08" w:rsidRPr="00B81E34">
              <w:rPr>
                <w:rFonts w:ascii="Arial" w:eastAsia="Times New Roman" w:hAnsi="Arial" w:cs="Arial"/>
                <w:sz w:val="20"/>
                <w:szCs w:val="20"/>
                <w:lang w:val="fr-CA"/>
              </w:rPr>
              <w:t> </w:t>
            </w:r>
            <w:r w:rsidR="00DF392F" w:rsidRPr="00B81E34">
              <w:rPr>
                <w:rFonts w:ascii="Verdana" w:eastAsia="Times New Roman" w:hAnsi="Verdana" w:cs="Calibri"/>
                <w:sz w:val="20"/>
                <w:szCs w:val="20"/>
                <w:lang w:val="fr-CA"/>
              </w:rPr>
              <w:t>lecteur hors champ</w:t>
            </w:r>
            <w:r w:rsidR="00D23D08" w:rsidRPr="00B81E34">
              <w:rPr>
                <w:rFonts w:ascii="Arial" w:eastAsia="Times New Roman" w:hAnsi="Arial" w:cs="Arial"/>
                <w:sz w:val="20"/>
                <w:szCs w:val="20"/>
                <w:lang w:val="fr-CA"/>
              </w:rPr>
              <w:t> </w:t>
            </w:r>
            <w:r w:rsidR="00DF392F" w:rsidRPr="00B81E34">
              <w:rPr>
                <w:rFonts w:ascii="Verdana" w:eastAsia="Times New Roman" w:hAnsi="Verdana" w:cs="Calibri"/>
                <w:sz w:val="20"/>
                <w:szCs w:val="20"/>
                <w:lang w:val="fr-CA"/>
              </w:rPr>
              <w:t>»</w:t>
            </w:r>
          </w:p>
          <w:p w14:paraId="60C7E4C7" w14:textId="77777777" w:rsidR="001B4CE9" w:rsidRPr="00B81E34" w:rsidRDefault="001B4CE9" w:rsidP="007C7E36">
            <w:pPr>
              <w:rPr>
                <w:rFonts w:ascii="Verdana" w:eastAsia="Times New Roman" w:hAnsi="Verdana" w:cs="Calibri"/>
                <w:sz w:val="20"/>
                <w:szCs w:val="20"/>
                <w:lang w:val="fr-CA"/>
              </w:rPr>
            </w:pPr>
          </w:p>
        </w:tc>
        <w:tc>
          <w:tcPr>
            <w:tcW w:w="1255" w:type="dxa"/>
          </w:tcPr>
          <w:p w14:paraId="6FA08D64" w14:textId="1B7BC8AE"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26,27</w:t>
            </w:r>
          </w:p>
        </w:tc>
      </w:tr>
      <w:tr w:rsidR="00B81E34" w:rsidRPr="00B81E34" w14:paraId="44CF2810" w14:textId="77777777" w:rsidTr="00325272">
        <w:tc>
          <w:tcPr>
            <w:tcW w:w="1698" w:type="dxa"/>
          </w:tcPr>
          <w:p w14:paraId="7B7F784A" w14:textId="6C7F6C98" w:rsidR="001B4CE9" w:rsidRPr="00B81E34" w:rsidRDefault="0013787C" w:rsidP="007C7E36">
            <w:pPr>
              <w:rPr>
                <w:rFonts w:ascii="Verdana" w:hAnsi="Verdana"/>
                <w:sz w:val="20"/>
                <w:szCs w:val="20"/>
                <w:lang w:val="fr-CA"/>
              </w:rPr>
            </w:pPr>
            <w:r w:rsidRPr="00B81E34">
              <w:rPr>
                <w:rFonts w:ascii="Verdana" w:eastAsia="Times New Roman" w:hAnsi="Verdana" w:cs="Calibri"/>
                <w:b/>
                <w:bCs/>
                <w:sz w:val="20"/>
                <w:szCs w:val="20"/>
                <w:lang w:val="fr-CA"/>
              </w:rPr>
              <w:t>Code du bâtiment du Manitoba</w:t>
            </w:r>
            <w:r w:rsidR="001B4CE9" w:rsidRPr="00B81E34">
              <w:rPr>
                <w:rFonts w:ascii="Verdana" w:eastAsia="Times New Roman" w:hAnsi="Verdana" w:cs="Calibri"/>
                <w:b/>
                <w:bCs/>
                <w:sz w:val="20"/>
                <w:szCs w:val="20"/>
                <w:lang w:val="fr-CA"/>
              </w:rPr>
              <w:t xml:space="preserve"> </w:t>
            </w:r>
          </w:p>
        </w:tc>
        <w:tc>
          <w:tcPr>
            <w:tcW w:w="1542" w:type="dxa"/>
          </w:tcPr>
          <w:p w14:paraId="6436A019" w14:textId="2061CA52" w:rsidR="001B4CE9" w:rsidRPr="00B81E34" w:rsidRDefault="00332597" w:rsidP="007C7E36">
            <w:pPr>
              <w:rPr>
                <w:rFonts w:ascii="Verdana" w:hAnsi="Verdana"/>
                <w:sz w:val="20"/>
                <w:szCs w:val="20"/>
                <w:lang w:val="fr-CA"/>
              </w:rPr>
            </w:pPr>
            <w:r w:rsidRPr="00B81E34">
              <w:rPr>
                <w:rFonts w:ascii="Verdana" w:eastAsia="Times New Roman" w:hAnsi="Verdana" w:cs="Calibri"/>
                <w:sz w:val="20"/>
                <w:szCs w:val="20"/>
                <w:lang w:val="fr-CA"/>
              </w:rPr>
              <w:t xml:space="preserve">Gouv. du </w:t>
            </w:r>
            <w:r w:rsidR="001B4CE9" w:rsidRPr="00B81E34">
              <w:rPr>
                <w:rFonts w:ascii="Verdana" w:eastAsia="Times New Roman" w:hAnsi="Verdana" w:cs="Calibri"/>
                <w:sz w:val="20"/>
                <w:szCs w:val="20"/>
                <w:lang w:val="fr-CA"/>
              </w:rPr>
              <w:t>Manitoba</w:t>
            </w:r>
          </w:p>
        </w:tc>
        <w:tc>
          <w:tcPr>
            <w:tcW w:w="1112" w:type="dxa"/>
          </w:tcPr>
          <w:p w14:paraId="1EA8CA9B"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2017</w:t>
            </w:r>
          </w:p>
        </w:tc>
        <w:tc>
          <w:tcPr>
            <w:tcW w:w="7438" w:type="dxa"/>
          </w:tcPr>
          <w:p w14:paraId="4C7168E3" w14:textId="55BB13C3" w:rsidR="001B4CE9" w:rsidRPr="00B81E34" w:rsidRDefault="00094775" w:rsidP="007C7E36">
            <w:pPr>
              <w:rPr>
                <w:rFonts w:ascii="Verdana" w:hAnsi="Verdana"/>
                <w:sz w:val="20"/>
                <w:szCs w:val="20"/>
                <w:lang w:val="fr-CA"/>
              </w:rPr>
            </w:pPr>
            <w:r w:rsidRPr="00B81E34">
              <w:rPr>
                <w:rFonts w:ascii="Verdana" w:eastAsia="Times New Roman" w:hAnsi="Verdana" w:cs="Calibri"/>
                <w:sz w:val="20"/>
                <w:szCs w:val="20"/>
                <w:lang w:val="fr-CA"/>
              </w:rPr>
              <w:t>Système de sonorisation assistée : obligation d’installer des appareils d’aide à l’audition dans les bâtiments recevant du public</w:t>
            </w:r>
          </w:p>
        </w:tc>
        <w:tc>
          <w:tcPr>
            <w:tcW w:w="1255" w:type="dxa"/>
          </w:tcPr>
          <w:p w14:paraId="35D1985E" w14:textId="6C55FB1E"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18, </w:t>
            </w:r>
            <w:r w:rsidR="0072798B"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3.8.3.7</w:t>
            </w:r>
          </w:p>
        </w:tc>
      </w:tr>
      <w:tr w:rsidR="00B81E34" w:rsidRPr="00B81E34" w14:paraId="1583B868" w14:textId="77777777" w:rsidTr="00325272">
        <w:tc>
          <w:tcPr>
            <w:tcW w:w="1698" w:type="dxa"/>
          </w:tcPr>
          <w:p w14:paraId="5A40C674" w14:textId="125D77C2" w:rsidR="001B4CE9" w:rsidRPr="00B81E34" w:rsidRDefault="00CB204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Règlement sur les normes d’accessibilité au service à la clientèle</w:t>
            </w:r>
            <w:r w:rsidR="001B4CE9" w:rsidRPr="00B81E34">
              <w:rPr>
                <w:rFonts w:ascii="Verdana" w:eastAsia="Times New Roman" w:hAnsi="Verdana" w:cs="Calibri"/>
                <w:b/>
                <w:bCs/>
                <w:sz w:val="20"/>
                <w:szCs w:val="20"/>
                <w:lang w:val="fr-CA"/>
              </w:rPr>
              <w:t xml:space="preserve"> </w:t>
            </w:r>
            <w:r w:rsidRPr="00B81E34">
              <w:rPr>
                <w:rFonts w:ascii="Verdana" w:eastAsia="Times New Roman" w:hAnsi="Verdana" w:cs="Calibri"/>
                <w:b/>
                <w:bCs/>
                <w:sz w:val="20"/>
                <w:szCs w:val="20"/>
                <w:lang w:val="fr-CA"/>
              </w:rPr>
              <w:t xml:space="preserve">– Règlement </w:t>
            </w:r>
            <w:r w:rsidR="001B4CE9" w:rsidRPr="00B81E34">
              <w:rPr>
                <w:rFonts w:ascii="Verdana" w:eastAsia="Times New Roman" w:hAnsi="Verdana" w:cs="Calibri"/>
                <w:b/>
                <w:bCs/>
                <w:sz w:val="20"/>
                <w:szCs w:val="20"/>
                <w:lang w:val="fr-CA"/>
              </w:rPr>
              <w:t>171/2015</w:t>
            </w:r>
            <w:r w:rsidRPr="00B81E34">
              <w:rPr>
                <w:rFonts w:ascii="Verdana" w:eastAsia="Times New Roman" w:hAnsi="Verdana" w:cs="Calibri"/>
                <w:b/>
                <w:bCs/>
                <w:sz w:val="20"/>
                <w:szCs w:val="20"/>
                <w:lang w:val="fr-CA"/>
              </w:rPr>
              <w:t xml:space="preserve"> </w:t>
            </w:r>
          </w:p>
        </w:tc>
        <w:tc>
          <w:tcPr>
            <w:tcW w:w="1542" w:type="dxa"/>
          </w:tcPr>
          <w:p w14:paraId="020A256A" w14:textId="018AD860" w:rsidR="001B4CE9" w:rsidRPr="00B81E34" w:rsidRDefault="00332597"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Gouv. du </w:t>
            </w:r>
            <w:r w:rsidR="001B4CE9" w:rsidRPr="00B81E34">
              <w:rPr>
                <w:rFonts w:ascii="Verdana" w:eastAsia="Times New Roman" w:hAnsi="Verdana" w:cs="Calibri"/>
                <w:sz w:val="20"/>
                <w:szCs w:val="20"/>
                <w:lang w:val="fr-CA"/>
              </w:rPr>
              <w:t>Manitoba</w:t>
            </w:r>
          </w:p>
        </w:tc>
        <w:tc>
          <w:tcPr>
            <w:tcW w:w="1112" w:type="dxa"/>
          </w:tcPr>
          <w:p w14:paraId="5A49FBBE"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2019</w:t>
            </w:r>
          </w:p>
        </w:tc>
        <w:tc>
          <w:tcPr>
            <w:tcW w:w="7438" w:type="dxa"/>
          </w:tcPr>
          <w:p w14:paraId="297DFD24" w14:textId="7DA2F086" w:rsidR="00717B25" w:rsidRPr="00B81E34" w:rsidRDefault="00717B25" w:rsidP="00664A02">
            <w:pPr>
              <w:rPr>
                <w:rFonts w:ascii="Verdana" w:eastAsia="Times New Roman" w:hAnsi="Verdana" w:cs="Calibri"/>
                <w:sz w:val="20"/>
                <w:szCs w:val="20"/>
                <w:lang w:val="fr-CA"/>
              </w:rPr>
            </w:pPr>
            <w:r w:rsidRPr="00B81E34">
              <w:rPr>
                <w:rFonts w:ascii="Verdana" w:eastAsia="Times New Roman" w:hAnsi="Verdana" w:cs="Calibri"/>
                <w:sz w:val="20"/>
                <w:szCs w:val="20"/>
                <w:lang w:val="fr-CA"/>
              </w:rPr>
              <w:t>Directives générales sur l’utilisation du matériel d’assistance :</w:t>
            </w:r>
            <w:r w:rsidR="001B4CE9" w:rsidRPr="00B81E34">
              <w:rPr>
                <w:rFonts w:ascii="Verdana" w:eastAsia="Times New Roman" w:hAnsi="Verdana" w:cs="Calibri"/>
                <w:sz w:val="20"/>
                <w:szCs w:val="20"/>
                <w:lang w:val="fr-CA"/>
              </w:rPr>
              <w:t xml:space="preserve"> </w:t>
            </w:r>
            <w:r w:rsidR="00664A02" w:rsidRPr="00B81E34">
              <w:rPr>
                <w:rFonts w:ascii="Verdana" w:eastAsia="Times New Roman" w:hAnsi="Verdana" w:cs="Calibri"/>
                <w:sz w:val="20"/>
                <w:szCs w:val="20"/>
                <w:lang w:val="fr-CA"/>
              </w:rPr>
              <w:t>obligation</w:t>
            </w:r>
            <w:r w:rsidRPr="00B81E34">
              <w:rPr>
                <w:rFonts w:ascii="Verdana" w:eastAsia="Times New Roman" w:hAnsi="Verdana" w:cs="Calibri"/>
                <w:sz w:val="20"/>
                <w:szCs w:val="20"/>
                <w:lang w:val="fr-CA"/>
              </w:rPr>
              <w:t xml:space="preserve"> d’assurer la formation au personnel sur l’utilisation du matériel et des dispositifs d’assistance disponibles pour les</w:t>
            </w:r>
            <w:r w:rsidR="0013787C" w:rsidRPr="00B81E34">
              <w:rPr>
                <w:rFonts w:ascii="Verdana" w:eastAsia="Times New Roman" w:hAnsi="Verdana" w:cs="Calibri"/>
                <w:sz w:val="20"/>
                <w:szCs w:val="20"/>
                <w:lang w:val="fr-CA"/>
              </w:rPr>
              <w:t xml:space="preserve"> personnes en situation de handicap</w:t>
            </w:r>
          </w:p>
          <w:p w14:paraId="634B969E" w14:textId="09153553" w:rsidR="001B4CE9" w:rsidRPr="00B81E34" w:rsidRDefault="001B4CE9" w:rsidP="007C7E36">
            <w:pPr>
              <w:rPr>
                <w:rFonts w:ascii="Verdana" w:eastAsia="Times New Roman" w:hAnsi="Verdana" w:cs="Calibri"/>
                <w:sz w:val="20"/>
                <w:szCs w:val="20"/>
                <w:lang w:val="fr-CA"/>
              </w:rPr>
            </w:pPr>
          </w:p>
        </w:tc>
        <w:tc>
          <w:tcPr>
            <w:tcW w:w="1255" w:type="dxa"/>
          </w:tcPr>
          <w:p w14:paraId="65DE2022" w14:textId="744D923B" w:rsidR="001B4CE9" w:rsidRPr="00B81E34" w:rsidRDefault="0072798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Paragr. </w:t>
            </w:r>
            <w:r w:rsidR="001B4CE9" w:rsidRPr="00B81E34">
              <w:rPr>
                <w:rFonts w:ascii="Verdana" w:eastAsia="Times New Roman" w:hAnsi="Verdana" w:cs="Calibri"/>
                <w:sz w:val="20"/>
                <w:szCs w:val="20"/>
                <w:lang w:val="fr-CA"/>
              </w:rPr>
              <w:t>13(2)</w:t>
            </w:r>
          </w:p>
        </w:tc>
      </w:tr>
      <w:tr w:rsidR="00B81E34" w:rsidRPr="00B81E34" w14:paraId="628C3E01" w14:textId="77777777" w:rsidTr="00325272">
        <w:tc>
          <w:tcPr>
            <w:tcW w:w="1698" w:type="dxa"/>
          </w:tcPr>
          <w:p w14:paraId="79463183" w14:textId="66415466" w:rsidR="001B4CE9" w:rsidRPr="00B81E34" w:rsidRDefault="00063F09" w:rsidP="007C7E36">
            <w:pPr>
              <w:rPr>
                <w:rFonts w:ascii="Verdana" w:hAnsi="Verdana"/>
                <w:sz w:val="20"/>
                <w:szCs w:val="20"/>
                <w:lang w:val="fr-CA"/>
              </w:rPr>
            </w:pPr>
            <w:r w:rsidRPr="00B81E34">
              <w:rPr>
                <w:rFonts w:ascii="Verdana" w:eastAsia="Times New Roman" w:hAnsi="Verdana" w:cs="Calibri"/>
                <w:b/>
                <w:bCs/>
                <w:sz w:val="20"/>
                <w:szCs w:val="20"/>
                <w:lang w:val="fr-CA"/>
              </w:rPr>
              <w:t>Règlement d’application du Code du bâtiment portant sur la conception sans obstacles</w:t>
            </w:r>
          </w:p>
        </w:tc>
        <w:tc>
          <w:tcPr>
            <w:tcW w:w="1542" w:type="dxa"/>
          </w:tcPr>
          <w:p w14:paraId="14E67696" w14:textId="582BDCFA" w:rsidR="001B4CE9" w:rsidRPr="00B81E34" w:rsidRDefault="00332597" w:rsidP="007C7E36">
            <w:pPr>
              <w:rPr>
                <w:rFonts w:ascii="Verdana" w:hAnsi="Verdana"/>
                <w:sz w:val="20"/>
                <w:szCs w:val="20"/>
                <w:lang w:val="fr-CA"/>
              </w:rPr>
            </w:pPr>
            <w:r w:rsidRPr="00B81E34">
              <w:rPr>
                <w:rFonts w:ascii="Verdana" w:eastAsia="Times New Roman" w:hAnsi="Verdana" w:cs="Calibri"/>
                <w:sz w:val="20"/>
                <w:szCs w:val="20"/>
                <w:lang w:val="fr-CA"/>
              </w:rPr>
              <w:t xml:space="preserve">Gouv. du </w:t>
            </w:r>
            <w:r w:rsidR="001B4CE9" w:rsidRPr="00B81E34">
              <w:rPr>
                <w:rFonts w:ascii="Verdana" w:eastAsia="Times New Roman" w:hAnsi="Verdana" w:cs="Calibri"/>
                <w:sz w:val="20"/>
                <w:szCs w:val="20"/>
                <w:lang w:val="fr-CA"/>
              </w:rPr>
              <w:t>N</w:t>
            </w:r>
            <w:r w:rsidRPr="00B81E34">
              <w:rPr>
                <w:rFonts w:ascii="Verdana" w:eastAsia="Times New Roman" w:hAnsi="Verdana" w:cs="Calibri"/>
                <w:sz w:val="20"/>
                <w:szCs w:val="20"/>
                <w:lang w:val="fr-CA"/>
              </w:rPr>
              <w:t>ouveau-</w:t>
            </w:r>
            <w:r w:rsidR="001B4CE9" w:rsidRPr="00B81E34">
              <w:rPr>
                <w:rFonts w:ascii="Verdana" w:eastAsia="Times New Roman" w:hAnsi="Verdana" w:cs="Calibri"/>
                <w:sz w:val="20"/>
                <w:szCs w:val="20"/>
                <w:lang w:val="fr-CA"/>
              </w:rPr>
              <w:t>Brunswick</w:t>
            </w:r>
          </w:p>
        </w:tc>
        <w:tc>
          <w:tcPr>
            <w:tcW w:w="1112" w:type="dxa"/>
          </w:tcPr>
          <w:p w14:paraId="6860260A"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2021</w:t>
            </w:r>
          </w:p>
        </w:tc>
        <w:tc>
          <w:tcPr>
            <w:tcW w:w="7438" w:type="dxa"/>
          </w:tcPr>
          <w:p w14:paraId="46416CF0" w14:textId="4E89F9A5" w:rsidR="00664A02" w:rsidRPr="00B81E34" w:rsidRDefault="00664A02"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Appareils d’aide à l’audition : obligation d’installer des </w:t>
            </w:r>
            <w:r w:rsidR="00063F09" w:rsidRPr="00B81E34">
              <w:rPr>
                <w:rFonts w:ascii="Verdana" w:eastAsia="Times New Roman" w:hAnsi="Verdana" w:cs="Calibri"/>
                <w:sz w:val="20"/>
                <w:szCs w:val="20"/>
                <w:lang w:val="fr-CA"/>
              </w:rPr>
              <w:t>appareils</w:t>
            </w:r>
            <w:r w:rsidRPr="00B81E34">
              <w:rPr>
                <w:rFonts w:ascii="Verdana" w:eastAsia="Times New Roman" w:hAnsi="Verdana" w:cs="Calibri"/>
                <w:sz w:val="20"/>
                <w:szCs w:val="20"/>
                <w:lang w:val="fr-CA"/>
              </w:rPr>
              <w:t xml:space="preserve"> d’aide à l’audition dans les bâtiments recevant du public</w:t>
            </w:r>
          </w:p>
          <w:p w14:paraId="4BA04DC3" w14:textId="56362370" w:rsidR="001B4CE9" w:rsidRPr="00B81E34" w:rsidRDefault="001B4CE9" w:rsidP="007C7E36">
            <w:pPr>
              <w:rPr>
                <w:rFonts w:ascii="Verdana" w:hAnsi="Verdana"/>
                <w:sz w:val="20"/>
                <w:szCs w:val="20"/>
                <w:lang w:val="fr-CA"/>
              </w:rPr>
            </w:pPr>
          </w:p>
        </w:tc>
        <w:tc>
          <w:tcPr>
            <w:tcW w:w="1255" w:type="dxa"/>
          </w:tcPr>
          <w:p w14:paraId="5FD3FC8B" w14:textId="584AAADD"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26, </w:t>
            </w:r>
            <w:r w:rsidR="0072798B"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3.8.3.18.</w:t>
            </w:r>
          </w:p>
        </w:tc>
      </w:tr>
      <w:tr w:rsidR="00B81E34" w:rsidRPr="00B81E34" w14:paraId="20916237" w14:textId="77777777" w:rsidTr="00325272">
        <w:tc>
          <w:tcPr>
            <w:tcW w:w="1698" w:type="dxa"/>
          </w:tcPr>
          <w:p w14:paraId="3933A094" w14:textId="67750A0F" w:rsidR="001B4CE9" w:rsidRPr="00B81E34" w:rsidRDefault="001B4CE9" w:rsidP="007C7E36">
            <w:pPr>
              <w:rPr>
                <w:rFonts w:ascii="Verdana" w:hAnsi="Verdana"/>
                <w:sz w:val="20"/>
                <w:szCs w:val="20"/>
                <w:lang w:val="fr-CA"/>
              </w:rPr>
            </w:pPr>
            <w:r w:rsidRPr="00B81E34">
              <w:rPr>
                <w:rFonts w:ascii="Verdana" w:eastAsia="Times New Roman" w:hAnsi="Verdana" w:cs="Calibri"/>
                <w:b/>
                <w:bCs/>
                <w:sz w:val="20"/>
                <w:szCs w:val="20"/>
                <w:lang w:val="fr-CA"/>
              </w:rPr>
              <w:t>Buildings Accessibility Regulations</w:t>
            </w:r>
          </w:p>
        </w:tc>
        <w:tc>
          <w:tcPr>
            <w:tcW w:w="1542" w:type="dxa"/>
          </w:tcPr>
          <w:p w14:paraId="0CA41D0B" w14:textId="7507CE14" w:rsidR="001B4CE9" w:rsidRPr="00B81E34" w:rsidRDefault="00332597" w:rsidP="007C7E36">
            <w:pPr>
              <w:rPr>
                <w:rFonts w:ascii="Verdana" w:hAnsi="Verdana"/>
                <w:sz w:val="20"/>
                <w:szCs w:val="20"/>
                <w:lang w:val="fr-CA"/>
              </w:rPr>
            </w:pPr>
            <w:r w:rsidRPr="00B81E34">
              <w:rPr>
                <w:rFonts w:ascii="Verdana" w:eastAsia="Times New Roman" w:hAnsi="Verdana" w:cs="Calibri"/>
                <w:sz w:val="20"/>
                <w:szCs w:val="20"/>
                <w:lang w:val="fr-CA"/>
              </w:rPr>
              <w:t>Gouv. de Terre-Neuve-et-</w:t>
            </w:r>
            <w:r w:rsidR="001B4CE9" w:rsidRPr="00B81E34">
              <w:rPr>
                <w:rFonts w:ascii="Verdana" w:eastAsia="Times New Roman" w:hAnsi="Verdana" w:cs="Calibri"/>
                <w:sz w:val="20"/>
                <w:szCs w:val="20"/>
                <w:lang w:val="fr-CA"/>
              </w:rPr>
              <w:t>Labrador</w:t>
            </w:r>
          </w:p>
        </w:tc>
        <w:tc>
          <w:tcPr>
            <w:tcW w:w="1112" w:type="dxa"/>
          </w:tcPr>
          <w:p w14:paraId="0EFAE938"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2018</w:t>
            </w:r>
          </w:p>
        </w:tc>
        <w:tc>
          <w:tcPr>
            <w:tcW w:w="7438" w:type="dxa"/>
          </w:tcPr>
          <w:p w14:paraId="4AD1C1FD" w14:textId="1E3B0483" w:rsidR="001B4CE9" w:rsidRPr="00B81E34" w:rsidRDefault="00094775" w:rsidP="007C7E36">
            <w:pPr>
              <w:rPr>
                <w:rFonts w:ascii="Verdana" w:hAnsi="Verdana"/>
                <w:sz w:val="20"/>
                <w:szCs w:val="20"/>
                <w:lang w:val="fr-CA"/>
              </w:rPr>
            </w:pPr>
            <w:r w:rsidRPr="00B81E34">
              <w:rPr>
                <w:rFonts w:ascii="Verdana" w:eastAsia="Times New Roman" w:hAnsi="Verdana" w:cs="Calibri"/>
                <w:sz w:val="20"/>
                <w:szCs w:val="20"/>
                <w:lang w:val="fr-CA"/>
              </w:rPr>
              <w:t>Système de sonorisation assistée : obligation d’installer des appareils d’aide à l’audition dans les bâtiments recevant du public</w:t>
            </w:r>
          </w:p>
        </w:tc>
        <w:tc>
          <w:tcPr>
            <w:tcW w:w="1255" w:type="dxa"/>
          </w:tcPr>
          <w:p w14:paraId="6C0BED09" w14:textId="159DA492" w:rsidR="001B4CE9" w:rsidRPr="00B81E34" w:rsidRDefault="0072798B" w:rsidP="007C7E36">
            <w:pPr>
              <w:rPr>
                <w:rFonts w:ascii="Verdana" w:hAnsi="Verdana"/>
                <w:sz w:val="20"/>
                <w:szCs w:val="20"/>
                <w:lang w:val="fr-CA"/>
              </w:rPr>
            </w:pPr>
            <w:r w:rsidRPr="00B81E34">
              <w:rPr>
                <w:rFonts w:ascii="Verdana" w:eastAsia="Times New Roman" w:hAnsi="Verdana" w:cs="Calibri"/>
                <w:sz w:val="20"/>
                <w:szCs w:val="20"/>
                <w:lang w:val="fr-CA"/>
              </w:rPr>
              <w:t xml:space="preserve">Paragr. </w:t>
            </w:r>
            <w:r w:rsidR="001B4CE9" w:rsidRPr="00B81E34">
              <w:rPr>
                <w:rFonts w:ascii="Verdana" w:eastAsia="Times New Roman" w:hAnsi="Verdana" w:cs="Calibri"/>
                <w:sz w:val="20"/>
                <w:szCs w:val="20"/>
                <w:lang w:val="fr-CA"/>
              </w:rPr>
              <w:t>26</w:t>
            </w:r>
          </w:p>
        </w:tc>
      </w:tr>
      <w:tr w:rsidR="00B81E34" w:rsidRPr="00B81E34" w14:paraId="281C2A5C" w14:textId="77777777" w:rsidTr="00325272">
        <w:tc>
          <w:tcPr>
            <w:tcW w:w="1698" w:type="dxa"/>
          </w:tcPr>
          <w:p w14:paraId="047199D9" w14:textId="77777777"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Nova Scotia Building Code Regulations</w:t>
            </w:r>
          </w:p>
        </w:tc>
        <w:tc>
          <w:tcPr>
            <w:tcW w:w="1542" w:type="dxa"/>
          </w:tcPr>
          <w:p w14:paraId="1527C059" w14:textId="1E69DD5F" w:rsidR="001B4CE9" w:rsidRPr="00B81E34" w:rsidRDefault="00332597"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Gouv. de la Nouvelle-Écosse </w:t>
            </w:r>
          </w:p>
        </w:tc>
        <w:tc>
          <w:tcPr>
            <w:tcW w:w="1112" w:type="dxa"/>
          </w:tcPr>
          <w:p w14:paraId="310AD7BF"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2020</w:t>
            </w:r>
          </w:p>
        </w:tc>
        <w:tc>
          <w:tcPr>
            <w:tcW w:w="7438" w:type="dxa"/>
          </w:tcPr>
          <w:p w14:paraId="080383D2" w14:textId="5928D9B3" w:rsidR="001B4CE9" w:rsidRPr="00B81E34" w:rsidRDefault="00094775"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Système de sonorisation assistée : obligation d’installer des appareils d’aide à l’audition dans les bâtiments recevant du public</w:t>
            </w:r>
          </w:p>
        </w:tc>
        <w:tc>
          <w:tcPr>
            <w:tcW w:w="1255" w:type="dxa"/>
          </w:tcPr>
          <w:p w14:paraId="09E4C311" w14:textId="1BC17A65" w:rsidR="001B4CE9" w:rsidRPr="00B81E34" w:rsidRDefault="0072798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Paragr. </w:t>
            </w:r>
            <w:r w:rsidR="001B4CE9" w:rsidRPr="00B81E34">
              <w:rPr>
                <w:rFonts w:ascii="Verdana" w:eastAsia="Times New Roman" w:hAnsi="Verdana" w:cs="Calibri"/>
                <w:sz w:val="20"/>
                <w:szCs w:val="20"/>
                <w:lang w:val="fr-CA"/>
              </w:rPr>
              <w:t>3.8.2.9.</w:t>
            </w:r>
            <w:r w:rsidRPr="00B81E34">
              <w:rPr>
                <w:rFonts w:ascii="Verdana" w:eastAsia="Times New Roman" w:hAnsi="Verdana" w:cs="Calibri"/>
                <w:sz w:val="20"/>
                <w:szCs w:val="20"/>
                <w:lang w:val="fr-CA"/>
              </w:rPr>
              <w:t xml:space="preserve">, </w:t>
            </w:r>
            <w:r w:rsidR="001B4CE9" w:rsidRPr="00B81E34">
              <w:rPr>
                <w:rFonts w:ascii="Verdana" w:eastAsia="Times New Roman" w:hAnsi="Verdana" w:cs="Calibri"/>
                <w:sz w:val="20"/>
                <w:szCs w:val="20"/>
                <w:lang w:val="fr-CA"/>
              </w:rPr>
              <w:t>3.8.3.18.</w:t>
            </w:r>
          </w:p>
        </w:tc>
      </w:tr>
      <w:tr w:rsidR="00B81E34" w:rsidRPr="00B81E34" w14:paraId="341316EB" w14:textId="77777777" w:rsidTr="00325272">
        <w:tc>
          <w:tcPr>
            <w:tcW w:w="1698" w:type="dxa"/>
          </w:tcPr>
          <w:p w14:paraId="5B91D453" w14:textId="1711FFA7" w:rsidR="001B4CE9" w:rsidRPr="00B81E34" w:rsidRDefault="008B062D"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Règlement de l’Ontario</w:t>
            </w:r>
            <w:r w:rsidR="00D23D08" w:rsidRPr="00B81E34">
              <w:rPr>
                <w:rFonts w:ascii="Verdana" w:eastAsia="Times New Roman" w:hAnsi="Verdana" w:cs="Calibri"/>
                <w:b/>
                <w:bCs/>
                <w:sz w:val="20"/>
                <w:szCs w:val="20"/>
                <w:lang w:val="fr-CA"/>
              </w:rPr>
              <w:t> </w:t>
            </w:r>
            <w:r w:rsidR="001B4CE9" w:rsidRPr="00B81E34">
              <w:rPr>
                <w:rFonts w:ascii="Verdana" w:eastAsia="Times New Roman" w:hAnsi="Verdana" w:cs="Calibri"/>
                <w:b/>
                <w:bCs/>
                <w:sz w:val="20"/>
                <w:szCs w:val="20"/>
                <w:lang w:val="fr-CA"/>
              </w:rPr>
              <w:t>191/11</w:t>
            </w:r>
            <w:r w:rsidRPr="00B81E34">
              <w:rPr>
                <w:rFonts w:ascii="Verdana" w:eastAsia="Times New Roman" w:hAnsi="Verdana" w:cs="Calibri"/>
                <w:b/>
                <w:bCs/>
                <w:sz w:val="20"/>
                <w:szCs w:val="20"/>
                <w:lang w:val="fr-CA"/>
              </w:rPr>
              <w:t> : Normes d’accessibilité intégrées</w:t>
            </w:r>
          </w:p>
        </w:tc>
        <w:tc>
          <w:tcPr>
            <w:tcW w:w="1542" w:type="dxa"/>
          </w:tcPr>
          <w:p w14:paraId="048B6A3E" w14:textId="37912323" w:rsidR="001B4CE9" w:rsidRPr="00B81E34" w:rsidRDefault="00835045"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Gouv. de l’</w:t>
            </w:r>
            <w:r w:rsidR="001B4CE9" w:rsidRPr="00B81E34">
              <w:rPr>
                <w:rFonts w:ascii="Verdana" w:eastAsia="Times New Roman" w:hAnsi="Verdana" w:cs="Calibri"/>
                <w:sz w:val="20"/>
                <w:szCs w:val="20"/>
                <w:lang w:val="fr-CA"/>
              </w:rPr>
              <w:t>Ontario</w:t>
            </w:r>
          </w:p>
        </w:tc>
        <w:tc>
          <w:tcPr>
            <w:tcW w:w="1112" w:type="dxa"/>
          </w:tcPr>
          <w:p w14:paraId="73778A30"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2011</w:t>
            </w:r>
          </w:p>
        </w:tc>
        <w:tc>
          <w:tcPr>
            <w:tcW w:w="7438" w:type="dxa"/>
          </w:tcPr>
          <w:p w14:paraId="4BFD4015" w14:textId="1E0EDF0F" w:rsidR="001B4CE9" w:rsidRPr="00B81E34" w:rsidRDefault="00DC2324"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w:t>
            </w:r>
            <w:r w:rsidR="00DF392F" w:rsidRPr="00B81E34">
              <w:rPr>
                <w:rFonts w:ascii="Verdana" w:eastAsia="Times New Roman" w:hAnsi="Verdana" w:cs="Calibri"/>
                <w:sz w:val="20"/>
                <w:szCs w:val="20"/>
                <w:lang w:val="fr-CA"/>
              </w:rPr>
              <w:t>numériques :</w:t>
            </w:r>
            <w:r w:rsidR="001B4CE9" w:rsidRPr="00B81E34">
              <w:rPr>
                <w:rFonts w:ascii="Verdana" w:eastAsia="Times New Roman" w:hAnsi="Verdana" w:cs="Calibri"/>
                <w:sz w:val="20"/>
                <w:szCs w:val="20"/>
                <w:lang w:val="fr-CA"/>
              </w:rPr>
              <w:t xml:space="preserve"> </w:t>
            </w:r>
            <w:r w:rsidR="008B062D" w:rsidRPr="00B81E34">
              <w:rPr>
                <w:rFonts w:ascii="Verdana" w:eastAsia="Times New Roman" w:hAnsi="Verdana" w:cs="Calibri"/>
                <w:sz w:val="20"/>
                <w:szCs w:val="20"/>
                <w:lang w:val="fr-CA"/>
              </w:rPr>
              <w:t xml:space="preserve">obligation d’assurer l’accessibilité de tout guichet libre-service </w:t>
            </w:r>
          </w:p>
        </w:tc>
        <w:tc>
          <w:tcPr>
            <w:tcW w:w="1255" w:type="dxa"/>
          </w:tcPr>
          <w:p w14:paraId="4D904E27" w14:textId="616EA4BB"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Page 5, </w:t>
            </w:r>
            <w:r w:rsidR="0072798B"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6</w:t>
            </w:r>
          </w:p>
        </w:tc>
      </w:tr>
      <w:tr w:rsidR="00B81E34" w:rsidRPr="00B81E34" w14:paraId="29D12759" w14:textId="77777777" w:rsidTr="00325272">
        <w:tc>
          <w:tcPr>
            <w:tcW w:w="1698" w:type="dxa"/>
          </w:tcPr>
          <w:p w14:paraId="5B630CA9" w14:textId="41580F4C" w:rsidR="001B4CE9" w:rsidRPr="00B81E34" w:rsidRDefault="0031521F"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Système </w:t>
            </w:r>
            <w:r w:rsidR="001B4CE9" w:rsidRPr="00B81E34">
              <w:rPr>
                <w:rFonts w:ascii="Verdana" w:eastAsia="Times New Roman" w:hAnsi="Verdana" w:cs="Calibri"/>
                <w:b/>
                <w:bCs/>
                <w:sz w:val="20"/>
                <w:szCs w:val="20"/>
                <w:lang w:val="fr-CA"/>
              </w:rPr>
              <w:t xml:space="preserve">Presto </w:t>
            </w:r>
            <w:r w:rsidRPr="00B81E34">
              <w:rPr>
                <w:rFonts w:ascii="Verdana" w:eastAsia="Times New Roman" w:hAnsi="Verdana" w:cs="Calibri"/>
                <w:b/>
                <w:bCs/>
                <w:sz w:val="20"/>
                <w:szCs w:val="20"/>
                <w:lang w:val="fr-CA"/>
              </w:rPr>
              <w:t>– cadre d’accessibilité</w:t>
            </w:r>
          </w:p>
        </w:tc>
        <w:tc>
          <w:tcPr>
            <w:tcW w:w="1542" w:type="dxa"/>
          </w:tcPr>
          <w:p w14:paraId="01E9A0B1"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Metrolinx</w:t>
            </w:r>
          </w:p>
        </w:tc>
        <w:tc>
          <w:tcPr>
            <w:tcW w:w="1112" w:type="dxa"/>
          </w:tcPr>
          <w:p w14:paraId="7AC64BFD"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2010</w:t>
            </w:r>
          </w:p>
        </w:tc>
        <w:tc>
          <w:tcPr>
            <w:tcW w:w="7438" w:type="dxa"/>
          </w:tcPr>
          <w:p w14:paraId="245E10C4" w14:textId="6557B0B6" w:rsidR="001B4CE9" w:rsidRPr="00B81E34" w:rsidRDefault="008B062D"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Applications Web :</w:t>
            </w:r>
            <w:r w:rsidR="001B4CE9" w:rsidRPr="00B81E34">
              <w:rPr>
                <w:rFonts w:ascii="Verdana" w:eastAsia="Times New Roman" w:hAnsi="Verdana" w:cs="Calibri"/>
                <w:sz w:val="20"/>
                <w:szCs w:val="20"/>
                <w:lang w:val="fr-CA"/>
              </w:rPr>
              <w:t xml:space="preserve"> </w:t>
            </w:r>
            <w:r w:rsidR="00133F44" w:rsidRPr="00B81E34">
              <w:rPr>
                <w:rFonts w:ascii="Verdana" w:eastAsia="Times New Roman" w:hAnsi="Verdana" w:cs="Calibri"/>
                <w:sz w:val="20"/>
                <w:szCs w:val="20"/>
                <w:lang w:val="fr-CA"/>
              </w:rPr>
              <w:t>renseignements</w:t>
            </w:r>
            <w:r w:rsidR="001B4CE9" w:rsidRPr="00B81E34">
              <w:rPr>
                <w:rFonts w:ascii="Verdana" w:eastAsia="Times New Roman" w:hAnsi="Verdana" w:cs="Calibri"/>
                <w:sz w:val="20"/>
                <w:szCs w:val="20"/>
                <w:lang w:val="fr-CA"/>
              </w:rPr>
              <w:t xml:space="preserve"> </w:t>
            </w:r>
            <w:r w:rsidR="00133F44" w:rsidRPr="00B81E34">
              <w:rPr>
                <w:rFonts w:ascii="Verdana" w:eastAsia="Times New Roman" w:hAnsi="Verdana" w:cs="Calibri"/>
                <w:sz w:val="20"/>
                <w:szCs w:val="20"/>
                <w:lang w:val="fr-CA"/>
              </w:rPr>
              <w:t>au sujet des</w:t>
            </w:r>
            <w:r w:rsidR="001B4CE9" w:rsidRPr="00B81E34">
              <w:rPr>
                <w:rFonts w:ascii="Verdana" w:eastAsia="Times New Roman" w:hAnsi="Verdana" w:cs="Calibri"/>
                <w:sz w:val="20"/>
                <w:szCs w:val="20"/>
                <w:lang w:val="fr-CA"/>
              </w:rPr>
              <w:t xml:space="preserve"> services </w:t>
            </w:r>
            <w:r w:rsidR="00133F44" w:rsidRPr="00B81E34">
              <w:rPr>
                <w:rFonts w:ascii="Verdana" w:eastAsia="Times New Roman" w:hAnsi="Verdana" w:cs="Calibri"/>
                <w:sz w:val="20"/>
                <w:szCs w:val="20"/>
                <w:lang w:val="fr-CA"/>
              </w:rPr>
              <w:t>disponibles sur le site Web en format vidéo accessible</w:t>
            </w:r>
          </w:p>
        </w:tc>
        <w:tc>
          <w:tcPr>
            <w:tcW w:w="1255" w:type="dxa"/>
          </w:tcPr>
          <w:p w14:paraId="47B5F051" w14:textId="38B8C6C3"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7</w:t>
            </w:r>
          </w:p>
        </w:tc>
      </w:tr>
      <w:tr w:rsidR="00B81E34" w:rsidRPr="00B81E34" w14:paraId="6EF467AE" w14:textId="77777777" w:rsidTr="00325272">
        <w:tc>
          <w:tcPr>
            <w:tcW w:w="1698" w:type="dxa"/>
          </w:tcPr>
          <w:p w14:paraId="57DF4597" w14:textId="2D8D3E9A"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Building </w:t>
            </w:r>
            <w:r w:rsidR="00D5362E" w:rsidRPr="00B81E34">
              <w:rPr>
                <w:rFonts w:ascii="Verdana" w:eastAsia="Times New Roman" w:hAnsi="Verdana" w:cs="Calibri"/>
                <w:b/>
                <w:bCs/>
                <w:sz w:val="20"/>
                <w:szCs w:val="20"/>
                <w:lang w:val="fr-CA"/>
              </w:rPr>
              <w:t>Standards Guide</w:t>
            </w:r>
            <w:r w:rsidRPr="00B81E34">
              <w:rPr>
                <w:rFonts w:ascii="Verdana" w:eastAsia="Times New Roman" w:hAnsi="Verdana" w:cs="Calibri"/>
                <w:b/>
                <w:bCs/>
                <w:sz w:val="20"/>
                <w:szCs w:val="20"/>
                <w:lang w:val="fr-CA"/>
              </w:rPr>
              <w:t xml:space="preserve"> </w:t>
            </w:r>
            <w:r w:rsidR="00D5362E" w:rsidRPr="00B81E34">
              <w:rPr>
                <w:rFonts w:ascii="Verdana" w:eastAsia="Times New Roman" w:hAnsi="Verdana" w:cs="Calibri"/>
                <w:b/>
                <w:bCs/>
                <w:sz w:val="20"/>
                <w:szCs w:val="20"/>
                <w:lang w:val="fr-CA"/>
              </w:rPr>
              <w:t xml:space="preserve">– </w:t>
            </w:r>
            <w:r w:rsidRPr="00B81E34">
              <w:rPr>
                <w:rFonts w:ascii="Verdana" w:eastAsia="Times New Roman" w:hAnsi="Verdana" w:cs="Calibri"/>
                <w:b/>
                <w:bCs/>
                <w:sz w:val="20"/>
                <w:szCs w:val="20"/>
                <w:lang w:val="fr-CA"/>
              </w:rPr>
              <w:t xml:space="preserve">Barrier-Free </w:t>
            </w:r>
            <w:r w:rsidR="00D5362E" w:rsidRPr="00B81E34">
              <w:rPr>
                <w:rFonts w:ascii="Verdana" w:eastAsia="Times New Roman" w:hAnsi="Verdana" w:cs="Calibri"/>
                <w:b/>
                <w:bCs/>
                <w:sz w:val="20"/>
                <w:szCs w:val="20"/>
                <w:lang w:val="fr-CA"/>
              </w:rPr>
              <w:t>Designe</w:t>
            </w:r>
          </w:p>
        </w:tc>
        <w:tc>
          <w:tcPr>
            <w:tcW w:w="1542" w:type="dxa"/>
          </w:tcPr>
          <w:p w14:paraId="2B7D9DE7" w14:textId="4310A51E" w:rsidR="001B4CE9" w:rsidRPr="00B81E34" w:rsidRDefault="00835045"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Gouv. de la </w:t>
            </w:r>
            <w:r w:rsidR="001B4CE9" w:rsidRPr="00B81E34">
              <w:rPr>
                <w:rFonts w:ascii="Verdana" w:eastAsia="Times New Roman" w:hAnsi="Verdana" w:cs="Calibri"/>
                <w:sz w:val="20"/>
                <w:szCs w:val="20"/>
                <w:lang w:val="fr-CA"/>
              </w:rPr>
              <w:t>Saskatchewan</w:t>
            </w:r>
          </w:p>
        </w:tc>
        <w:tc>
          <w:tcPr>
            <w:tcW w:w="1112" w:type="dxa"/>
          </w:tcPr>
          <w:p w14:paraId="0D1F7DEA"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2019</w:t>
            </w:r>
          </w:p>
        </w:tc>
        <w:tc>
          <w:tcPr>
            <w:tcW w:w="7438" w:type="dxa"/>
          </w:tcPr>
          <w:p w14:paraId="0C2E2911" w14:textId="0F348624" w:rsidR="001B4CE9" w:rsidRPr="00B81E34" w:rsidRDefault="00094775" w:rsidP="007C7E36">
            <w:pPr>
              <w:rPr>
                <w:rFonts w:ascii="Verdana" w:eastAsia="Times New Roman" w:hAnsi="Verdana" w:cs="Calibri"/>
                <w:sz w:val="20"/>
                <w:szCs w:val="20"/>
                <w:highlight w:val="yellow"/>
                <w:lang w:val="fr-CA"/>
              </w:rPr>
            </w:pPr>
            <w:r w:rsidRPr="00B81E34">
              <w:rPr>
                <w:rFonts w:ascii="Verdana" w:eastAsia="Times New Roman" w:hAnsi="Verdana" w:cs="Calibri"/>
                <w:sz w:val="20"/>
                <w:szCs w:val="20"/>
                <w:lang w:val="fr-CA"/>
              </w:rPr>
              <w:t>Système de sonorisation assistée : obligation d’installer des appareils d’aide à l’audition dans les bâtiments recevant du public</w:t>
            </w:r>
          </w:p>
        </w:tc>
        <w:tc>
          <w:tcPr>
            <w:tcW w:w="1255" w:type="dxa"/>
          </w:tcPr>
          <w:p w14:paraId="61EA2759" w14:textId="62A2644F"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82</w:t>
            </w:r>
          </w:p>
        </w:tc>
      </w:tr>
    </w:tbl>
    <w:p w14:paraId="313A830F" w14:textId="77777777" w:rsidR="001B4CE9" w:rsidRPr="00B81E34" w:rsidRDefault="001B4CE9" w:rsidP="001B4CE9">
      <w:pPr>
        <w:rPr>
          <w:rFonts w:ascii="Verdana" w:hAnsi="Verdana"/>
          <w:lang w:val="fr-CA"/>
        </w:rPr>
      </w:pPr>
    </w:p>
    <w:p w14:paraId="2CC2B23D" w14:textId="77777777" w:rsidR="001B4CE9" w:rsidRPr="00B81E34" w:rsidRDefault="001B4CE9" w:rsidP="001B4CE9">
      <w:pPr>
        <w:rPr>
          <w:rFonts w:ascii="Verdana" w:hAnsi="Verdana"/>
          <w:lang w:val="fr-CA"/>
        </w:rPr>
      </w:pPr>
    </w:p>
    <w:p w14:paraId="443C9531" w14:textId="77777777" w:rsidR="001B4CE9" w:rsidRPr="00B81E34" w:rsidRDefault="001B4CE9" w:rsidP="001B4CE9">
      <w:pPr>
        <w:rPr>
          <w:rFonts w:ascii="Verdana" w:hAnsi="Verdana"/>
          <w:b/>
          <w:i/>
          <w:lang w:val="fr-CA"/>
        </w:rPr>
      </w:pPr>
      <w:r w:rsidRPr="00B81E34">
        <w:rPr>
          <w:rFonts w:ascii="Verdana" w:hAnsi="Verdana"/>
          <w:b/>
          <w:i/>
          <w:lang w:val="fr-CA"/>
        </w:rPr>
        <w:br w:type="page"/>
      </w:r>
    </w:p>
    <w:p w14:paraId="63345A21" w14:textId="26663A86" w:rsidR="001B4CE9" w:rsidRPr="00B81E34" w:rsidRDefault="001B4CE9" w:rsidP="001B4CE9">
      <w:pPr>
        <w:rPr>
          <w:rFonts w:ascii="Verdana" w:hAnsi="Verdana"/>
          <w:b/>
          <w:i/>
          <w:lang w:val="fr-CA"/>
        </w:rPr>
      </w:pPr>
      <w:bookmarkStart w:id="63" w:name="TableA4full"/>
      <w:r w:rsidRPr="00B81E34">
        <w:rPr>
          <w:rFonts w:ascii="Verdana" w:hAnsi="Verdana"/>
          <w:b/>
          <w:i/>
          <w:lang w:val="fr-CA"/>
        </w:rPr>
        <w:t>Table</w:t>
      </w:r>
      <w:bookmarkStart w:id="64" w:name="TableA4"/>
      <w:r w:rsidR="00D23D08" w:rsidRPr="00B81E34">
        <w:rPr>
          <w:rFonts w:ascii="Verdana" w:hAnsi="Verdana"/>
          <w:b/>
          <w:i/>
          <w:lang w:val="fr-CA"/>
        </w:rPr>
        <w:t> </w:t>
      </w:r>
      <w:r w:rsidRPr="00B81E34">
        <w:rPr>
          <w:rFonts w:ascii="Verdana" w:hAnsi="Verdana"/>
          <w:b/>
          <w:i/>
          <w:lang w:val="fr-CA"/>
        </w:rPr>
        <w:t>A-4</w:t>
      </w:r>
      <w:bookmarkEnd w:id="64"/>
      <w:r w:rsidRPr="00B81E34">
        <w:rPr>
          <w:rFonts w:ascii="Verdana" w:hAnsi="Verdana"/>
          <w:b/>
          <w:i/>
          <w:lang w:val="fr-CA"/>
        </w:rPr>
        <w:t xml:space="preserve">. </w:t>
      </w:r>
      <w:r w:rsidR="006E3B53" w:rsidRPr="00B81E34">
        <w:rPr>
          <w:rFonts w:ascii="Verdana" w:hAnsi="Verdana"/>
          <w:b/>
          <w:i/>
          <w:lang w:val="fr-CA"/>
        </w:rPr>
        <w:t xml:space="preserve">Sommaire des lois, des codes, des normes, des directives et des lignes directrices en matière d’accessibilité sélectionnées pour l’analyse </w:t>
      </w:r>
      <w:r w:rsidR="00CB10D1" w:rsidRPr="00B81E34">
        <w:rPr>
          <w:rFonts w:ascii="Verdana" w:hAnsi="Verdana"/>
          <w:b/>
          <w:i/>
          <w:lang w:val="fr-CA"/>
        </w:rPr>
        <w:t xml:space="preserve">du contexte </w:t>
      </w:r>
      <w:r w:rsidR="006E3B53" w:rsidRPr="00B81E34">
        <w:rPr>
          <w:rFonts w:ascii="Verdana" w:hAnsi="Verdana"/>
          <w:b/>
          <w:i/>
          <w:lang w:val="fr-CA"/>
        </w:rPr>
        <w:t xml:space="preserve">et comportant des énoncés sur les technologies d’orientation, </w:t>
      </w:r>
      <w:r w:rsidR="00BC475B" w:rsidRPr="00B81E34">
        <w:rPr>
          <w:rFonts w:ascii="Verdana" w:hAnsi="Verdana"/>
          <w:b/>
          <w:i/>
          <w:lang w:val="fr-CA"/>
        </w:rPr>
        <w:t xml:space="preserve">villes </w:t>
      </w:r>
      <w:r w:rsidR="006E3B53" w:rsidRPr="00B81E34">
        <w:rPr>
          <w:rFonts w:ascii="Verdana" w:hAnsi="Verdana"/>
          <w:b/>
          <w:i/>
          <w:lang w:val="fr-CA"/>
        </w:rPr>
        <w:t>canadiennes</w:t>
      </w:r>
      <w:r w:rsidR="00D53840" w:rsidRPr="00B81E34">
        <w:rPr>
          <w:rFonts w:ascii="Verdana" w:hAnsi="Verdana"/>
          <w:b/>
          <w:i/>
          <w:lang w:val="fr-CA"/>
        </w:rPr>
        <w:t xml:space="preserve"> étudiées</w:t>
      </w:r>
    </w:p>
    <w:bookmarkEnd w:id="63"/>
    <w:p w14:paraId="6A72A251" w14:textId="77777777" w:rsidR="001B4CE9" w:rsidRPr="00B81E34" w:rsidRDefault="001B4CE9" w:rsidP="001B4CE9">
      <w:pPr>
        <w:rPr>
          <w:rFonts w:ascii="Verdana" w:hAnsi="Verdana"/>
          <w:b/>
          <w:i/>
          <w:lang w:val="fr-CA"/>
        </w:rPr>
      </w:pPr>
    </w:p>
    <w:tbl>
      <w:tblPr>
        <w:tblStyle w:val="TableGrid"/>
        <w:tblW w:w="12758" w:type="dxa"/>
        <w:tblBorders>
          <w:left w:val="none" w:sz="0" w:space="0" w:color="auto"/>
          <w:right w:val="none" w:sz="0" w:space="0" w:color="auto"/>
        </w:tblBorders>
        <w:tblLook w:val="04A0" w:firstRow="1" w:lastRow="0" w:firstColumn="1" w:lastColumn="0" w:noHBand="0" w:noVBand="1"/>
        <w:tblCaption w:val="Table A-4. Sommaire des lois, des codes, des normes, des directives et des lignes directrices en matière d’accessibilité sélectionnées pour l’analyse du contexte et comportant des énoncés sur les technologies d’orientation, villes canadiennes étudiées"/>
        <w:tblDescription w:val="Table A-4 details municipal and community level accessibility legislation, standards, and guidelines related to wayfinding technology. The table highlights standards, authors, year published, description of technology and location in document. "/>
      </w:tblPr>
      <w:tblGrid>
        <w:gridCol w:w="2109"/>
        <w:gridCol w:w="1417"/>
        <w:gridCol w:w="1466"/>
        <w:gridCol w:w="6117"/>
        <w:gridCol w:w="1649"/>
      </w:tblGrid>
      <w:tr w:rsidR="00B81E34" w:rsidRPr="00B81E34" w14:paraId="0ADB1D2C" w14:textId="77777777" w:rsidTr="0054364B">
        <w:trPr>
          <w:cantSplit/>
          <w:tblHeader/>
        </w:trPr>
        <w:tc>
          <w:tcPr>
            <w:tcW w:w="2127" w:type="dxa"/>
            <w:shd w:val="clear" w:color="auto" w:fill="D9D9D9" w:themeFill="background1" w:themeFillShade="D9"/>
          </w:tcPr>
          <w:p w14:paraId="4AC9E0B5" w14:textId="58CAD6F1" w:rsidR="001B4CE9" w:rsidRPr="00B81E34" w:rsidRDefault="00D95AE2" w:rsidP="007C7E36">
            <w:pPr>
              <w:rPr>
                <w:rFonts w:ascii="Verdana" w:eastAsia="Times New Roman" w:hAnsi="Verdana" w:cs="Calibri"/>
                <w:b/>
                <w:bCs/>
                <w:sz w:val="20"/>
                <w:szCs w:val="20"/>
                <w:highlight w:val="red"/>
                <w:lang w:val="fr-CA"/>
              </w:rPr>
            </w:pPr>
            <w:r w:rsidRPr="00B81E34">
              <w:rPr>
                <w:rFonts w:ascii="Verdana" w:eastAsia="Times New Roman" w:hAnsi="Verdana" w:cs="Calibri"/>
                <w:b/>
                <w:bCs/>
                <w:sz w:val="20"/>
                <w:szCs w:val="20"/>
                <w:lang w:val="fr-CA"/>
              </w:rPr>
              <w:t>Nom du document</w:t>
            </w:r>
          </w:p>
        </w:tc>
        <w:tc>
          <w:tcPr>
            <w:tcW w:w="1417" w:type="dxa"/>
            <w:shd w:val="clear" w:color="auto" w:fill="D9D9D9" w:themeFill="background1" w:themeFillShade="D9"/>
          </w:tcPr>
          <w:p w14:paraId="3DBE4D15" w14:textId="6282A37F" w:rsidR="001B4CE9" w:rsidRPr="00B81E34" w:rsidRDefault="001B4CE9" w:rsidP="007C7E36">
            <w:pPr>
              <w:rPr>
                <w:rFonts w:ascii="Verdana" w:eastAsia="Times New Roman" w:hAnsi="Verdana" w:cs="Calibri"/>
                <w:sz w:val="20"/>
                <w:szCs w:val="20"/>
                <w:highlight w:val="red"/>
                <w:lang w:val="fr-CA"/>
              </w:rPr>
            </w:pPr>
            <w:r w:rsidRPr="00B81E34">
              <w:rPr>
                <w:rFonts w:ascii="Verdana" w:eastAsia="Times New Roman" w:hAnsi="Verdana" w:cs="Calibri"/>
                <w:b/>
                <w:bCs/>
                <w:sz w:val="20"/>
                <w:szCs w:val="20"/>
                <w:lang w:val="fr-CA"/>
              </w:rPr>
              <w:t>Aut</w:t>
            </w:r>
            <w:r w:rsidR="00D95AE2" w:rsidRPr="00B81E34">
              <w:rPr>
                <w:rFonts w:ascii="Verdana" w:eastAsia="Times New Roman" w:hAnsi="Verdana" w:cs="Calibri"/>
                <w:b/>
                <w:bCs/>
                <w:sz w:val="20"/>
                <w:szCs w:val="20"/>
                <w:lang w:val="fr-CA"/>
              </w:rPr>
              <w:t>eu</w:t>
            </w:r>
            <w:r w:rsidRPr="00B81E34">
              <w:rPr>
                <w:rFonts w:ascii="Verdana" w:eastAsia="Times New Roman" w:hAnsi="Verdana" w:cs="Calibri"/>
                <w:b/>
                <w:bCs/>
                <w:sz w:val="20"/>
                <w:szCs w:val="20"/>
                <w:lang w:val="fr-CA"/>
              </w:rPr>
              <w:t>r</w:t>
            </w:r>
          </w:p>
        </w:tc>
        <w:tc>
          <w:tcPr>
            <w:tcW w:w="1418" w:type="dxa"/>
            <w:shd w:val="clear" w:color="auto" w:fill="D9D9D9" w:themeFill="background1" w:themeFillShade="D9"/>
          </w:tcPr>
          <w:p w14:paraId="489FE37D" w14:textId="356CC384" w:rsidR="001B4CE9" w:rsidRPr="00B81E34" w:rsidRDefault="00D95AE2" w:rsidP="007C7E36">
            <w:pPr>
              <w:rPr>
                <w:rFonts w:ascii="Verdana" w:eastAsia="Times New Roman" w:hAnsi="Verdana" w:cs="Calibri"/>
                <w:sz w:val="20"/>
                <w:szCs w:val="20"/>
                <w:highlight w:val="red"/>
                <w:lang w:val="fr-CA"/>
              </w:rPr>
            </w:pPr>
            <w:r w:rsidRPr="00B81E34">
              <w:rPr>
                <w:rFonts w:ascii="Verdana" w:eastAsia="Times New Roman" w:hAnsi="Verdana" w:cs="Calibri"/>
                <w:b/>
                <w:bCs/>
                <w:sz w:val="20"/>
                <w:szCs w:val="20"/>
                <w:lang w:val="fr-CA"/>
              </w:rPr>
              <w:t>Date de publication</w:t>
            </w:r>
          </w:p>
        </w:tc>
        <w:tc>
          <w:tcPr>
            <w:tcW w:w="6400" w:type="dxa"/>
            <w:shd w:val="clear" w:color="auto" w:fill="D9D9D9" w:themeFill="background1" w:themeFillShade="D9"/>
          </w:tcPr>
          <w:p w14:paraId="38E7097A" w14:textId="6A67D864" w:rsidR="001B4CE9" w:rsidRPr="00B81E34" w:rsidRDefault="00D95AE2" w:rsidP="007C7E36">
            <w:pPr>
              <w:rPr>
                <w:rFonts w:ascii="Verdana" w:eastAsia="Times New Roman" w:hAnsi="Verdana" w:cs="Calibri"/>
                <w:sz w:val="20"/>
                <w:szCs w:val="20"/>
                <w:highlight w:val="red"/>
                <w:lang w:val="fr-CA"/>
              </w:rPr>
            </w:pPr>
            <w:r w:rsidRPr="00B81E34">
              <w:rPr>
                <w:rFonts w:ascii="Verdana" w:eastAsia="Times New Roman" w:hAnsi="Verdana" w:cs="Calibri"/>
                <w:b/>
                <w:bCs/>
                <w:sz w:val="20"/>
                <w:szCs w:val="20"/>
                <w:lang w:val="fr-CA"/>
              </w:rPr>
              <w:t>Description des mentions au sujet des technologies d’orientation</w:t>
            </w:r>
          </w:p>
        </w:tc>
        <w:tc>
          <w:tcPr>
            <w:tcW w:w="1396" w:type="dxa"/>
            <w:shd w:val="clear" w:color="auto" w:fill="D9D9D9" w:themeFill="background1" w:themeFillShade="D9"/>
          </w:tcPr>
          <w:p w14:paraId="126369B6" w14:textId="4D21DED3" w:rsidR="001B4CE9" w:rsidRPr="00B81E34" w:rsidRDefault="00D95AE2" w:rsidP="007C7E36">
            <w:pPr>
              <w:rPr>
                <w:rFonts w:ascii="Verdana" w:eastAsia="Times New Roman" w:hAnsi="Verdana" w:cs="Calibri"/>
                <w:sz w:val="20"/>
                <w:szCs w:val="20"/>
                <w:highlight w:val="red"/>
                <w:lang w:val="fr-CA"/>
              </w:rPr>
            </w:pPr>
            <w:r w:rsidRPr="00B81E34">
              <w:rPr>
                <w:rFonts w:ascii="Verdana" w:eastAsia="Times New Roman" w:hAnsi="Verdana" w:cs="Calibri"/>
                <w:b/>
                <w:bCs/>
                <w:sz w:val="20"/>
                <w:szCs w:val="20"/>
                <w:lang w:val="fr-CA"/>
              </w:rPr>
              <w:t>Page et/ou section</w:t>
            </w:r>
          </w:p>
        </w:tc>
      </w:tr>
      <w:tr w:rsidR="00B81E34" w:rsidRPr="00B81E34" w14:paraId="26824228" w14:textId="77777777" w:rsidTr="0054364B">
        <w:trPr>
          <w:cantSplit/>
        </w:trPr>
        <w:tc>
          <w:tcPr>
            <w:tcW w:w="2127" w:type="dxa"/>
          </w:tcPr>
          <w:p w14:paraId="12FAE15A" w14:textId="165E4FBB"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Access Design Standards</w:t>
            </w:r>
          </w:p>
        </w:tc>
        <w:tc>
          <w:tcPr>
            <w:tcW w:w="1417" w:type="dxa"/>
          </w:tcPr>
          <w:p w14:paraId="3DA3EE4C" w14:textId="01952A4F" w:rsidR="001B4CE9" w:rsidRPr="00B81E34" w:rsidRDefault="00B80696"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Ville de</w:t>
            </w:r>
            <w:r w:rsidR="001B4CE9" w:rsidRPr="00B81E34">
              <w:rPr>
                <w:rFonts w:ascii="Verdana" w:eastAsia="Times New Roman" w:hAnsi="Verdana" w:cs="Calibri"/>
                <w:sz w:val="20"/>
                <w:szCs w:val="20"/>
                <w:lang w:val="fr-CA"/>
              </w:rPr>
              <w:t xml:space="preserve"> Calgary</w:t>
            </w:r>
          </w:p>
        </w:tc>
        <w:tc>
          <w:tcPr>
            <w:tcW w:w="1418" w:type="dxa"/>
          </w:tcPr>
          <w:p w14:paraId="54F9A0B7"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2016</w:t>
            </w:r>
          </w:p>
        </w:tc>
        <w:tc>
          <w:tcPr>
            <w:tcW w:w="6400" w:type="dxa"/>
          </w:tcPr>
          <w:p w14:paraId="079774C9" w14:textId="2FC44E72" w:rsidR="001B4CE9" w:rsidRPr="00B81E34" w:rsidRDefault="00294A5A" w:rsidP="0054364B">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sonores/visuelles : d</w:t>
            </w:r>
            <w:r w:rsidR="001B4CE9" w:rsidRPr="00B81E34">
              <w:rPr>
                <w:rFonts w:ascii="Verdana" w:eastAsia="Times New Roman" w:hAnsi="Verdana" w:cs="Calibri"/>
                <w:sz w:val="20"/>
                <w:szCs w:val="20"/>
                <w:lang w:val="fr-CA"/>
              </w:rPr>
              <w:t xml:space="preserve">escription </w:t>
            </w:r>
            <w:r w:rsidRPr="00B81E34">
              <w:rPr>
                <w:rFonts w:ascii="Verdana" w:eastAsia="Times New Roman" w:hAnsi="Verdana" w:cs="Calibri"/>
                <w:sz w:val="20"/>
                <w:szCs w:val="20"/>
                <w:lang w:val="fr-CA"/>
              </w:rPr>
              <w:t xml:space="preserve">de divers systèmes de sonorisation assistée disponibles, </w:t>
            </w:r>
            <w:r w:rsidR="00382307" w:rsidRPr="00B81E34">
              <w:rPr>
                <w:rFonts w:ascii="Verdana" w:eastAsia="Times New Roman" w:hAnsi="Verdana" w:cs="Calibri"/>
                <w:sz w:val="20"/>
                <w:szCs w:val="20"/>
                <w:lang w:val="fr-CA"/>
              </w:rPr>
              <w:t xml:space="preserve">y compris </w:t>
            </w:r>
            <w:r w:rsidR="002C3C41" w:rsidRPr="00B81E34">
              <w:rPr>
                <w:rFonts w:ascii="Verdana" w:eastAsia="Times New Roman" w:hAnsi="Verdana" w:cs="Calibri"/>
                <w:sz w:val="20"/>
                <w:szCs w:val="20"/>
                <w:lang w:val="fr-CA"/>
              </w:rPr>
              <w:t xml:space="preserve">en ce qui a trait à </w:t>
            </w:r>
            <w:r w:rsidR="00382307" w:rsidRPr="00B81E34">
              <w:rPr>
                <w:rFonts w:ascii="Verdana" w:eastAsia="Times New Roman" w:hAnsi="Verdana" w:cs="Calibri"/>
                <w:sz w:val="20"/>
                <w:szCs w:val="20"/>
                <w:lang w:val="fr-CA"/>
              </w:rPr>
              <w:t xml:space="preserve">l’inclusion </w:t>
            </w:r>
            <w:r w:rsidR="0054364B" w:rsidRPr="00B81E34">
              <w:rPr>
                <w:rFonts w:ascii="Verdana" w:eastAsia="Times New Roman" w:hAnsi="Verdana" w:cs="Calibri"/>
                <w:sz w:val="20"/>
                <w:szCs w:val="20"/>
                <w:lang w:val="fr-CA"/>
              </w:rPr>
              <w:t>du</w:t>
            </w:r>
            <w:r w:rsidR="00382307" w:rsidRPr="00B81E34">
              <w:rPr>
                <w:rFonts w:ascii="Verdana" w:eastAsia="Times New Roman" w:hAnsi="Verdana" w:cs="Calibri"/>
                <w:sz w:val="20"/>
                <w:szCs w:val="20"/>
                <w:lang w:val="fr-CA"/>
              </w:rPr>
              <w:t xml:space="preserve"> symbole internationa</w:t>
            </w:r>
            <w:r w:rsidR="0054364B" w:rsidRPr="00B81E34">
              <w:rPr>
                <w:rFonts w:ascii="Verdana" w:eastAsia="Times New Roman" w:hAnsi="Verdana" w:cs="Calibri"/>
                <w:sz w:val="20"/>
                <w:szCs w:val="20"/>
                <w:lang w:val="fr-CA"/>
              </w:rPr>
              <w:t>l</w:t>
            </w:r>
            <w:r w:rsidR="00382307" w:rsidRPr="00B81E34">
              <w:rPr>
                <w:rFonts w:ascii="Verdana" w:eastAsia="Times New Roman" w:hAnsi="Verdana" w:cs="Calibri"/>
                <w:sz w:val="20"/>
                <w:szCs w:val="20"/>
                <w:lang w:val="fr-CA"/>
              </w:rPr>
              <w:t xml:space="preserve"> d’accessibilité là où les systèmes sont disponibles</w:t>
            </w:r>
          </w:p>
        </w:tc>
        <w:tc>
          <w:tcPr>
            <w:tcW w:w="1396" w:type="dxa"/>
          </w:tcPr>
          <w:p w14:paraId="5867F080"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Section F</w:t>
            </w:r>
          </w:p>
        </w:tc>
      </w:tr>
      <w:tr w:rsidR="00B81E34" w:rsidRPr="00B81E34" w14:paraId="35872278" w14:textId="77777777" w:rsidTr="0054364B">
        <w:trPr>
          <w:cantSplit/>
        </w:trPr>
        <w:tc>
          <w:tcPr>
            <w:tcW w:w="2127" w:type="dxa"/>
          </w:tcPr>
          <w:p w14:paraId="6E30C255"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b/>
                <w:bCs/>
                <w:sz w:val="20"/>
                <w:szCs w:val="20"/>
                <w:lang w:val="fr-CA"/>
              </w:rPr>
              <w:t>City of Brampton Accessibility Technical Standards</w:t>
            </w:r>
          </w:p>
        </w:tc>
        <w:tc>
          <w:tcPr>
            <w:tcW w:w="1417" w:type="dxa"/>
          </w:tcPr>
          <w:p w14:paraId="067E57DE" w14:textId="50B93C89" w:rsidR="001B4CE9" w:rsidRPr="00B81E34" w:rsidRDefault="00B80696" w:rsidP="00E43860">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Brampton</w:t>
            </w:r>
          </w:p>
        </w:tc>
        <w:tc>
          <w:tcPr>
            <w:tcW w:w="1418" w:type="dxa"/>
          </w:tcPr>
          <w:p w14:paraId="37FD8410"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2015</w:t>
            </w:r>
          </w:p>
        </w:tc>
        <w:tc>
          <w:tcPr>
            <w:tcW w:w="6400" w:type="dxa"/>
          </w:tcPr>
          <w:p w14:paraId="13C03E4B" w14:textId="6EF4C1DD" w:rsidR="001B4CE9" w:rsidRPr="00B81E34" w:rsidRDefault="002C3C41" w:rsidP="007C7E36">
            <w:pPr>
              <w:rPr>
                <w:rFonts w:ascii="Verdana" w:hAnsi="Verdana"/>
                <w:sz w:val="20"/>
                <w:szCs w:val="20"/>
                <w:lang w:val="fr-CA"/>
              </w:rPr>
            </w:pPr>
            <w:r w:rsidRPr="00B81E34">
              <w:rPr>
                <w:rFonts w:ascii="Verdana" w:eastAsia="Times New Roman" w:hAnsi="Verdana" w:cs="Calibri"/>
                <w:sz w:val="20"/>
                <w:szCs w:val="20"/>
                <w:lang w:val="fr-CA"/>
              </w:rPr>
              <w:t>Systèmes de sonorisation assistée :</w:t>
            </w:r>
            <w:r w:rsidR="001B4CE9" w:rsidRPr="00B81E34">
              <w:rPr>
                <w:rFonts w:ascii="Verdana" w:eastAsia="Times New Roman" w:hAnsi="Verdana" w:cs="Calibri"/>
                <w:sz w:val="20"/>
                <w:szCs w:val="20"/>
                <w:lang w:val="fr-CA"/>
              </w:rPr>
              <w:t xml:space="preserve"> </w:t>
            </w:r>
            <w:r w:rsidR="00105200" w:rsidRPr="00B81E34">
              <w:rPr>
                <w:rFonts w:ascii="Verdana" w:eastAsia="Times New Roman" w:hAnsi="Verdana" w:cs="Calibri"/>
                <w:sz w:val="20"/>
                <w:szCs w:val="20"/>
                <w:lang w:val="fr-CA"/>
              </w:rPr>
              <w:t>d</w:t>
            </w:r>
            <w:r w:rsidR="001B4CE9" w:rsidRPr="00B81E34">
              <w:rPr>
                <w:rFonts w:ascii="Verdana" w:eastAsia="Times New Roman" w:hAnsi="Verdana" w:cs="Calibri"/>
                <w:sz w:val="20"/>
                <w:szCs w:val="20"/>
                <w:lang w:val="fr-CA"/>
              </w:rPr>
              <w:t xml:space="preserve">escription </w:t>
            </w:r>
            <w:r w:rsidR="00105200" w:rsidRPr="00B81E34">
              <w:rPr>
                <w:rFonts w:ascii="Verdana" w:eastAsia="Times New Roman" w:hAnsi="Verdana" w:cs="Calibri"/>
                <w:sz w:val="20"/>
                <w:szCs w:val="20"/>
                <w:lang w:val="fr-CA"/>
              </w:rPr>
              <w:t>des exigences</w:t>
            </w:r>
            <w:r w:rsidR="001B4CE9" w:rsidRPr="00B81E34">
              <w:rPr>
                <w:rFonts w:ascii="Verdana" w:eastAsia="Times New Roman" w:hAnsi="Verdana" w:cs="Calibri"/>
                <w:sz w:val="20"/>
                <w:szCs w:val="20"/>
                <w:lang w:val="fr-CA"/>
              </w:rPr>
              <w:t xml:space="preserve"> </w:t>
            </w:r>
            <w:r w:rsidR="00564CDD" w:rsidRPr="00B81E34">
              <w:rPr>
                <w:rFonts w:ascii="Verdana" w:eastAsia="Times New Roman" w:hAnsi="Verdana" w:cs="Calibri"/>
                <w:sz w:val="20"/>
                <w:szCs w:val="20"/>
                <w:lang w:val="fr-CA"/>
              </w:rPr>
              <w:t>d’installation d’appareils d’aide à l’audition dans les bâtiments recevant du public</w:t>
            </w:r>
          </w:p>
        </w:tc>
        <w:tc>
          <w:tcPr>
            <w:tcW w:w="1396" w:type="dxa"/>
          </w:tcPr>
          <w:p w14:paraId="51228CFA" w14:textId="0F150DBB"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BD3B45"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115-116, </w:t>
            </w:r>
            <w:r w:rsidR="00BD3B45"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IV.4.6</w:t>
            </w:r>
          </w:p>
        </w:tc>
      </w:tr>
      <w:tr w:rsidR="00B81E34" w:rsidRPr="00B81E34" w14:paraId="37197FB1" w14:textId="77777777" w:rsidTr="0054364B">
        <w:trPr>
          <w:cantSplit/>
        </w:trPr>
        <w:tc>
          <w:tcPr>
            <w:tcW w:w="2127" w:type="dxa"/>
          </w:tcPr>
          <w:p w14:paraId="1C4232A8"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b/>
                <w:bCs/>
                <w:sz w:val="20"/>
                <w:szCs w:val="20"/>
                <w:lang w:val="fr-CA"/>
              </w:rPr>
              <w:t>City of Brampton Accessibility Technical Standards</w:t>
            </w:r>
          </w:p>
        </w:tc>
        <w:tc>
          <w:tcPr>
            <w:tcW w:w="1417" w:type="dxa"/>
          </w:tcPr>
          <w:p w14:paraId="329E2170" w14:textId="339DE422" w:rsidR="001B4CE9" w:rsidRPr="00B81E34" w:rsidRDefault="00B80696" w:rsidP="007C7E36">
            <w:pPr>
              <w:rPr>
                <w:rFonts w:ascii="Verdana" w:hAnsi="Verdana"/>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Brampton</w:t>
            </w:r>
          </w:p>
        </w:tc>
        <w:tc>
          <w:tcPr>
            <w:tcW w:w="1418" w:type="dxa"/>
          </w:tcPr>
          <w:p w14:paraId="77758752"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2015</w:t>
            </w:r>
          </w:p>
        </w:tc>
        <w:tc>
          <w:tcPr>
            <w:tcW w:w="6400" w:type="dxa"/>
          </w:tcPr>
          <w:p w14:paraId="72D5597C" w14:textId="1341E7EB" w:rsidR="001B4CE9" w:rsidRPr="00B81E34" w:rsidRDefault="00564CDD" w:rsidP="00C23DAA">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sonores/visuelles : description des exigences concernant l’</w:t>
            </w:r>
            <w:r w:rsidR="001B4CE9" w:rsidRPr="00B81E34">
              <w:rPr>
                <w:rFonts w:ascii="Verdana" w:eastAsia="Times New Roman" w:hAnsi="Verdana" w:cs="Calibri"/>
                <w:sz w:val="20"/>
                <w:szCs w:val="20"/>
                <w:lang w:val="fr-CA"/>
              </w:rPr>
              <w:t xml:space="preserve">application </w:t>
            </w:r>
            <w:r w:rsidRPr="00B81E34">
              <w:rPr>
                <w:rFonts w:ascii="Verdana" w:eastAsia="Times New Roman" w:hAnsi="Verdana" w:cs="Calibri"/>
                <w:sz w:val="20"/>
                <w:szCs w:val="20"/>
                <w:lang w:val="fr-CA"/>
              </w:rPr>
              <w:t xml:space="preserve">et la conception des systèmes </w:t>
            </w:r>
            <w:r w:rsidR="00C23DAA" w:rsidRPr="00B81E34">
              <w:rPr>
                <w:rFonts w:ascii="Verdana" w:eastAsia="Times New Roman" w:hAnsi="Verdana" w:cs="Calibri"/>
                <w:sz w:val="20"/>
                <w:szCs w:val="20"/>
                <w:lang w:val="fr-CA"/>
              </w:rPr>
              <w:t>de diffusion publique à installer</w:t>
            </w:r>
          </w:p>
        </w:tc>
        <w:tc>
          <w:tcPr>
            <w:tcW w:w="1396" w:type="dxa"/>
          </w:tcPr>
          <w:p w14:paraId="7DD6DE42" w14:textId="38E94065"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123, Section</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IV.4.9</w:t>
            </w:r>
          </w:p>
        </w:tc>
      </w:tr>
      <w:tr w:rsidR="00B81E34" w:rsidRPr="00B81E34" w14:paraId="388A1419" w14:textId="77777777" w:rsidTr="0054364B">
        <w:trPr>
          <w:cantSplit/>
        </w:trPr>
        <w:tc>
          <w:tcPr>
            <w:tcW w:w="2127" w:type="dxa"/>
          </w:tcPr>
          <w:p w14:paraId="68446A90"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b/>
                <w:bCs/>
                <w:sz w:val="20"/>
                <w:szCs w:val="20"/>
                <w:lang w:val="fr-CA"/>
              </w:rPr>
              <w:t>City of Brampton Accessibility Technical Standards</w:t>
            </w:r>
          </w:p>
        </w:tc>
        <w:tc>
          <w:tcPr>
            <w:tcW w:w="1417" w:type="dxa"/>
          </w:tcPr>
          <w:p w14:paraId="23B8F82C" w14:textId="4EC877DC" w:rsidR="001B4CE9" w:rsidRPr="00B81E34" w:rsidRDefault="00B80696" w:rsidP="007C7E36">
            <w:pPr>
              <w:rPr>
                <w:rFonts w:ascii="Verdana" w:hAnsi="Verdana"/>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Brampton</w:t>
            </w:r>
          </w:p>
        </w:tc>
        <w:tc>
          <w:tcPr>
            <w:tcW w:w="1418" w:type="dxa"/>
          </w:tcPr>
          <w:p w14:paraId="0A156C01"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2015</w:t>
            </w:r>
          </w:p>
        </w:tc>
        <w:tc>
          <w:tcPr>
            <w:tcW w:w="6400" w:type="dxa"/>
          </w:tcPr>
          <w:p w14:paraId="72DD28CB" w14:textId="13EE5A8D" w:rsidR="001B4CE9" w:rsidRPr="00B81E34" w:rsidRDefault="00C23DAA" w:rsidP="00C23DAA">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numériques : description des exigences de conception des terminaux vidéos, y compris les bornes d’information</w:t>
            </w:r>
          </w:p>
        </w:tc>
        <w:tc>
          <w:tcPr>
            <w:tcW w:w="1396" w:type="dxa"/>
          </w:tcPr>
          <w:p w14:paraId="2972EA0F" w14:textId="6E8AC95D"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124, </w:t>
            </w:r>
            <w:r w:rsidR="00BD3B45"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IV.4.10</w:t>
            </w:r>
          </w:p>
        </w:tc>
      </w:tr>
      <w:tr w:rsidR="00B81E34" w:rsidRPr="00B81E34" w14:paraId="6525C3A4" w14:textId="77777777" w:rsidTr="0054364B">
        <w:trPr>
          <w:cantSplit/>
        </w:trPr>
        <w:tc>
          <w:tcPr>
            <w:tcW w:w="2127" w:type="dxa"/>
          </w:tcPr>
          <w:p w14:paraId="2431C3F9" w14:textId="5A7412F1"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Corporate Accessibility Policy</w:t>
            </w:r>
          </w:p>
        </w:tc>
        <w:tc>
          <w:tcPr>
            <w:tcW w:w="1417" w:type="dxa"/>
          </w:tcPr>
          <w:p w14:paraId="2437E679" w14:textId="6DDE71F2" w:rsidR="001B4CE9" w:rsidRPr="00B81E34" w:rsidRDefault="00B80696"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Toronto</w:t>
            </w:r>
          </w:p>
        </w:tc>
        <w:tc>
          <w:tcPr>
            <w:tcW w:w="1418" w:type="dxa"/>
          </w:tcPr>
          <w:p w14:paraId="0F918095"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2018</w:t>
            </w:r>
          </w:p>
        </w:tc>
        <w:tc>
          <w:tcPr>
            <w:tcW w:w="6400" w:type="dxa"/>
          </w:tcPr>
          <w:p w14:paraId="5BFE98B0" w14:textId="51200DBE" w:rsidR="001B4CE9" w:rsidRPr="00B81E34" w:rsidRDefault="00C23DAA" w:rsidP="00D3360F">
            <w:pPr>
              <w:rPr>
                <w:rFonts w:ascii="Verdana" w:eastAsia="Times New Roman" w:hAnsi="Verdana" w:cstheme="minorHAnsi"/>
                <w:sz w:val="20"/>
                <w:szCs w:val="20"/>
                <w:lang w:val="fr-CA"/>
              </w:rPr>
            </w:pPr>
            <w:r w:rsidRPr="00B81E34">
              <w:rPr>
                <w:rFonts w:ascii="Verdana" w:eastAsia="Times New Roman" w:hAnsi="Verdana" w:cstheme="minorHAnsi"/>
                <w:sz w:val="20"/>
                <w:szCs w:val="20"/>
                <w:lang w:val="fr-CA"/>
              </w:rPr>
              <w:t>Interfaces publiques numériques :</w:t>
            </w:r>
            <w:r w:rsidR="001B4CE9" w:rsidRPr="00B81E34">
              <w:rPr>
                <w:rFonts w:ascii="Verdana" w:eastAsia="Times New Roman" w:hAnsi="Verdana" w:cstheme="minorHAnsi"/>
                <w:sz w:val="20"/>
                <w:szCs w:val="20"/>
                <w:lang w:val="fr-CA"/>
              </w:rPr>
              <w:t xml:space="preserve"> </w:t>
            </w:r>
            <w:r w:rsidRPr="00B81E34">
              <w:rPr>
                <w:rFonts w:ascii="Verdana" w:eastAsia="Times New Roman" w:hAnsi="Verdana" w:cstheme="minorHAnsi"/>
                <w:sz w:val="20"/>
                <w:szCs w:val="20"/>
                <w:lang w:val="fr-CA"/>
              </w:rPr>
              <w:t xml:space="preserve">obligation d’intégrer des fonctionnalités d’accessibilité à la conception, </w:t>
            </w:r>
            <w:r w:rsidR="00D3360F" w:rsidRPr="00B81E34">
              <w:rPr>
                <w:rFonts w:ascii="Verdana" w:eastAsia="Times New Roman" w:hAnsi="Verdana" w:cstheme="minorHAnsi"/>
                <w:sz w:val="20"/>
                <w:szCs w:val="20"/>
                <w:lang w:val="fr-CA"/>
              </w:rPr>
              <w:t xml:space="preserve">à l’utilisation ou </w:t>
            </w:r>
            <w:r w:rsidRPr="00B81E34">
              <w:rPr>
                <w:rFonts w:ascii="Verdana" w:eastAsia="Times New Roman" w:hAnsi="Verdana" w:cstheme="minorHAnsi"/>
                <w:sz w:val="20"/>
                <w:szCs w:val="20"/>
                <w:lang w:val="fr-CA"/>
              </w:rPr>
              <w:t>à l’achat de bornes interactives libre-service</w:t>
            </w:r>
            <w:r w:rsidR="00D3360F" w:rsidRPr="00B81E34">
              <w:rPr>
                <w:rFonts w:ascii="Verdana" w:eastAsia="Times New Roman" w:hAnsi="Verdana" w:cstheme="minorHAnsi"/>
                <w:sz w:val="20"/>
                <w:szCs w:val="20"/>
                <w:lang w:val="fr-CA"/>
              </w:rPr>
              <w:t xml:space="preserve"> </w:t>
            </w:r>
          </w:p>
        </w:tc>
        <w:tc>
          <w:tcPr>
            <w:tcW w:w="1396" w:type="dxa"/>
          </w:tcPr>
          <w:p w14:paraId="5134797E" w14:textId="28D2E21D"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7, </w:t>
            </w:r>
            <w:r w:rsidR="00BD3B45"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5.3.1</w:t>
            </w:r>
          </w:p>
        </w:tc>
      </w:tr>
      <w:tr w:rsidR="00B81E34" w:rsidRPr="00B81E34" w14:paraId="2B7A8EC1" w14:textId="77777777" w:rsidTr="0054364B">
        <w:trPr>
          <w:cantSplit/>
        </w:trPr>
        <w:tc>
          <w:tcPr>
            <w:tcW w:w="2127" w:type="dxa"/>
          </w:tcPr>
          <w:p w14:paraId="74CF67DB" w14:textId="166B4AFD" w:rsidR="001B4CE9" w:rsidRPr="00B81E34" w:rsidRDefault="00E43860"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2015 </w:t>
            </w:r>
            <w:r w:rsidR="001B4CE9" w:rsidRPr="00B81E34">
              <w:rPr>
                <w:rFonts w:ascii="Verdana" w:eastAsia="Times New Roman" w:hAnsi="Verdana" w:cs="Calibri"/>
                <w:b/>
                <w:bCs/>
                <w:sz w:val="20"/>
                <w:szCs w:val="20"/>
                <w:lang w:val="fr-CA"/>
              </w:rPr>
              <w:t>City of Winnipeg Accessibility Design Standard</w:t>
            </w:r>
          </w:p>
        </w:tc>
        <w:tc>
          <w:tcPr>
            <w:tcW w:w="1417" w:type="dxa"/>
          </w:tcPr>
          <w:p w14:paraId="53D0315F" w14:textId="006DAC05" w:rsidR="001B4CE9" w:rsidRPr="00B81E34" w:rsidRDefault="006605B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Winnipeg</w:t>
            </w:r>
          </w:p>
        </w:tc>
        <w:tc>
          <w:tcPr>
            <w:tcW w:w="1418" w:type="dxa"/>
          </w:tcPr>
          <w:p w14:paraId="7502EA3E"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2015</w:t>
            </w:r>
          </w:p>
        </w:tc>
        <w:tc>
          <w:tcPr>
            <w:tcW w:w="6400" w:type="dxa"/>
          </w:tcPr>
          <w:p w14:paraId="0BE13979" w14:textId="01B016FD" w:rsidR="001B4CE9" w:rsidRPr="00B81E34" w:rsidRDefault="00C23DAA" w:rsidP="00D3360F">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publiques numériques : description des </w:t>
            </w:r>
            <w:r w:rsidR="00D3360F" w:rsidRPr="00B81E34">
              <w:rPr>
                <w:rFonts w:ascii="Verdana" w:eastAsia="Times New Roman" w:hAnsi="Verdana" w:cs="Calibri"/>
                <w:sz w:val="20"/>
                <w:szCs w:val="20"/>
                <w:lang w:val="fr-CA"/>
              </w:rPr>
              <w:t xml:space="preserve">obligations de fournir </w:t>
            </w:r>
            <w:r w:rsidRPr="00B81E34">
              <w:rPr>
                <w:rFonts w:ascii="Verdana" w:eastAsia="Times New Roman" w:hAnsi="Verdana" w:cs="Calibri"/>
                <w:sz w:val="20"/>
                <w:szCs w:val="20"/>
                <w:lang w:val="fr-CA"/>
              </w:rPr>
              <w:t>des</w:t>
            </w:r>
            <w:r w:rsidR="00D3360F" w:rsidRPr="00B81E34">
              <w:rPr>
                <w:rFonts w:ascii="Verdana" w:eastAsia="Times New Roman" w:hAnsi="Verdana" w:cs="Calibri"/>
                <w:sz w:val="20"/>
                <w:szCs w:val="20"/>
                <w:lang w:val="fr-CA"/>
              </w:rPr>
              <w:t xml:space="preserve"> bornes d’information, des</w:t>
            </w:r>
            <w:r w:rsidRPr="00B81E34">
              <w:rPr>
                <w:rFonts w:ascii="Verdana" w:eastAsia="Times New Roman" w:hAnsi="Verdana" w:cs="Calibri"/>
                <w:sz w:val="20"/>
                <w:szCs w:val="20"/>
                <w:lang w:val="fr-CA"/>
              </w:rPr>
              <w:t xml:space="preserve"> terminaux vidéos</w:t>
            </w:r>
            <w:r w:rsidR="00D3360F" w:rsidRPr="00B81E34">
              <w:rPr>
                <w:rFonts w:ascii="Verdana" w:eastAsia="Times New Roman" w:hAnsi="Verdana" w:cs="Calibri"/>
                <w:sz w:val="20"/>
                <w:szCs w:val="20"/>
                <w:lang w:val="fr-CA"/>
              </w:rPr>
              <w:t>, des panneaux d’interprétation</w:t>
            </w:r>
          </w:p>
        </w:tc>
        <w:tc>
          <w:tcPr>
            <w:tcW w:w="1396" w:type="dxa"/>
          </w:tcPr>
          <w:p w14:paraId="5A668EA1" w14:textId="584E066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BD3B45"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58-59, </w:t>
            </w:r>
            <w:r w:rsidR="00BD3B45"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1.2.5</w:t>
            </w:r>
          </w:p>
        </w:tc>
      </w:tr>
      <w:tr w:rsidR="00B81E34" w:rsidRPr="00B81E34" w14:paraId="52FF9D47" w14:textId="77777777" w:rsidTr="0054364B">
        <w:trPr>
          <w:cantSplit/>
        </w:trPr>
        <w:tc>
          <w:tcPr>
            <w:tcW w:w="2127" w:type="dxa"/>
          </w:tcPr>
          <w:p w14:paraId="17C35AE8" w14:textId="37C5337B" w:rsidR="001B4CE9" w:rsidRPr="00B81E34" w:rsidRDefault="00E43860"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2015 </w:t>
            </w:r>
            <w:r w:rsidR="001B4CE9" w:rsidRPr="00B81E34">
              <w:rPr>
                <w:rFonts w:ascii="Verdana" w:eastAsia="Times New Roman" w:hAnsi="Verdana" w:cs="Calibri"/>
                <w:b/>
                <w:bCs/>
                <w:sz w:val="20"/>
                <w:szCs w:val="20"/>
                <w:lang w:val="fr-CA"/>
              </w:rPr>
              <w:t>City of Winnipeg Accessibility Design Standard</w:t>
            </w:r>
          </w:p>
        </w:tc>
        <w:tc>
          <w:tcPr>
            <w:tcW w:w="1417" w:type="dxa"/>
          </w:tcPr>
          <w:p w14:paraId="3C833320" w14:textId="123E69BD" w:rsidR="001B4CE9" w:rsidRPr="00B81E34" w:rsidRDefault="006605B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Winnipeg</w:t>
            </w:r>
          </w:p>
        </w:tc>
        <w:tc>
          <w:tcPr>
            <w:tcW w:w="1418" w:type="dxa"/>
          </w:tcPr>
          <w:p w14:paraId="104D18FC"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2015</w:t>
            </w:r>
          </w:p>
        </w:tc>
        <w:tc>
          <w:tcPr>
            <w:tcW w:w="6400" w:type="dxa"/>
          </w:tcPr>
          <w:p w14:paraId="78C44486" w14:textId="2F151257" w:rsidR="001B4CE9" w:rsidRPr="00B81E34" w:rsidRDefault="00856063" w:rsidP="00856063">
            <w:pPr>
              <w:rPr>
                <w:rFonts w:ascii="Verdana" w:eastAsia="Times New Roman" w:hAnsi="Verdana" w:cs="Calibri"/>
                <w:sz w:val="20"/>
                <w:szCs w:val="20"/>
                <w:lang w:val="fr-CA"/>
              </w:rPr>
            </w:pPr>
            <w:r w:rsidRPr="00B81E34">
              <w:rPr>
                <w:rFonts w:ascii="Verdana" w:eastAsia="Times New Roman" w:hAnsi="Verdana" w:cs="Calibri"/>
                <w:sz w:val="20"/>
                <w:szCs w:val="20"/>
                <w:lang w:val="fr-CA"/>
              </w:rPr>
              <w:t>Système de sonorisation assistée : description des exigences concernant l’application et la conception des systèmes d’aide à l’audition, y compris les systèmes de boucle à induction et à radiofréquence MF</w:t>
            </w:r>
          </w:p>
        </w:tc>
        <w:tc>
          <w:tcPr>
            <w:tcW w:w="1396" w:type="dxa"/>
          </w:tcPr>
          <w:p w14:paraId="1C85C5BD" w14:textId="11B5C736"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169,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3.4.2</w:t>
            </w:r>
          </w:p>
        </w:tc>
      </w:tr>
      <w:tr w:rsidR="00B81E34" w:rsidRPr="00B81E34" w14:paraId="23F69B1D" w14:textId="77777777" w:rsidTr="0054364B">
        <w:trPr>
          <w:cantSplit/>
        </w:trPr>
        <w:tc>
          <w:tcPr>
            <w:tcW w:w="2127" w:type="dxa"/>
          </w:tcPr>
          <w:p w14:paraId="3341A0C8" w14:textId="3460D34B"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 xml:space="preserve">Access Design Guide </w:t>
            </w:r>
          </w:p>
        </w:tc>
        <w:tc>
          <w:tcPr>
            <w:tcW w:w="1417" w:type="dxa"/>
          </w:tcPr>
          <w:p w14:paraId="77C1F963" w14:textId="3542FF48" w:rsidR="001B4CE9" w:rsidRPr="00B81E34" w:rsidRDefault="006605B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Ville d’</w:t>
            </w:r>
            <w:r w:rsidR="001B4CE9" w:rsidRPr="00B81E34">
              <w:rPr>
                <w:rFonts w:ascii="Verdana" w:eastAsia="Times New Roman" w:hAnsi="Verdana" w:cs="Calibri"/>
                <w:sz w:val="20"/>
                <w:szCs w:val="20"/>
                <w:lang w:val="fr-CA"/>
              </w:rPr>
              <w:t>Edmonton</w:t>
            </w:r>
          </w:p>
        </w:tc>
        <w:tc>
          <w:tcPr>
            <w:tcW w:w="1418" w:type="dxa"/>
          </w:tcPr>
          <w:p w14:paraId="678937E9"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2021</w:t>
            </w:r>
          </w:p>
        </w:tc>
        <w:tc>
          <w:tcPr>
            <w:tcW w:w="6400" w:type="dxa"/>
          </w:tcPr>
          <w:p w14:paraId="1632C3AF" w14:textId="0B6AF1B9" w:rsidR="001B4CE9" w:rsidRPr="00B81E34" w:rsidRDefault="00856063" w:rsidP="00856063">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Système de sonorisation assistée : description des systèmes de boucle à induction à installer aux comptoirs d’information ou de services transactionnels </w:t>
            </w:r>
          </w:p>
        </w:tc>
        <w:tc>
          <w:tcPr>
            <w:tcW w:w="1396" w:type="dxa"/>
          </w:tcPr>
          <w:p w14:paraId="3489C27A" w14:textId="1D3BFEB2"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BD3B45"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94-95, </w:t>
            </w:r>
            <w:r w:rsidR="00BD3B45"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K.7.</w:t>
            </w:r>
          </w:p>
        </w:tc>
      </w:tr>
      <w:tr w:rsidR="00B81E34" w:rsidRPr="00B81E34" w14:paraId="7C80E9DD" w14:textId="77777777" w:rsidTr="0054364B">
        <w:trPr>
          <w:cantSplit/>
        </w:trPr>
        <w:tc>
          <w:tcPr>
            <w:tcW w:w="2127" w:type="dxa"/>
          </w:tcPr>
          <w:p w14:paraId="46A96460" w14:textId="10DBE948" w:rsidR="001B4CE9" w:rsidRPr="00B81E34" w:rsidRDefault="001B4CE9" w:rsidP="007C7E36">
            <w:pPr>
              <w:rPr>
                <w:rFonts w:ascii="Verdana" w:hAnsi="Verdana"/>
                <w:sz w:val="20"/>
                <w:szCs w:val="20"/>
                <w:lang w:val="fr-CA"/>
              </w:rPr>
            </w:pPr>
            <w:r w:rsidRPr="00B81E34">
              <w:rPr>
                <w:rFonts w:ascii="Verdana" w:eastAsia="Times New Roman" w:hAnsi="Verdana" w:cs="Calibri"/>
                <w:b/>
                <w:bCs/>
                <w:sz w:val="20"/>
                <w:szCs w:val="20"/>
                <w:lang w:val="fr-CA"/>
              </w:rPr>
              <w:t>Barrier-Free Design Guidelines (Version</w:t>
            </w:r>
            <w:r w:rsidR="00D23D08" w:rsidRPr="00B81E34">
              <w:rPr>
                <w:rFonts w:ascii="Verdana" w:eastAsia="Times New Roman" w:hAnsi="Verdana" w:cs="Calibri"/>
                <w:b/>
                <w:bCs/>
                <w:sz w:val="20"/>
                <w:szCs w:val="20"/>
                <w:lang w:val="fr-CA"/>
              </w:rPr>
              <w:t> </w:t>
            </w:r>
            <w:r w:rsidRPr="00B81E34">
              <w:rPr>
                <w:rFonts w:ascii="Verdana" w:eastAsia="Times New Roman" w:hAnsi="Verdana" w:cs="Calibri"/>
                <w:b/>
                <w:bCs/>
                <w:sz w:val="20"/>
                <w:szCs w:val="20"/>
                <w:lang w:val="fr-CA"/>
              </w:rPr>
              <w:t>1.1)</w:t>
            </w:r>
          </w:p>
        </w:tc>
        <w:tc>
          <w:tcPr>
            <w:tcW w:w="1417" w:type="dxa"/>
          </w:tcPr>
          <w:p w14:paraId="6B7CA398" w14:textId="7A352035" w:rsidR="001B4CE9" w:rsidRPr="00B81E34" w:rsidRDefault="006605BB" w:rsidP="007C7E36">
            <w:pPr>
              <w:rPr>
                <w:rFonts w:ascii="Verdana" w:hAnsi="Verdana"/>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Hamilton</w:t>
            </w:r>
          </w:p>
        </w:tc>
        <w:tc>
          <w:tcPr>
            <w:tcW w:w="1418" w:type="dxa"/>
          </w:tcPr>
          <w:p w14:paraId="279CED90"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2006</w:t>
            </w:r>
          </w:p>
        </w:tc>
        <w:tc>
          <w:tcPr>
            <w:tcW w:w="6400" w:type="dxa"/>
          </w:tcPr>
          <w:p w14:paraId="4A528427" w14:textId="3D035E11" w:rsidR="001B4CE9" w:rsidRPr="00B81E34" w:rsidRDefault="004F4239" w:rsidP="007C7E36">
            <w:pPr>
              <w:rPr>
                <w:rFonts w:ascii="Verdana" w:hAnsi="Verdana"/>
                <w:sz w:val="20"/>
                <w:szCs w:val="20"/>
                <w:lang w:val="fr-CA"/>
              </w:rPr>
            </w:pPr>
            <w:r w:rsidRPr="00B81E34">
              <w:rPr>
                <w:rFonts w:ascii="Verdana" w:eastAsia="Times New Roman" w:hAnsi="Verdana" w:cs="Calibri"/>
                <w:sz w:val="20"/>
                <w:szCs w:val="20"/>
                <w:lang w:val="fr-CA"/>
              </w:rPr>
              <w:t xml:space="preserve">Interfaces publiques sonores/visuelles et numériques : description des exigences de conception des bornes d’information </w:t>
            </w:r>
            <w:r w:rsidR="00545DE4" w:rsidRPr="00B81E34">
              <w:rPr>
                <w:rFonts w:ascii="Verdana" w:eastAsia="Times New Roman" w:hAnsi="Verdana" w:cs="Calibri"/>
                <w:sz w:val="20"/>
                <w:szCs w:val="20"/>
                <w:lang w:val="fr-CA"/>
              </w:rPr>
              <w:t>interactives</w:t>
            </w:r>
          </w:p>
        </w:tc>
        <w:tc>
          <w:tcPr>
            <w:tcW w:w="1396" w:type="dxa"/>
          </w:tcPr>
          <w:p w14:paraId="5AA4BA03" w14:textId="5C77A334"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145,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6.6</w:t>
            </w:r>
          </w:p>
        </w:tc>
      </w:tr>
      <w:tr w:rsidR="00B81E34" w:rsidRPr="00B81E34" w14:paraId="3852143E" w14:textId="77777777" w:rsidTr="0054364B">
        <w:trPr>
          <w:cantSplit/>
        </w:trPr>
        <w:tc>
          <w:tcPr>
            <w:tcW w:w="2127" w:type="dxa"/>
          </w:tcPr>
          <w:p w14:paraId="7898CF40" w14:textId="11230E9C" w:rsidR="001B4CE9" w:rsidRPr="00B81E34" w:rsidRDefault="001B4CE9" w:rsidP="007C7E36">
            <w:pPr>
              <w:rPr>
                <w:rFonts w:ascii="Verdana" w:hAnsi="Verdana"/>
                <w:sz w:val="20"/>
                <w:szCs w:val="20"/>
                <w:lang w:val="fr-CA"/>
              </w:rPr>
            </w:pPr>
            <w:r w:rsidRPr="00B81E34">
              <w:rPr>
                <w:rFonts w:ascii="Verdana" w:eastAsia="Times New Roman" w:hAnsi="Verdana" w:cs="Calibri"/>
                <w:b/>
                <w:bCs/>
                <w:sz w:val="20"/>
                <w:szCs w:val="20"/>
                <w:lang w:val="fr-CA"/>
              </w:rPr>
              <w:t>Barrier-Free Design Guidelines (Version</w:t>
            </w:r>
            <w:r w:rsidR="00D23D08" w:rsidRPr="00B81E34">
              <w:rPr>
                <w:rFonts w:ascii="Verdana" w:eastAsia="Times New Roman" w:hAnsi="Verdana" w:cs="Calibri"/>
                <w:b/>
                <w:bCs/>
                <w:sz w:val="20"/>
                <w:szCs w:val="20"/>
                <w:lang w:val="fr-CA"/>
              </w:rPr>
              <w:t> </w:t>
            </w:r>
            <w:r w:rsidRPr="00B81E34">
              <w:rPr>
                <w:rFonts w:ascii="Verdana" w:eastAsia="Times New Roman" w:hAnsi="Verdana" w:cs="Calibri"/>
                <w:b/>
                <w:bCs/>
                <w:sz w:val="20"/>
                <w:szCs w:val="20"/>
                <w:lang w:val="fr-CA"/>
              </w:rPr>
              <w:t>1.1)</w:t>
            </w:r>
          </w:p>
        </w:tc>
        <w:tc>
          <w:tcPr>
            <w:tcW w:w="1417" w:type="dxa"/>
          </w:tcPr>
          <w:p w14:paraId="1953AFC8" w14:textId="18A554F6" w:rsidR="001B4CE9" w:rsidRPr="00B81E34" w:rsidRDefault="006605BB" w:rsidP="007C7E36">
            <w:pPr>
              <w:rPr>
                <w:rFonts w:ascii="Verdana" w:hAnsi="Verdana"/>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Hamilton</w:t>
            </w:r>
          </w:p>
        </w:tc>
        <w:tc>
          <w:tcPr>
            <w:tcW w:w="1418" w:type="dxa"/>
          </w:tcPr>
          <w:p w14:paraId="3A8B43EE" w14:textId="77777777"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2006</w:t>
            </w:r>
          </w:p>
        </w:tc>
        <w:tc>
          <w:tcPr>
            <w:tcW w:w="6400" w:type="dxa"/>
          </w:tcPr>
          <w:p w14:paraId="0BB9C4C0" w14:textId="00DD516F" w:rsidR="001B4CE9" w:rsidRPr="00B81E34" w:rsidRDefault="00032296" w:rsidP="0003229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publiques sonores/visuelles : exigences de conception </w:t>
            </w:r>
            <w:r w:rsidR="00A54257" w:rsidRPr="00B81E34">
              <w:rPr>
                <w:rFonts w:ascii="Verdana" w:eastAsia="Times New Roman" w:hAnsi="Verdana" w:cs="Calibri"/>
                <w:sz w:val="20"/>
                <w:szCs w:val="20"/>
                <w:lang w:val="fr-CA"/>
              </w:rPr>
              <w:t xml:space="preserve">des </w:t>
            </w:r>
            <w:r w:rsidRPr="00B81E34">
              <w:rPr>
                <w:rFonts w:ascii="Verdana" w:eastAsia="Times New Roman" w:hAnsi="Verdana" w:cs="Calibri"/>
                <w:sz w:val="20"/>
                <w:szCs w:val="20"/>
                <w:lang w:val="fr-CA"/>
              </w:rPr>
              <w:t xml:space="preserve">systèmes de diffusion publique, y compris les alarmes/signaux sonores et visuels des systèmes d’alerte au public </w:t>
            </w:r>
          </w:p>
        </w:tc>
        <w:tc>
          <w:tcPr>
            <w:tcW w:w="1396" w:type="dxa"/>
          </w:tcPr>
          <w:p w14:paraId="70BDB192" w14:textId="43A6A76E" w:rsidR="001B4CE9" w:rsidRPr="00B81E34" w:rsidRDefault="001B4CE9" w:rsidP="007C7E36">
            <w:pPr>
              <w:rPr>
                <w:rFonts w:ascii="Verdana" w:hAnsi="Verdana"/>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159,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7.2; </w:t>
            </w:r>
            <w:r w:rsidR="00BD3B45" w:rsidRPr="00B81E34">
              <w:rPr>
                <w:rFonts w:ascii="Verdana" w:eastAsia="Times New Roman" w:hAnsi="Verdana" w:cs="Calibri"/>
                <w:sz w:val="20"/>
                <w:szCs w:val="20"/>
                <w:lang w:val="fr-CA"/>
              </w:rPr>
              <w:t>p</w:t>
            </w:r>
            <w:r w:rsidRPr="00B81E34">
              <w:rPr>
                <w:rFonts w:ascii="Verdana" w:eastAsia="Times New Roman" w:hAnsi="Verdana" w:cs="Calibri"/>
                <w:sz w:val="20"/>
                <w:szCs w:val="20"/>
                <w:lang w:val="fr-CA"/>
              </w:rPr>
              <w:t>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161, </w:t>
            </w:r>
            <w:r w:rsidR="00BD3B45"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 xml:space="preserve">7.3; </w:t>
            </w:r>
            <w:r w:rsidR="00BD3B45" w:rsidRPr="00B81E34">
              <w:rPr>
                <w:rFonts w:ascii="Verdana" w:eastAsia="Times New Roman" w:hAnsi="Verdana" w:cs="Calibri"/>
                <w:sz w:val="20"/>
                <w:szCs w:val="20"/>
                <w:lang w:val="fr-CA"/>
              </w:rPr>
              <w:t>p</w:t>
            </w:r>
            <w:r w:rsidRPr="00B81E34">
              <w:rPr>
                <w:rFonts w:ascii="Verdana" w:eastAsia="Times New Roman" w:hAnsi="Verdana" w:cs="Calibri"/>
                <w:sz w:val="20"/>
                <w:szCs w:val="20"/>
                <w:lang w:val="fr-CA"/>
              </w:rPr>
              <w:t>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165,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7.5</w:t>
            </w:r>
          </w:p>
        </w:tc>
      </w:tr>
      <w:tr w:rsidR="00B81E34" w:rsidRPr="00B81E34" w14:paraId="78C7E097" w14:textId="77777777" w:rsidTr="0054364B">
        <w:trPr>
          <w:cantSplit/>
        </w:trPr>
        <w:tc>
          <w:tcPr>
            <w:tcW w:w="2127" w:type="dxa"/>
          </w:tcPr>
          <w:p w14:paraId="3FDF5F12" w14:textId="113097A7"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Barrier-Free Design Guidelines (Version</w:t>
            </w:r>
            <w:r w:rsidR="00D23D08" w:rsidRPr="00B81E34">
              <w:rPr>
                <w:rFonts w:ascii="Verdana" w:eastAsia="Times New Roman" w:hAnsi="Verdana" w:cs="Calibri"/>
                <w:b/>
                <w:bCs/>
                <w:sz w:val="20"/>
                <w:szCs w:val="20"/>
                <w:lang w:val="fr-CA"/>
              </w:rPr>
              <w:t> </w:t>
            </w:r>
            <w:r w:rsidRPr="00B81E34">
              <w:rPr>
                <w:rFonts w:ascii="Verdana" w:eastAsia="Times New Roman" w:hAnsi="Verdana" w:cs="Calibri"/>
                <w:b/>
                <w:bCs/>
                <w:sz w:val="20"/>
                <w:szCs w:val="20"/>
                <w:lang w:val="fr-CA"/>
              </w:rPr>
              <w:t>1.1)</w:t>
            </w:r>
          </w:p>
        </w:tc>
        <w:tc>
          <w:tcPr>
            <w:tcW w:w="1417" w:type="dxa"/>
          </w:tcPr>
          <w:p w14:paraId="774F197E" w14:textId="6F94AF48" w:rsidR="001B4CE9" w:rsidRPr="00B81E34" w:rsidRDefault="006605B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Hamilton</w:t>
            </w:r>
          </w:p>
        </w:tc>
        <w:tc>
          <w:tcPr>
            <w:tcW w:w="1418" w:type="dxa"/>
          </w:tcPr>
          <w:p w14:paraId="3091DC74"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2006</w:t>
            </w:r>
          </w:p>
        </w:tc>
        <w:tc>
          <w:tcPr>
            <w:tcW w:w="6400" w:type="dxa"/>
          </w:tcPr>
          <w:p w14:paraId="66C31459" w14:textId="21CD6F28" w:rsidR="001B4CE9" w:rsidRPr="00B81E34" w:rsidRDefault="00600171" w:rsidP="00600171">
            <w:pPr>
              <w:rPr>
                <w:rFonts w:ascii="Verdana" w:eastAsia="Times New Roman" w:hAnsi="Verdana" w:cs="Calibri"/>
                <w:sz w:val="20"/>
                <w:szCs w:val="20"/>
                <w:lang w:val="fr-CA"/>
              </w:rPr>
            </w:pPr>
            <w:r w:rsidRPr="00B81E34">
              <w:rPr>
                <w:rFonts w:ascii="Verdana" w:eastAsia="Times New Roman" w:hAnsi="Verdana" w:cs="Calibri"/>
                <w:sz w:val="20"/>
                <w:szCs w:val="20"/>
                <w:lang w:val="fr-CA"/>
              </w:rPr>
              <w:t>Système de sonorisation assistée : description des exigences concernant l’application et la conception des systèmes d’aide à l’audition</w:t>
            </w:r>
          </w:p>
        </w:tc>
        <w:tc>
          <w:tcPr>
            <w:tcW w:w="1396" w:type="dxa"/>
          </w:tcPr>
          <w:p w14:paraId="64F07BBD" w14:textId="1CA21479"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BD3B45"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163-164,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7.4</w:t>
            </w:r>
          </w:p>
        </w:tc>
      </w:tr>
      <w:tr w:rsidR="00B81E34" w:rsidRPr="00B81E34" w14:paraId="21F430FD" w14:textId="77777777" w:rsidTr="0054364B">
        <w:trPr>
          <w:cantSplit/>
        </w:trPr>
        <w:tc>
          <w:tcPr>
            <w:tcW w:w="2127" w:type="dxa"/>
          </w:tcPr>
          <w:p w14:paraId="27000661" w14:textId="29238F77" w:rsidR="001B4CE9" w:rsidRPr="00B81E34" w:rsidRDefault="001617C8"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2015</w:t>
            </w:r>
            <w:r w:rsidR="001B4CE9" w:rsidRPr="00B81E34">
              <w:rPr>
                <w:rFonts w:ascii="Verdana" w:eastAsia="Times New Roman" w:hAnsi="Verdana" w:cs="Calibri"/>
                <w:b/>
                <w:bCs/>
                <w:sz w:val="20"/>
                <w:szCs w:val="20"/>
                <w:lang w:val="fr-CA"/>
              </w:rPr>
              <w:t xml:space="preserve"> Facility Accessibility Design Standards</w:t>
            </w:r>
          </w:p>
        </w:tc>
        <w:tc>
          <w:tcPr>
            <w:tcW w:w="1417" w:type="dxa"/>
          </w:tcPr>
          <w:p w14:paraId="47018517" w14:textId="6910AD9B" w:rsidR="001B4CE9" w:rsidRPr="00B81E34" w:rsidRDefault="006605B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Mississauga</w:t>
            </w:r>
          </w:p>
        </w:tc>
        <w:tc>
          <w:tcPr>
            <w:tcW w:w="1418" w:type="dxa"/>
          </w:tcPr>
          <w:p w14:paraId="205B92A2"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2015</w:t>
            </w:r>
          </w:p>
        </w:tc>
        <w:tc>
          <w:tcPr>
            <w:tcW w:w="6400" w:type="dxa"/>
          </w:tcPr>
          <w:p w14:paraId="74150B11" w14:textId="2758B118" w:rsidR="001B4CE9" w:rsidRPr="00B81E34" w:rsidRDefault="00600171" w:rsidP="00A54257">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sonores/visuelles : obligation d’installer des dispositifs d’amplification de la voix aux comptoirs d’information, d’accueil et de services</w:t>
            </w:r>
            <w:r w:rsidR="00A54257" w:rsidRPr="00B81E34">
              <w:rPr>
                <w:rFonts w:ascii="Verdana" w:eastAsia="Times New Roman" w:hAnsi="Verdana" w:cs="Calibri"/>
                <w:sz w:val="20"/>
                <w:szCs w:val="20"/>
                <w:lang w:val="fr-CA"/>
              </w:rPr>
              <w:t>, et description des exigences de conception s’y rattachant</w:t>
            </w:r>
          </w:p>
        </w:tc>
        <w:tc>
          <w:tcPr>
            <w:tcW w:w="1396" w:type="dxa"/>
          </w:tcPr>
          <w:p w14:paraId="6656908C" w14:textId="1B3EEE9E"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64,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4.3.8</w:t>
            </w:r>
          </w:p>
        </w:tc>
      </w:tr>
      <w:tr w:rsidR="00B81E34" w:rsidRPr="00B81E34" w14:paraId="68C906ED" w14:textId="77777777" w:rsidTr="0054364B">
        <w:trPr>
          <w:cantSplit/>
        </w:trPr>
        <w:tc>
          <w:tcPr>
            <w:tcW w:w="2127" w:type="dxa"/>
          </w:tcPr>
          <w:p w14:paraId="3008237E" w14:textId="5837A450" w:rsidR="001B4CE9" w:rsidRPr="00B81E34" w:rsidRDefault="001617C8" w:rsidP="007C7E36">
            <w:pPr>
              <w:rPr>
                <w:rFonts w:ascii="Verdana" w:eastAsia="Times New Roman" w:hAnsi="Verdana" w:cs="Calibri"/>
                <w:b/>
                <w:bCs/>
                <w:sz w:val="20"/>
                <w:szCs w:val="20"/>
                <w:highlight w:val="red"/>
                <w:lang w:val="fr-CA"/>
              </w:rPr>
            </w:pPr>
            <w:r w:rsidRPr="00B81E34">
              <w:rPr>
                <w:rFonts w:ascii="Verdana" w:eastAsia="Times New Roman" w:hAnsi="Verdana" w:cs="Calibri"/>
                <w:b/>
                <w:bCs/>
                <w:sz w:val="20"/>
                <w:szCs w:val="20"/>
                <w:lang w:val="fr-CA"/>
              </w:rPr>
              <w:t>2015</w:t>
            </w:r>
            <w:r w:rsidR="001B4CE9" w:rsidRPr="00B81E34">
              <w:rPr>
                <w:rFonts w:ascii="Verdana" w:eastAsia="Times New Roman" w:hAnsi="Verdana" w:cs="Calibri"/>
                <w:b/>
                <w:bCs/>
                <w:sz w:val="20"/>
                <w:szCs w:val="20"/>
                <w:lang w:val="fr-CA"/>
              </w:rPr>
              <w:t xml:space="preserve"> Facility Accessibility Design Standards</w:t>
            </w:r>
          </w:p>
        </w:tc>
        <w:tc>
          <w:tcPr>
            <w:tcW w:w="1417" w:type="dxa"/>
          </w:tcPr>
          <w:p w14:paraId="43465A7C" w14:textId="35AB5D4F" w:rsidR="001B4CE9" w:rsidRPr="00B81E34" w:rsidRDefault="006605BB" w:rsidP="007C7E36">
            <w:pPr>
              <w:rPr>
                <w:rFonts w:ascii="Verdana" w:eastAsia="Times New Roman" w:hAnsi="Verdana" w:cs="Calibri"/>
                <w:sz w:val="20"/>
                <w:szCs w:val="20"/>
                <w:highlight w:val="red"/>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Mississauga</w:t>
            </w:r>
          </w:p>
        </w:tc>
        <w:tc>
          <w:tcPr>
            <w:tcW w:w="1418" w:type="dxa"/>
          </w:tcPr>
          <w:p w14:paraId="7D0A2C59" w14:textId="77777777" w:rsidR="001B4CE9" w:rsidRPr="00B81E34" w:rsidRDefault="001B4CE9" w:rsidP="007C7E36">
            <w:pPr>
              <w:rPr>
                <w:rFonts w:ascii="Verdana" w:eastAsia="Times New Roman" w:hAnsi="Verdana" w:cs="Calibri"/>
                <w:sz w:val="20"/>
                <w:szCs w:val="20"/>
                <w:highlight w:val="red"/>
                <w:lang w:val="fr-CA"/>
              </w:rPr>
            </w:pPr>
            <w:r w:rsidRPr="00B81E34">
              <w:rPr>
                <w:rFonts w:ascii="Verdana" w:eastAsia="Times New Roman" w:hAnsi="Verdana" w:cs="Calibri"/>
                <w:sz w:val="20"/>
                <w:szCs w:val="20"/>
                <w:lang w:val="fr-CA"/>
              </w:rPr>
              <w:t>2015</w:t>
            </w:r>
          </w:p>
        </w:tc>
        <w:tc>
          <w:tcPr>
            <w:tcW w:w="6400" w:type="dxa"/>
          </w:tcPr>
          <w:p w14:paraId="0A54425A" w14:textId="58DF1C73" w:rsidR="001B4CE9" w:rsidRPr="00B81E34" w:rsidRDefault="00600171" w:rsidP="00A54257">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publiques sonores/visuelles : exigences </w:t>
            </w:r>
            <w:r w:rsidR="00A54257" w:rsidRPr="00B81E34">
              <w:rPr>
                <w:rFonts w:ascii="Verdana" w:eastAsia="Times New Roman" w:hAnsi="Verdana" w:cs="Calibri"/>
                <w:sz w:val="20"/>
                <w:szCs w:val="20"/>
                <w:lang w:val="fr-CA"/>
              </w:rPr>
              <w:t>concernant l’application et la</w:t>
            </w:r>
            <w:r w:rsidRPr="00B81E34">
              <w:rPr>
                <w:rFonts w:ascii="Verdana" w:eastAsia="Times New Roman" w:hAnsi="Verdana" w:cs="Calibri"/>
                <w:sz w:val="20"/>
                <w:szCs w:val="20"/>
                <w:lang w:val="fr-CA"/>
              </w:rPr>
              <w:t xml:space="preserve"> conception </w:t>
            </w:r>
            <w:r w:rsidR="00A54257" w:rsidRPr="00B81E34">
              <w:rPr>
                <w:rFonts w:ascii="Verdana" w:eastAsia="Times New Roman" w:hAnsi="Verdana" w:cs="Calibri"/>
                <w:sz w:val="20"/>
                <w:szCs w:val="20"/>
                <w:lang w:val="fr-CA"/>
              </w:rPr>
              <w:t>des</w:t>
            </w:r>
            <w:r w:rsidRPr="00B81E34">
              <w:rPr>
                <w:rFonts w:ascii="Verdana" w:eastAsia="Times New Roman" w:hAnsi="Verdana" w:cs="Calibri"/>
                <w:sz w:val="20"/>
                <w:szCs w:val="20"/>
                <w:lang w:val="fr-CA"/>
              </w:rPr>
              <w:t xml:space="preserve"> </w:t>
            </w:r>
            <w:r w:rsidR="00A54257" w:rsidRPr="00B81E34">
              <w:rPr>
                <w:rFonts w:ascii="Verdana" w:eastAsia="Times New Roman" w:hAnsi="Verdana" w:cs="Calibri"/>
                <w:sz w:val="20"/>
                <w:szCs w:val="20"/>
                <w:lang w:val="fr-CA"/>
              </w:rPr>
              <w:t>alarmes visuelles comme format de rechange au signal sonore en cas d’urgence</w:t>
            </w:r>
          </w:p>
        </w:tc>
        <w:tc>
          <w:tcPr>
            <w:tcW w:w="1396" w:type="dxa"/>
          </w:tcPr>
          <w:p w14:paraId="5D823F73" w14:textId="4A315C22" w:rsidR="001B4CE9" w:rsidRPr="00B81E34" w:rsidRDefault="001B4CE9" w:rsidP="007C7E36">
            <w:pPr>
              <w:rPr>
                <w:rFonts w:ascii="Verdana" w:eastAsia="Times New Roman" w:hAnsi="Verdana" w:cs="Calibri"/>
                <w:sz w:val="20"/>
                <w:szCs w:val="20"/>
                <w:highlight w:val="red"/>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84,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4.4.4</w:t>
            </w:r>
          </w:p>
        </w:tc>
      </w:tr>
      <w:tr w:rsidR="00B81E34" w:rsidRPr="00B81E34" w14:paraId="5676099C" w14:textId="77777777" w:rsidTr="0054364B">
        <w:trPr>
          <w:cantSplit/>
        </w:trPr>
        <w:tc>
          <w:tcPr>
            <w:tcW w:w="2127" w:type="dxa"/>
          </w:tcPr>
          <w:p w14:paraId="031B9E60" w14:textId="59CCE5A6" w:rsidR="001B4CE9" w:rsidRPr="00B81E34" w:rsidRDefault="001617C8"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2015 Facility Accessibility Design Standards</w:t>
            </w:r>
          </w:p>
        </w:tc>
        <w:tc>
          <w:tcPr>
            <w:tcW w:w="1417" w:type="dxa"/>
          </w:tcPr>
          <w:p w14:paraId="5597680B" w14:textId="28010E36" w:rsidR="001B4CE9" w:rsidRPr="00B81E34" w:rsidRDefault="006605B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Mississauga</w:t>
            </w:r>
          </w:p>
        </w:tc>
        <w:tc>
          <w:tcPr>
            <w:tcW w:w="1418" w:type="dxa"/>
          </w:tcPr>
          <w:p w14:paraId="2C7F5D6B"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2015</w:t>
            </w:r>
          </w:p>
        </w:tc>
        <w:tc>
          <w:tcPr>
            <w:tcW w:w="6400" w:type="dxa"/>
          </w:tcPr>
          <w:p w14:paraId="2D2FA02C" w14:textId="645CE40C" w:rsidR="001B4CE9" w:rsidRPr="00B81E34" w:rsidRDefault="00A54257"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Système de sonorisation assistée : description des exigences concernant l’application et la conception des systèmes d’aide à l’audition</w:t>
            </w:r>
          </w:p>
        </w:tc>
        <w:tc>
          <w:tcPr>
            <w:tcW w:w="1396" w:type="dxa"/>
          </w:tcPr>
          <w:p w14:paraId="17208AB5" w14:textId="6FA855AD"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87,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4.4.6</w:t>
            </w:r>
          </w:p>
        </w:tc>
      </w:tr>
      <w:tr w:rsidR="00B81E34" w:rsidRPr="00B81E34" w14:paraId="264B1506" w14:textId="77777777" w:rsidTr="0054364B">
        <w:trPr>
          <w:cantSplit/>
        </w:trPr>
        <w:tc>
          <w:tcPr>
            <w:tcW w:w="2127" w:type="dxa"/>
          </w:tcPr>
          <w:p w14:paraId="095B86EF" w14:textId="3713D0EB" w:rsidR="001B4CE9" w:rsidRPr="00B81E34" w:rsidRDefault="001617C8"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2015 Facility Accessibility Design Standards</w:t>
            </w:r>
          </w:p>
        </w:tc>
        <w:tc>
          <w:tcPr>
            <w:tcW w:w="1417" w:type="dxa"/>
          </w:tcPr>
          <w:p w14:paraId="17542976" w14:textId="2CD865A3" w:rsidR="001B4CE9" w:rsidRPr="00B81E34" w:rsidRDefault="006605B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1B4CE9" w:rsidRPr="00B81E34">
              <w:rPr>
                <w:rFonts w:ascii="Verdana" w:eastAsia="Times New Roman" w:hAnsi="Verdana" w:cs="Calibri"/>
                <w:sz w:val="20"/>
                <w:szCs w:val="20"/>
                <w:lang w:val="fr-CA"/>
              </w:rPr>
              <w:t>Mississauga</w:t>
            </w:r>
          </w:p>
        </w:tc>
        <w:tc>
          <w:tcPr>
            <w:tcW w:w="1418" w:type="dxa"/>
          </w:tcPr>
          <w:p w14:paraId="12C754E8"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2015</w:t>
            </w:r>
          </w:p>
        </w:tc>
        <w:tc>
          <w:tcPr>
            <w:tcW w:w="6400" w:type="dxa"/>
          </w:tcPr>
          <w:p w14:paraId="0411153D" w14:textId="2795F4BA" w:rsidR="001B4CE9" w:rsidRPr="00B81E34" w:rsidRDefault="00A54257" w:rsidP="00A54257">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Interfaces publiques numériques : description des exigences concernant l’application et la conception des terminaux vidéos diffusant de l’information; renvoi aux normes </w:t>
            </w:r>
            <w:r w:rsidR="001B4CE9" w:rsidRPr="00B81E34">
              <w:rPr>
                <w:rFonts w:ascii="Verdana" w:eastAsia="Times New Roman" w:hAnsi="Verdana" w:cs="Calibri"/>
                <w:sz w:val="20"/>
                <w:szCs w:val="20"/>
                <w:lang w:val="fr-CA"/>
              </w:rPr>
              <w:t>CSA</w:t>
            </w:r>
            <w:r w:rsidR="00D23D08" w:rsidRPr="00B81E34">
              <w:rPr>
                <w:rFonts w:ascii="Verdana" w:eastAsia="Times New Roman" w:hAnsi="Verdana" w:cs="Calibri"/>
                <w:sz w:val="20"/>
                <w:szCs w:val="20"/>
                <w:lang w:val="fr-CA"/>
              </w:rPr>
              <w:t> </w:t>
            </w:r>
            <w:r w:rsidR="001B4CE9" w:rsidRPr="00B81E34">
              <w:rPr>
                <w:rFonts w:ascii="Verdana" w:eastAsia="Times New Roman" w:hAnsi="Verdana" w:cs="Calibri"/>
                <w:sz w:val="20"/>
                <w:szCs w:val="20"/>
                <w:lang w:val="fr-CA"/>
              </w:rPr>
              <w:t xml:space="preserve">B651.1 </w:t>
            </w:r>
            <w:r w:rsidRPr="00B81E34">
              <w:rPr>
                <w:rFonts w:ascii="Verdana" w:eastAsia="Times New Roman" w:hAnsi="Verdana" w:cs="Calibri"/>
                <w:sz w:val="20"/>
                <w:szCs w:val="20"/>
                <w:lang w:val="fr-CA"/>
              </w:rPr>
              <w:t>et</w:t>
            </w:r>
            <w:r w:rsidR="001B4CE9" w:rsidRPr="00B81E34">
              <w:rPr>
                <w:rFonts w:ascii="Verdana" w:eastAsia="Times New Roman" w:hAnsi="Verdana" w:cs="Calibri"/>
                <w:sz w:val="20"/>
                <w:szCs w:val="20"/>
                <w:lang w:val="fr-CA"/>
              </w:rPr>
              <w:t xml:space="preserve"> CSA</w:t>
            </w:r>
            <w:r w:rsidR="00D23D08" w:rsidRPr="00B81E34">
              <w:rPr>
                <w:rFonts w:ascii="Verdana" w:eastAsia="Times New Roman" w:hAnsi="Verdana" w:cs="Calibri"/>
                <w:sz w:val="20"/>
                <w:szCs w:val="20"/>
                <w:lang w:val="fr-CA"/>
              </w:rPr>
              <w:t> </w:t>
            </w:r>
            <w:r w:rsidR="001B4CE9" w:rsidRPr="00B81E34">
              <w:rPr>
                <w:rFonts w:ascii="Verdana" w:eastAsia="Times New Roman" w:hAnsi="Verdana" w:cs="Calibri"/>
                <w:sz w:val="20"/>
                <w:szCs w:val="20"/>
                <w:lang w:val="fr-CA"/>
              </w:rPr>
              <w:t xml:space="preserve">B651.2 </w:t>
            </w:r>
          </w:p>
        </w:tc>
        <w:tc>
          <w:tcPr>
            <w:tcW w:w="1396" w:type="dxa"/>
          </w:tcPr>
          <w:p w14:paraId="1E68672E" w14:textId="1D2150E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92, </w:t>
            </w:r>
            <w:r w:rsidR="00BD3B45" w:rsidRPr="00B81E34">
              <w:rPr>
                <w:rFonts w:ascii="Verdana" w:eastAsia="Times New Roman" w:hAnsi="Verdana" w:cs="Calibri"/>
                <w:sz w:val="20"/>
                <w:szCs w:val="20"/>
                <w:lang w:val="fr-CA"/>
              </w:rPr>
              <w:t xml:space="preserve">paragr. </w:t>
            </w:r>
            <w:r w:rsidRPr="00B81E34">
              <w:rPr>
                <w:rFonts w:ascii="Verdana" w:eastAsia="Times New Roman" w:hAnsi="Verdana" w:cs="Calibri"/>
                <w:sz w:val="20"/>
                <w:szCs w:val="20"/>
                <w:lang w:val="fr-CA"/>
              </w:rPr>
              <w:t>4.4.10</w:t>
            </w:r>
          </w:p>
        </w:tc>
      </w:tr>
      <w:tr w:rsidR="00B81E34" w:rsidRPr="00B81E34" w14:paraId="30F7FCB2" w14:textId="77777777" w:rsidTr="0054364B">
        <w:trPr>
          <w:cantSplit/>
        </w:trPr>
        <w:tc>
          <w:tcPr>
            <w:tcW w:w="2127" w:type="dxa"/>
          </w:tcPr>
          <w:p w14:paraId="29723B55" w14:textId="2DDB2827" w:rsidR="001B4CE9" w:rsidRPr="00B81E34" w:rsidRDefault="001B4CE9" w:rsidP="007C7E36">
            <w:pPr>
              <w:rPr>
                <w:rFonts w:ascii="Verdana" w:eastAsia="Times New Roman" w:hAnsi="Verdana" w:cs="Calibri"/>
                <w:b/>
                <w:bCs/>
                <w:sz w:val="20"/>
                <w:szCs w:val="20"/>
                <w:highlight w:val="red"/>
                <w:lang w:val="fr-CA"/>
              </w:rPr>
            </w:pPr>
            <w:r w:rsidRPr="00B81E34">
              <w:rPr>
                <w:rFonts w:ascii="Verdana" w:eastAsia="Times New Roman" w:hAnsi="Verdana" w:cs="Calibri"/>
                <w:b/>
                <w:bCs/>
                <w:sz w:val="20"/>
                <w:szCs w:val="20"/>
                <w:lang w:val="fr-CA"/>
              </w:rPr>
              <w:t>Accessibility Design Standards</w:t>
            </w:r>
          </w:p>
        </w:tc>
        <w:tc>
          <w:tcPr>
            <w:tcW w:w="1417" w:type="dxa"/>
          </w:tcPr>
          <w:p w14:paraId="1E5AEF8B" w14:textId="1E5CDDD4" w:rsidR="001B4CE9" w:rsidRPr="00B81E34" w:rsidRDefault="006605BB" w:rsidP="007C7E36">
            <w:pPr>
              <w:rPr>
                <w:rFonts w:ascii="Verdana" w:eastAsia="Times New Roman" w:hAnsi="Verdana" w:cs="Calibri"/>
                <w:sz w:val="20"/>
                <w:szCs w:val="20"/>
                <w:highlight w:val="red"/>
                <w:lang w:val="fr-CA"/>
              </w:rPr>
            </w:pPr>
            <w:r w:rsidRPr="00B81E34">
              <w:rPr>
                <w:rFonts w:ascii="Verdana" w:eastAsia="Times New Roman" w:hAnsi="Verdana" w:cs="Calibri"/>
                <w:sz w:val="20"/>
                <w:szCs w:val="20"/>
                <w:lang w:val="fr-CA"/>
              </w:rPr>
              <w:t>Ville d’</w:t>
            </w:r>
            <w:r w:rsidR="001B4CE9" w:rsidRPr="00B81E34">
              <w:rPr>
                <w:rFonts w:ascii="Verdana" w:eastAsia="Times New Roman" w:hAnsi="Verdana" w:cs="Calibri"/>
                <w:sz w:val="20"/>
                <w:szCs w:val="20"/>
                <w:lang w:val="fr-CA"/>
              </w:rPr>
              <w:t>Ottawa</w:t>
            </w:r>
          </w:p>
        </w:tc>
        <w:tc>
          <w:tcPr>
            <w:tcW w:w="1418" w:type="dxa"/>
          </w:tcPr>
          <w:p w14:paraId="21A45BCC" w14:textId="77777777" w:rsidR="001B4CE9" w:rsidRPr="00B81E34" w:rsidRDefault="001B4CE9" w:rsidP="007C7E36">
            <w:pPr>
              <w:rPr>
                <w:rFonts w:ascii="Verdana" w:eastAsia="Times New Roman" w:hAnsi="Verdana" w:cs="Calibri"/>
                <w:sz w:val="20"/>
                <w:szCs w:val="20"/>
                <w:highlight w:val="red"/>
                <w:lang w:val="fr-CA"/>
              </w:rPr>
            </w:pPr>
            <w:r w:rsidRPr="00B81E34">
              <w:rPr>
                <w:rFonts w:ascii="Verdana" w:eastAsia="Times New Roman" w:hAnsi="Verdana" w:cs="Calibri"/>
                <w:sz w:val="20"/>
                <w:szCs w:val="20"/>
                <w:lang w:val="fr-CA"/>
              </w:rPr>
              <w:t>2015</w:t>
            </w:r>
          </w:p>
        </w:tc>
        <w:tc>
          <w:tcPr>
            <w:tcW w:w="6400" w:type="dxa"/>
          </w:tcPr>
          <w:p w14:paraId="396272B5" w14:textId="19022BDB" w:rsidR="001B4CE9" w:rsidRPr="00B81E34" w:rsidRDefault="003B6AE7" w:rsidP="0054364B">
            <w:pPr>
              <w:rPr>
                <w:rFonts w:ascii="Verdana" w:eastAsia="Times New Roman" w:hAnsi="Verdana" w:cs="Calibri"/>
                <w:sz w:val="20"/>
                <w:szCs w:val="20"/>
                <w:lang w:val="fr-CA"/>
              </w:rPr>
            </w:pPr>
            <w:r w:rsidRPr="00B81E34">
              <w:rPr>
                <w:rFonts w:ascii="Verdana" w:eastAsia="Times New Roman" w:hAnsi="Verdana" w:cs="Calibri"/>
                <w:sz w:val="20"/>
                <w:szCs w:val="20"/>
                <w:lang w:val="fr-CA"/>
              </w:rPr>
              <w:t>Système de sonorisation assistée : obligation d’installer des systèmes d’aide à l’audition dans les bâtiments recevant du publique</w:t>
            </w:r>
            <w:r w:rsidR="00480CA3" w:rsidRPr="00B81E34">
              <w:rPr>
                <w:rFonts w:ascii="Verdana" w:eastAsia="Times New Roman" w:hAnsi="Verdana" w:cs="Calibri"/>
                <w:sz w:val="20"/>
                <w:szCs w:val="20"/>
                <w:lang w:val="fr-CA"/>
              </w:rPr>
              <w:t xml:space="preserve">; </w:t>
            </w:r>
            <w:r w:rsidRPr="00B81E34">
              <w:rPr>
                <w:rFonts w:ascii="Verdana" w:eastAsia="Times New Roman" w:hAnsi="Verdana" w:cs="Calibri"/>
                <w:sz w:val="20"/>
                <w:szCs w:val="20"/>
                <w:lang w:val="fr-CA"/>
              </w:rPr>
              <w:t>détails sur les caractéristiques de conception</w:t>
            </w:r>
          </w:p>
        </w:tc>
        <w:tc>
          <w:tcPr>
            <w:tcW w:w="1396" w:type="dxa"/>
          </w:tcPr>
          <w:p w14:paraId="10D75C2E" w14:textId="29CF02C0" w:rsidR="001B4CE9" w:rsidRPr="00B81E34" w:rsidRDefault="001B4CE9" w:rsidP="007C7E36">
            <w:pPr>
              <w:rPr>
                <w:rFonts w:ascii="Verdana" w:eastAsia="Times New Roman" w:hAnsi="Verdana" w:cs="Calibri"/>
                <w:sz w:val="20"/>
                <w:szCs w:val="20"/>
                <w:highlight w:val="red"/>
                <w:lang w:val="fr-CA"/>
              </w:rPr>
            </w:pPr>
            <w:r w:rsidRPr="00B81E34">
              <w:rPr>
                <w:rFonts w:ascii="Verdana" w:eastAsia="Times New Roman" w:hAnsi="Verdana" w:cs="Calibri"/>
                <w:sz w:val="20"/>
                <w:szCs w:val="20"/>
                <w:lang w:val="fr-CA"/>
              </w:rPr>
              <w:t>Page</w:t>
            </w:r>
            <w:r w:rsidR="00BD3B45" w:rsidRPr="00B81E34">
              <w:rPr>
                <w:rFonts w:ascii="Verdana" w:eastAsia="Times New Roman" w:hAnsi="Verdana" w:cs="Calibri"/>
                <w:sz w:val="20"/>
                <w:szCs w:val="20"/>
                <w:lang w:val="fr-CA"/>
              </w:rPr>
              <w:t>s</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128-129,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5.2</w:t>
            </w:r>
          </w:p>
        </w:tc>
      </w:tr>
      <w:tr w:rsidR="00B81E34" w:rsidRPr="00B81E34" w14:paraId="504A416F" w14:textId="77777777" w:rsidTr="0054364B">
        <w:trPr>
          <w:cantSplit/>
        </w:trPr>
        <w:tc>
          <w:tcPr>
            <w:tcW w:w="2127" w:type="dxa"/>
          </w:tcPr>
          <w:p w14:paraId="34A6040B" w14:textId="4BA01D02" w:rsidR="001B4CE9" w:rsidRPr="00B81E34" w:rsidRDefault="001B4CE9" w:rsidP="007C7E36">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Accessibility Design Standards</w:t>
            </w:r>
          </w:p>
        </w:tc>
        <w:tc>
          <w:tcPr>
            <w:tcW w:w="1417" w:type="dxa"/>
          </w:tcPr>
          <w:p w14:paraId="5FF5E97E" w14:textId="0B740DDB" w:rsidR="001B4CE9" w:rsidRPr="00B81E34" w:rsidRDefault="006605BB"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Ville d’</w:t>
            </w:r>
            <w:r w:rsidR="001B4CE9" w:rsidRPr="00B81E34">
              <w:rPr>
                <w:rFonts w:ascii="Verdana" w:eastAsia="Times New Roman" w:hAnsi="Verdana" w:cs="Calibri"/>
                <w:sz w:val="20"/>
                <w:szCs w:val="20"/>
                <w:lang w:val="fr-CA"/>
              </w:rPr>
              <w:t>Ottawa</w:t>
            </w:r>
          </w:p>
        </w:tc>
        <w:tc>
          <w:tcPr>
            <w:tcW w:w="1418" w:type="dxa"/>
          </w:tcPr>
          <w:p w14:paraId="780B7C42" w14:textId="77777777"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2015</w:t>
            </w:r>
          </w:p>
        </w:tc>
        <w:tc>
          <w:tcPr>
            <w:tcW w:w="6400" w:type="dxa"/>
          </w:tcPr>
          <w:p w14:paraId="6BAAE8FC" w14:textId="5BCC57C9" w:rsidR="001B4CE9" w:rsidRPr="00B81E34" w:rsidRDefault="003B6AE7" w:rsidP="00480CA3">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de commande tactile :</w:t>
            </w:r>
            <w:r w:rsidR="001B4CE9" w:rsidRPr="00B81E34">
              <w:rPr>
                <w:rFonts w:ascii="Verdana" w:eastAsia="Times New Roman" w:hAnsi="Verdana" w:cs="Calibri"/>
                <w:sz w:val="20"/>
                <w:szCs w:val="20"/>
                <w:lang w:val="fr-CA"/>
              </w:rPr>
              <w:t xml:space="preserve"> </w:t>
            </w:r>
            <w:r w:rsidRPr="00B81E34">
              <w:rPr>
                <w:rFonts w:ascii="Verdana" w:eastAsia="Times New Roman" w:hAnsi="Verdana" w:cs="Calibri"/>
                <w:sz w:val="20"/>
                <w:szCs w:val="20"/>
                <w:lang w:val="fr-CA"/>
              </w:rPr>
              <w:t>obligation d’installer des cartes tactiles dans les immeubles de grande hauteur</w:t>
            </w:r>
            <w:r w:rsidR="00480CA3" w:rsidRPr="00B81E34">
              <w:rPr>
                <w:rFonts w:ascii="Verdana" w:eastAsia="Times New Roman" w:hAnsi="Verdana" w:cs="Calibri"/>
                <w:sz w:val="20"/>
                <w:szCs w:val="20"/>
                <w:lang w:val="fr-CA"/>
              </w:rPr>
              <w:t>; brève description de la conception</w:t>
            </w:r>
            <w:r w:rsidR="001B4CE9" w:rsidRPr="00B81E34">
              <w:rPr>
                <w:rFonts w:ascii="Verdana" w:eastAsia="Times New Roman" w:hAnsi="Verdana" w:cs="Calibri"/>
                <w:sz w:val="20"/>
                <w:szCs w:val="20"/>
                <w:lang w:val="fr-CA"/>
              </w:rPr>
              <w:t xml:space="preserve"> </w:t>
            </w:r>
          </w:p>
        </w:tc>
        <w:tc>
          <w:tcPr>
            <w:tcW w:w="1396" w:type="dxa"/>
          </w:tcPr>
          <w:p w14:paraId="16B8F2E0" w14:textId="4C01717C" w:rsidR="001B4CE9" w:rsidRPr="00B81E34" w:rsidRDefault="001B4CE9" w:rsidP="007C7E36">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 xml:space="preserve">129, </w:t>
            </w:r>
            <w:r w:rsidR="00BD3B45" w:rsidRPr="00B81E34">
              <w:rPr>
                <w:rFonts w:ascii="Verdana" w:eastAsia="Times New Roman" w:hAnsi="Verdana" w:cs="Calibri"/>
                <w:sz w:val="20"/>
                <w:szCs w:val="20"/>
                <w:lang w:val="fr-CA"/>
              </w:rPr>
              <w:t>paragr.</w:t>
            </w:r>
            <w:r w:rsidRPr="00B81E34">
              <w:rPr>
                <w:rFonts w:ascii="Verdana" w:eastAsia="Times New Roman" w:hAnsi="Verdana" w:cs="Calibri"/>
                <w:sz w:val="20"/>
                <w:szCs w:val="20"/>
                <w:lang w:val="fr-CA"/>
              </w:rPr>
              <w:t xml:space="preserve"> 5.2</w:t>
            </w:r>
          </w:p>
        </w:tc>
      </w:tr>
      <w:tr w:rsidR="00B81E34" w:rsidRPr="00B81E34" w14:paraId="5FAE8B22" w14:textId="77777777" w:rsidTr="0054364B">
        <w:trPr>
          <w:cantSplit/>
        </w:trPr>
        <w:tc>
          <w:tcPr>
            <w:tcW w:w="2127" w:type="dxa"/>
          </w:tcPr>
          <w:p w14:paraId="70C3BE34" w14:textId="68E8AF2B" w:rsidR="00ED7EAB" w:rsidRPr="00B81E34" w:rsidRDefault="00ED7EAB" w:rsidP="00ED7EAB">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Wayfinding Plan</w:t>
            </w:r>
          </w:p>
        </w:tc>
        <w:tc>
          <w:tcPr>
            <w:tcW w:w="1417" w:type="dxa"/>
          </w:tcPr>
          <w:p w14:paraId="2064D7C4" w14:textId="19496540" w:rsidR="00ED7EAB" w:rsidRPr="00B81E34" w:rsidRDefault="006605BB" w:rsidP="00ED7EAB">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ED7EAB" w:rsidRPr="00B81E34">
              <w:rPr>
                <w:rFonts w:ascii="Verdana" w:eastAsia="Times New Roman" w:hAnsi="Verdana" w:cs="Calibri"/>
                <w:sz w:val="20"/>
                <w:szCs w:val="20"/>
                <w:lang w:val="fr-CA"/>
              </w:rPr>
              <w:t>Thunder Bay</w:t>
            </w:r>
          </w:p>
        </w:tc>
        <w:tc>
          <w:tcPr>
            <w:tcW w:w="1418" w:type="dxa"/>
          </w:tcPr>
          <w:p w14:paraId="57B62BE1" w14:textId="6CEB32D0" w:rsidR="00ED7EAB" w:rsidRPr="00B81E34" w:rsidRDefault="00ED7EAB" w:rsidP="00ED7EAB">
            <w:pPr>
              <w:rPr>
                <w:rFonts w:ascii="Verdana" w:eastAsia="Times New Roman" w:hAnsi="Verdana" w:cs="Calibri"/>
                <w:sz w:val="20"/>
                <w:szCs w:val="20"/>
                <w:lang w:val="fr-CA"/>
              </w:rPr>
            </w:pPr>
            <w:r w:rsidRPr="00B81E34">
              <w:rPr>
                <w:rFonts w:ascii="Verdana" w:eastAsia="Times New Roman" w:hAnsi="Verdana" w:cs="Calibri"/>
                <w:sz w:val="20"/>
                <w:szCs w:val="20"/>
                <w:lang w:val="fr-CA"/>
              </w:rPr>
              <w:t>2016-2021</w:t>
            </w:r>
          </w:p>
        </w:tc>
        <w:tc>
          <w:tcPr>
            <w:tcW w:w="6400" w:type="dxa"/>
          </w:tcPr>
          <w:p w14:paraId="02BE40FE" w14:textId="585201AF" w:rsidR="00ED7EAB" w:rsidRPr="00B81E34" w:rsidRDefault="00480CA3" w:rsidP="00ED7EAB">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numériques/applications mobiles/applications Web : d</w:t>
            </w:r>
            <w:r w:rsidR="00ED7EAB" w:rsidRPr="00B81E34">
              <w:rPr>
                <w:rFonts w:ascii="Verdana" w:eastAsia="Times New Roman" w:hAnsi="Verdana" w:cs="Calibri"/>
                <w:sz w:val="20"/>
                <w:szCs w:val="20"/>
                <w:lang w:val="fr-CA"/>
              </w:rPr>
              <w:t xml:space="preserve">escription </w:t>
            </w:r>
            <w:r w:rsidRPr="00B81E34">
              <w:rPr>
                <w:rFonts w:ascii="Verdana" w:eastAsia="Times New Roman" w:hAnsi="Verdana" w:cs="Calibri"/>
                <w:sz w:val="20"/>
                <w:szCs w:val="20"/>
                <w:lang w:val="fr-CA"/>
              </w:rPr>
              <w:t>au sujet de l’</w:t>
            </w:r>
            <w:r w:rsidR="00ED7EAB" w:rsidRPr="00B81E34">
              <w:rPr>
                <w:rFonts w:ascii="Verdana" w:eastAsia="Times New Roman" w:hAnsi="Verdana" w:cs="Calibri"/>
                <w:sz w:val="20"/>
                <w:szCs w:val="20"/>
                <w:lang w:val="fr-CA"/>
              </w:rPr>
              <w:t xml:space="preserve">inclusion </w:t>
            </w:r>
            <w:r w:rsidRPr="00B81E34">
              <w:rPr>
                <w:rFonts w:ascii="Verdana" w:eastAsia="Times New Roman" w:hAnsi="Verdana" w:cs="Calibri"/>
                <w:sz w:val="20"/>
                <w:szCs w:val="20"/>
                <w:lang w:val="fr-CA"/>
              </w:rPr>
              <w:t xml:space="preserve">de codes </w:t>
            </w:r>
            <w:r w:rsidR="00ED7EAB" w:rsidRPr="00B81E34">
              <w:rPr>
                <w:rFonts w:ascii="Verdana" w:eastAsia="Times New Roman" w:hAnsi="Verdana" w:cs="Calibri"/>
                <w:sz w:val="20"/>
                <w:szCs w:val="20"/>
                <w:lang w:val="fr-CA"/>
              </w:rPr>
              <w:t xml:space="preserve">QR, </w:t>
            </w:r>
            <w:r w:rsidRPr="00B81E34">
              <w:rPr>
                <w:rFonts w:ascii="Verdana" w:eastAsia="Times New Roman" w:hAnsi="Verdana" w:cs="Calibri"/>
                <w:sz w:val="20"/>
                <w:szCs w:val="20"/>
                <w:lang w:val="fr-CA"/>
              </w:rPr>
              <w:t xml:space="preserve">de l’intégration de systèmes d’orientation par des moyens numériques/en ligne </w:t>
            </w:r>
          </w:p>
        </w:tc>
        <w:tc>
          <w:tcPr>
            <w:tcW w:w="1396" w:type="dxa"/>
          </w:tcPr>
          <w:p w14:paraId="57CFF31D" w14:textId="2DFAD3F0" w:rsidR="00ED7EAB" w:rsidRPr="00B81E34" w:rsidRDefault="00ED7EAB" w:rsidP="00ED7EAB">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21</w:t>
            </w:r>
          </w:p>
        </w:tc>
      </w:tr>
      <w:tr w:rsidR="00B81E34" w:rsidRPr="00B81E34" w14:paraId="1B4010E7" w14:textId="77777777" w:rsidTr="0054364B">
        <w:trPr>
          <w:cantSplit/>
        </w:trPr>
        <w:tc>
          <w:tcPr>
            <w:tcW w:w="2127" w:type="dxa"/>
          </w:tcPr>
          <w:p w14:paraId="1A42EE59" w14:textId="597ADF9C" w:rsidR="00ED7EAB" w:rsidRPr="00B81E34" w:rsidRDefault="00ED7EAB" w:rsidP="00ED7EAB">
            <w:pPr>
              <w:rPr>
                <w:rFonts w:ascii="Verdana" w:eastAsia="Times New Roman" w:hAnsi="Verdana" w:cs="Calibri"/>
                <w:b/>
                <w:bCs/>
                <w:sz w:val="20"/>
                <w:szCs w:val="20"/>
                <w:lang w:val="fr-CA"/>
              </w:rPr>
            </w:pPr>
            <w:r w:rsidRPr="00B81E34">
              <w:rPr>
                <w:rFonts w:ascii="Verdana" w:eastAsia="Times New Roman" w:hAnsi="Verdana" w:cs="Calibri"/>
                <w:b/>
                <w:bCs/>
                <w:sz w:val="20"/>
                <w:szCs w:val="20"/>
                <w:lang w:val="fr-CA"/>
              </w:rPr>
              <w:t>Toronto</w:t>
            </w:r>
            <w:r w:rsidR="00D23D08" w:rsidRPr="00B81E34">
              <w:rPr>
                <w:rFonts w:ascii="Verdana" w:eastAsia="Times New Roman" w:hAnsi="Verdana" w:cs="Calibri"/>
                <w:b/>
                <w:bCs/>
                <w:sz w:val="20"/>
                <w:szCs w:val="20"/>
                <w:lang w:val="fr-CA"/>
              </w:rPr>
              <w:t> </w:t>
            </w:r>
            <w:r w:rsidRPr="00B81E34">
              <w:rPr>
                <w:rFonts w:ascii="Verdana" w:eastAsia="Times New Roman" w:hAnsi="Verdana" w:cs="Calibri"/>
                <w:b/>
                <w:bCs/>
                <w:sz w:val="20"/>
                <w:szCs w:val="20"/>
                <w:lang w:val="fr-CA"/>
              </w:rPr>
              <w:t>TO360 Wayfinding</w:t>
            </w:r>
          </w:p>
        </w:tc>
        <w:tc>
          <w:tcPr>
            <w:tcW w:w="1417" w:type="dxa"/>
          </w:tcPr>
          <w:p w14:paraId="14BE7EB0" w14:textId="259A29D0" w:rsidR="00ED7EAB" w:rsidRPr="00B81E34" w:rsidRDefault="006605BB" w:rsidP="00ED7EAB">
            <w:pPr>
              <w:rPr>
                <w:rFonts w:ascii="Verdana" w:eastAsia="Times New Roman" w:hAnsi="Verdana" w:cs="Calibri"/>
                <w:sz w:val="20"/>
                <w:szCs w:val="20"/>
                <w:lang w:val="fr-CA"/>
              </w:rPr>
            </w:pPr>
            <w:r w:rsidRPr="00B81E34">
              <w:rPr>
                <w:rFonts w:ascii="Verdana" w:eastAsia="Times New Roman" w:hAnsi="Verdana" w:cs="Calibri"/>
                <w:sz w:val="20"/>
                <w:szCs w:val="20"/>
                <w:lang w:val="fr-CA"/>
              </w:rPr>
              <w:t xml:space="preserve">Ville de </w:t>
            </w:r>
            <w:r w:rsidR="00ED7EAB" w:rsidRPr="00B81E34">
              <w:rPr>
                <w:rFonts w:ascii="Verdana" w:eastAsia="Times New Roman" w:hAnsi="Verdana" w:cs="Calibri"/>
                <w:sz w:val="20"/>
                <w:szCs w:val="20"/>
                <w:lang w:val="fr-CA"/>
              </w:rPr>
              <w:t>Toronto</w:t>
            </w:r>
          </w:p>
        </w:tc>
        <w:tc>
          <w:tcPr>
            <w:tcW w:w="1418" w:type="dxa"/>
          </w:tcPr>
          <w:p w14:paraId="6B0EDBCF" w14:textId="1BCA56C8" w:rsidR="00ED7EAB" w:rsidRPr="00B81E34" w:rsidRDefault="00ED7EAB" w:rsidP="00ED7EAB">
            <w:pPr>
              <w:rPr>
                <w:rFonts w:ascii="Verdana" w:eastAsia="Times New Roman" w:hAnsi="Verdana" w:cs="Calibri"/>
                <w:sz w:val="20"/>
                <w:szCs w:val="20"/>
                <w:lang w:val="fr-CA"/>
              </w:rPr>
            </w:pPr>
            <w:r w:rsidRPr="00B81E34">
              <w:rPr>
                <w:rFonts w:ascii="Verdana" w:eastAsia="Times New Roman" w:hAnsi="Verdana" w:cs="Calibri"/>
                <w:sz w:val="20"/>
                <w:szCs w:val="20"/>
                <w:lang w:val="fr-CA"/>
              </w:rPr>
              <w:t>2018</w:t>
            </w:r>
          </w:p>
        </w:tc>
        <w:tc>
          <w:tcPr>
            <w:tcW w:w="6400" w:type="dxa"/>
          </w:tcPr>
          <w:p w14:paraId="3413850B" w14:textId="30507677" w:rsidR="00ED7EAB" w:rsidRPr="00B81E34" w:rsidRDefault="00480CA3" w:rsidP="00480CA3">
            <w:pPr>
              <w:rPr>
                <w:rFonts w:ascii="Verdana" w:eastAsia="Times New Roman" w:hAnsi="Verdana" w:cs="Calibri"/>
                <w:sz w:val="20"/>
                <w:szCs w:val="20"/>
                <w:lang w:val="fr-CA"/>
              </w:rPr>
            </w:pPr>
            <w:r w:rsidRPr="00B81E34">
              <w:rPr>
                <w:rFonts w:ascii="Verdana" w:eastAsia="Times New Roman" w:hAnsi="Verdana" w:cs="Calibri"/>
                <w:sz w:val="20"/>
                <w:szCs w:val="20"/>
                <w:lang w:val="fr-CA"/>
              </w:rPr>
              <w:t>Interfaces publiques numériques/applications mobiles/applications Web : description d’un plan d’orientation prévoyant l’inclusion de cartes numériques, de codes QR, de cartes des navigateurs Web et des applications mobiles sans frais</w:t>
            </w:r>
          </w:p>
        </w:tc>
        <w:tc>
          <w:tcPr>
            <w:tcW w:w="1396" w:type="dxa"/>
          </w:tcPr>
          <w:p w14:paraId="6BE3BFC0" w14:textId="6DD189DF" w:rsidR="00ED7EAB" w:rsidRPr="00B81E34" w:rsidRDefault="00ED7EAB" w:rsidP="00ED7EAB">
            <w:pPr>
              <w:rPr>
                <w:rFonts w:ascii="Verdana" w:eastAsia="Times New Roman" w:hAnsi="Verdana" w:cs="Calibri"/>
                <w:sz w:val="20"/>
                <w:szCs w:val="20"/>
                <w:lang w:val="fr-CA"/>
              </w:rPr>
            </w:pPr>
            <w:r w:rsidRPr="00B81E34">
              <w:rPr>
                <w:rFonts w:ascii="Verdana" w:eastAsia="Times New Roman" w:hAnsi="Verdana" w:cs="Calibri"/>
                <w:sz w:val="20"/>
                <w:szCs w:val="20"/>
                <w:lang w:val="fr-CA"/>
              </w:rPr>
              <w:t>Page</w:t>
            </w:r>
            <w:r w:rsidR="00D23D08" w:rsidRPr="00B81E34">
              <w:rPr>
                <w:rFonts w:ascii="Verdana" w:eastAsia="Times New Roman" w:hAnsi="Verdana" w:cs="Calibri"/>
                <w:sz w:val="20"/>
                <w:szCs w:val="20"/>
                <w:lang w:val="fr-CA"/>
              </w:rPr>
              <w:t> </w:t>
            </w:r>
            <w:r w:rsidRPr="00B81E34">
              <w:rPr>
                <w:rFonts w:ascii="Verdana" w:eastAsia="Times New Roman" w:hAnsi="Verdana" w:cs="Calibri"/>
                <w:sz w:val="20"/>
                <w:szCs w:val="20"/>
                <w:lang w:val="fr-CA"/>
              </w:rPr>
              <w:t>8</w:t>
            </w:r>
          </w:p>
        </w:tc>
      </w:tr>
    </w:tbl>
    <w:p w14:paraId="30CB271C" w14:textId="79E80ACC" w:rsidR="005E0639" w:rsidRPr="00B81E34" w:rsidRDefault="005E0639" w:rsidP="009627CF">
      <w:pPr>
        <w:rPr>
          <w:rFonts w:ascii="Verdana" w:hAnsi="Verdana"/>
          <w:lang w:val="fr-CA"/>
        </w:rPr>
      </w:pPr>
    </w:p>
    <w:sectPr w:rsidR="005E0639" w:rsidRPr="00B81E34" w:rsidSect="00B90E89">
      <w:pgSz w:w="15840" w:h="12240"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9EAA3" w14:textId="77777777" w:rsidR="00B90E89" w:rsidRDefault="00B90E89" w:rsidP="00CF3828">
      <w:r>
        <w:separator/>
      </w:r>
    </w:p>
  </w:endnote>
  <w:endnote w:type="continuationSeparator" w:id="0">
    <w:p w14:paraId="68EB349D" w14:textId="77777777" w:rsidR="00B90E89" w:rsidRDefault="00B90E89" w:rsidP="00CF3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43020342"/>
      <w:docPartObj>
        <w:docPartGallery w:val="Page Numbers (Bottom of Page)"/>
        <w:docPartUnique/>
      </w:docPartObj>
    </w:sdtPr>
    <w:sdtEndPr>
      <w:rPr>
        <w:rStyle w:val="PageNumber"/>
      </w:rPr>
    </w:sdtEndPr>
    <w:sdtContent>
      <w:p w14:paraId="01CA4F72" w14:textId="7861FC32" w:rsidR="004909C3" w:rsidRDefault="004909C3" w:rsidP="008319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956731F" w14:textId="77777777" w:rsidR="004909C3" w:rsidRDefault="004909C3" w:rsidP="008319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9498173"/>
      <w:docPartObj>
        <w:docPartGallery w:val="Page Numbers (Bottom of Page)"/>
        <w:docPartUnique/>
      </w:docPartObj>
    </w:sdtPr>
    <w:sdtEndPr>
      <w:rPr>
        <w:rStyle w:val="PageNumber"/>
      </w:rPr>
    </w:sdtEndPr>
    <w:sdtContent>
      <w:p w14:paraId="4120D8AF" w14:textId="6F9C0231" w:rsidR="004909C3" w:rsidRDefault="004909C3" w:rsidP="008319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64E7E">
          <w:rPr>
            <w:rStyle w:val="PageNumber"/>
            <w:noProof/>
          </w:rPr>
          <w:t>1</w:t>
        </w:r>
        <w:r>
          <w:rPr>
            <w:rStyle w:val="PageNumber"/>
          </w:rPr>
          <w:fldChar w:fldCharType="end"/>
        </w:r>
      </w:p>
    </w:sdtContent>
  </w:sdt>
  <w:p w14:paraId="242597A1" w14:textId="77777777" w:rsidR="004909C3" w:rsidRDefault="004909C3" w:rsidP="008319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72314" w14:textId="77777777" w:rsidR="00B90E89" w:rsidRDefault="00B90E89" w:rsidP="00CF3828">
      <w:r>
        <w:separator/>
      </w:r>
    </w:p>
  </w:footnote>
  <w:footnote w:type="continuationSeparator" w:id="0">
    <w:p w14:paraId="1F593F21" w14:textId="77777777" w:rsidR="00B90E89" w:rsidRDefault="00B90E89" w:rsidP="00CF38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E6CB1"/>
    <w:multiLevelType w:val="multilevel"/>
    <w:tmpl w:val="F1807A4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5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3233CE"/>
    <w:multiLevelType w:val="multilevel"/>
    <w:tmpl w:val="49E694AE"/>
    <w:lvl w:ilvl="0">
      <w:start w:val="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 w15:restartNumberingAfterBreak="0">
    <w:nsid w:val="11907038"/>
    <w:multiLevelType w:val="hybridMultilevel"/>
    <w:tmpl w:val="E77C4308"/>
    <w:lvl w:ilvl="0" w:tplc="E6A4C26C">
      <w:start w:val="1"/>
      <w:numFmt w:val="bullet"/>
      <w:lvlText w:val=""/>
      <w:lvlJc w:val="left"/>
      <w:pPr>
        <w:ind w:left="450" w:hanging="360"/>
      </w:pPr>
      <w:rPr>
        <w:rFonts w:ascii="Symbol" w:hAnsi="Symbol" w:hint="default"/>
      </w:rPr>
    </w:lvl>
    <w:lvl w:ilvl="1" w:tplc="5AA4D702" w:tentative="1">
      <w:start w:val="1"/>
      <w:numFmt w:val="bullet"/>
      <w:lvlText w:val="o"/>
      <w:lvlJc w:val="left"/>
      <w:pPr>
        <w:ind w:left="1440" w:hanging="360"/>
      </w:pPr>
      <w:rPr>
        <w:rFonts w:ascii="Courier New" w:hAnsi="Courier New" w:hint="default"/>
      </w:rPr>
    </w:lvl>
    <w:lvl w:ilvl="2" w:tplc="1E4496B4" w:tentative="1">
      <w:start w:val="1"/>
      <w:numFmt w:val="bullet"/>
      <w:lvlText w:val=""/>
      <w:lvlJc w:val="left"/>
      <w:pPr>
        <w:ind w:left="2160" w:hanging="360"/>
      </w:pPr>
      <w:rPr>
        <w:rFonts w:ascii="Wingdings" w:hAnsi="Wingdings" w:hint="default"/>
      </w:rPr>
    </w:lvl>
    <w:lvl w:ilvl="3" w:tplc="EDC09962" w:tentative="1">
      <w:start w:val="1"/>
      <w:numFmt w:val="bullet"/>
      <w:lvlText w:val=""/>
      <w:lvlJc w:val="left"/>
      <w:pPr>
        <w:ind w:left="2880" w:hanging="360"/>
      </w:pPr>
      <w:rPr>
        <w:rFonts w:ascii="Symbol" w:hAnsi="Symbol" w:hint="default"/>
      </w:rPr>
    </w:lvl>
    <w:lvl w:ilvl="4" w:tplc="B0041630" w:tentative="1">
      <w:start w:val="1"/>
      <w:numFmt w:val="bullet"/>
      <w:lvlText w:val="o"/>
      <w:lvlJc w:val="left"/>
      <w:pPr>
        <w:ind w:left="3600" w:hanging="360"/>
      </w:pPr>
      <w:rPr>
        <w:rFonts w:ascii="Courier New" w:hAnsi="Courier New" w:hint="default"/>
      </w:rPr>
    </w:lvl>
    <w:lvl w:ilvl="5" w:tplc="89BEB632" w:tentative="1">
      <w:start w:val="1"/>
      <w:numFmt w:val="bullet"/>
      <w:lvlText w:val=""/>
      <w:lvlJc w:val="left"/>
      <w:pPr>
        <w:ind w:left="4320" w:hanging="360"/>
      </w:pPr>
      <w:rPr>
        <w:rFonts w:ascii="Wingdings" w:hAnsi="Wingdings" w:hint="default"/>
      </w:rPr>
    </w:lvl>
    <w:lvl w:ilvl="6" w:tplc="4E1A94CE" w:tentative="1">
      <w:start w:val="1"/>
      <w:numFmt w:val="bullet"/>
      <w:lvlText w:val=""/>
      <w:lvlJc w:val="left"/>
      <w:pPr>
        <w:ind w:left="5040" w:hanging="360"/>
      </w:pPr>
      <w:rPr>
        <w:rFonts w:ascii="Symbol" w:hAnsi="Symbol" w:hint="default"/>
      </w:rPr>
    </w:lvl>
    <w:lvl w:ilvl="7" w:tplc="513836A4" w:tentative="1">
      <w:start w:val="1"/>
      <w:numFmt w:val="bullet"/>
      <w:lvlText w:val="o"/>
      <w:lvlJc w:val="left"/>
      <w:pPr>
        <w:ind w:left="5760" w:hanging="360"/>
      </w:pPr>
      <w:rPr>
        <w:rFonts w:ascii="Courier New" w:hAnsi="Courier New" w:hint="default"/>
      </w:rPr>
    </w:lvl>
    <w:lvl w:ilvl="8" w:tplc="849E2BD2" w:tentative="1">
      <w:start w:val="1"/>
      <w:numFmt w:val="bullet"/>
      <w:lvlText w:val=""/>
      <w:lvlJc w:val="left"/>
      <w:pPr>
        <w:ind w:left="6480" w:hanging="360"/>
      </w:pPr>
      <w:rPr>
        <w:rFonts w:ascii="Wingdings" w:hAnsi="Wingdings" w:hint="default"/>
      </w:rPr>
    </w:lvl>
  </w:abstractNum>
  <w:abstractNum w:abstractNumId="3" w15:restartNumberingAfterBreak="0">
    <w:nsid w:val="133F0738"/>
    <w:multiLevelType w:val="multilevel"/>
    <w:tmpl w:val="81505E74"/>
    <w:lvl w:ilvl="0">
      <w:start w:val="1"/>
      <w:numFmt w:val="decimal"/>
      <w:pStyle w:val="Style5"/>
      <w:lvlText w:val="%1."/>
      <w:lvlJc w:val="left"/>
      <w:pPr>
        <w:ind w:left="720" w:hanging="360"/>
      </w:pPr>
      <w:rPr>
        <w:rFonts w:hint="default"/>
      </w:rPr>
    </w:lvl>
    <w:lvl w:ilvl="1">
      <w:start w:val="1"/>
      <w:numFmt w:val="decimal"/>
      <w:pStyle w:val="Style8"/>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413962"/>
    <w:multiLevelType w:val="multilevel"/>
    <w:tmpl w:val="64D26702"/>
    <w:lvl w:ilvl="0">
      <w:start w:val="6"/>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5" w15:restartNumberingAfterBreak="0">
    <w:nsid w:val="232579F6"/>
    <w:multiLevelType w:val="multilevel"/>
    <w:tmpl w:val="330219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91419C9"/>
    <w:multiLevelType w:val="multilevel"/>
    <w:tmpl w:val="8DF45402"/>
    <w:styleLink w:val="CurrentList1"/>
    <w:lvl w:ilvl="0">
      <w:start w:val="1"/>
      <w:numFmt w:val="decimal"/>
      <w:lvlText w:val="%1."/>
      <w:lvlJc w:val="left"/>
      <w:pPr>
        <w:ind w:left="360" w:hanging="360"/>
      </w:pPr>
      <w:rPr>
        <w:rFonts w:hint="default"/>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B2E4C55"/>
    <w:multiLevelType w:val="hybridMultilevel"/>
    <w:tmpl w:val="5F42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F1299"/>
    <w:multiLevelType w:val="multilevel"/>
    <w:tmpl w:val="DA50F316"/>
    <w:lvl w:ilvl="0">
      <w:start w:val="1"/>
      <w:numFmt w:val="decimal"/>
      <w:lvlText w:val="%1."/>
      <w:lvlJc w:val="left"/>
      <w:pPr>
        <w:tabs>
          <w:tab w:val="num" w:pos="942"/>
        </w:tabs>
        <w:ind w:left="864" w:hanging="432"/>
      </w:pPr>
      <w:rPr>
        <w:rFonts w:hint="default"/>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9" w15:restartNumberingAfterBreak="0">
    <w:nsid w:val="32105BCB"/>
    <w:multiLevelType w:val="hybridMultilevel"/>
    <w:tmpl w:val="95880C66"/>
    <w:lvl w:ilvl="0" w:tplc="4E4E883C">
      <w:start w:val="1"/>
      <w:numFmt w:val="bullet"/>
      <w:lvlText w:val=""/>
      <w:lvlJc w:val="left"/>
      <w:pPr>
        <w:ind w:left="720" w:hanging="360"/>
      </w:pPr>
      <w:rPr>
        <w:rFonts w:ascii="Symbol" w:hAnsi="Symbol" w:hint="default"/>
      </w:rPr>
    </w:lvl>
    <w:lvl w:ilvl="1" w:tplc="112037E0" w:tentative="1">
      <w:start w:val="1"/>
      <w:numFmt w:val="bullet"/>
      <w:lvlText w:val="o"/>
      <w:lvlJc w:val="left"/>
      <w:pPr>
        <w:ind w:left="1440" w:hanging="360"/>
      </w:pPr>
      <w:rPr>
        <w:rFonts w:ascii="Courier New" w:hAnsi="Courier New" w:hint="default"/>
      </w:rPr>
    </w:lvl>
    <w:lvl w:ilvl="2" w:tplc="D3866BAA" w:tentative="1">
      <w:start w:val="1"/>
      <w:numFmt w:val="bullet"/>
      <w:lvlText w:val=""/>
      <w:lvlJc w:val="left"/>
      <w:pPr>
        <w:ind w:left="2160" w:hanging="360"/>
      </w:pPr>
      <w:rPr>
        <w:rFonts w:ascii="Wingdings" w:hAnsi="Wingdings" w:hint="default"/>
      </w:rPr>
    </w:lvl>
    <w:lvl w:ilvl="3" w:tplc="D1ECD550" w:tentative="1">
      <w:start w:val="1"/>
      <w:numFmt w:val="bullet"/>
      <w:lvlText w:val=""/>
      <w:lvlJc w:val="left"/>
      <w:pPr>
        <w:ind w:left="2880" w:hanging="360"/>
      </w:pPr>
      <w:rPr>
        <w:rFonts w:ascii="Symbol" w:hAnsi="Symbol" w:hint="default"/>
      </w:rPr>
    </w:lvl>
    <w:lvl w:ilvl="4" w:tplc="1242D140" w:tentative="1">
      <w:start w:val="1"/>
      <w:numFmt w:val="bullet"/>
      <w:lvlText w:val="o"/>
      <w:lvlJc w:val="left"/>
      <w:pPr>
        <w:ind w:left="3600" w:hanging="360"/>
      </w:pPr>
      <w:rPr>
        <w:rFonts w:ascii="Courier New" w:hAnsi="Courier New" w:hint="default"/>
      </w:rPr>
    </w:lvl>
    <w:lvl w:ilvl="5" w:tplc="397CBD5C" w:tentative="1">
      <w:start w:val="1"/>
      <w:numFmt w:val="bullet"/>
      <w:lvlText w:val=""/>
      <w:lvlJc w:val="left"/>
      <w:pPr>
        <w:ind w:left="4320" w:hanging="360"/>
      </w:pPr>
      <w:rPr>
        <w:rFonts w:ascii="Wingdings" w:hAnsi="Wingdings" w:hint="default"/>
      </w:rPr>
    </w:lvl>
    <w:lvl w:ilvl="6" w:tplc="1AC2D6F0" w:tentative="1">
      <w:start w:val="1"/>
      <w:numFmt w:val="bullet"/>
      <w:lvlText w:val=""/>
      <w:lvlJc w:val="left"/>
      <w:pPr>
        <w:ind w:left="5040" w:hanging="360"/>
      </w:pPr>
      <w:rPr>
        <w:rFonts w:ascii="Symbol" w:hAnsi="Symbol" w:hint="default"/>
      </w:rPr>
    </w:lvl>
    <w:lvl w:ilvl="7" w:tplc="65C0E600" w:tentative="1">
      <w:start w:val="1"/>
      <w:numFmt w:val="bullet"/>
      <w:lvlText w:val="o"/>
      <w:lvlJc w:val="left"/>
      <w:pPr>
        <w:ind w:left="5760" w:hanging="360"/>
      </w:pPr>
      <w:rPr>
        <w:rFonts w:ascii="Courier New" w:hAnsi="Courier New" w:hint="default"/>
      </w:rPr>
    </w:lvl>
    <w:lvl w:ilvl="8" w:tplc="22209C50" w:tentative="1">
      <w:start w:val="1"/>
      <w:numFmt w:val="bullet"/>
      <w:lvlText w:val=""/>
      <w:lvlJc w:val="left"/>
      <w:pPr>
        <w:ind w:left="6480" w:hanging="360"/>
      </w:pPr>
      <w:rPr>
        <w:rFonts w:ascii="Wingdings" w:hAnsi="Wingdings" w:hint="default"/>
      </w:rPr>
    </w:lvl>
  </w:abstractNum>
  <w:abstractNum w:abstractNumId="10" w15:restartNumberingAfterBreak="0">
    <w:nsid w:val="322736ED"/>
    <w:multiLevelType w:val="multilevel"/>
    <w:tmpl w:val="DA50F316"/>
    <w:lvl w:ilvl="0">
      <w:start w:val="1"/>
      <w:numFmt w:val="decimal"/>
      <w:lvlText w:val="%1."/>
      <w:lvlJc w:val="left"/>
      <w:pPr>
        <w:tabs>
          <w:tab w:val="num" w:pos="942"/>
        </w:tabs>
        <w:ind w:left="864" w:hanging="432"/>
      </w:pPr>
      <w:rPr>
        <w:rFonts w:hint="default"/>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1" w15:restartNumberingAfterBreak="0">
    <w:nsid w:val="325C3F5B"/>
    <w:multiLevelType w:val="hybridMultilevel"/>
    <w:tmpl w:val="B992C81C"/>
    <w:lvl w:ilvl="0" w:tplc="A86A59DA">
      <w:start w:val="1"/>
      <w:numFmt w:val="bullet"/>
      <w:lvlText w:val=""/>
      <w:lvlJc w:val="left"/>
      <w:pPr>
        <w:ind w:left="420" w:hanging="360"/>
      </w:pPr>
      <w:rPr>
        <w:rFonts w:ascii="Symbol" w:hAnsi="Symbol" w:hint="default"/>
      </w:rPr>
    </w:lvl>
    <w:lvl w:ilvl="1" w:tplc="7690D290" w:tentative="1">
      <w:start w:val="1"/>
      <w:numFmt w:val="bullet"/>
      <w:lvlText w:val="o"/>
      <w:lvlJc w:val="left"/>
      <w:pPr>
        <w:ind w:left="1440" w:hanging="360"/>
      </w:pPr>
      <w:rPr>
        <w:rFonts w:ascii="Courier New" w:hAnsi="Courier New" w:hint="default"/>
      </w:rPr>
    </w:lvl>
    <w:lvl w:ilvl="2" w:tplc="614C07B4" w:tentative="1">
      <w:start w:val="1"/>
      <w:numFmt w:val="bullet"/>
      <w:lvlText w:val=""/>
      <w:lvlJc w:val="left"/>
      <w:pPr>
        <w:ind w:left="2160" w:hanging="360"/>
      </w:pPr>
      <w:rPr>
        <w:rFonts w:ascii="Wingdings" w:hAnsi="Wingdings" w:hint="default"/>
      </w:rPr>
    </w:lvl>
    <w:lvl w:ilvl="3" w:tplc="C360B892" w:tentative="1">
      <w:start w:val="1"/>
      <w:numFmt w:val="bullet"/>
      <w:lvlText w:val=""/>
      <w:lvlJc w:val="left"/>
      <w:pPr>
        <w:ind w:left="2880" w:hanging="360"/>
      </w:pPr>
      <w:rPr>
        <w:rFonts w:ascii="Symbol" w:hAnsi="Symbol" w:hint="default"/>
      </w:rPr>
    </w:lvl>
    <w:lvl w:ilvl="4" w:tplc="5A644474" w:tentative="1">
      <w:start w:val="1"/>
      <w:numFmt w:val="bullet"/>
      <w:lvlText w:val="o"/>
      <w:lvlJc w:val="left"/>
      <w:pPr>
        <w:ind w:left="3600" w:hanging="360"/>
      </w:pPr>
      <w:rPr>
        <w:rFonts w:ascii="Courier New" w:hAnsi="Courier New" w:hint="default"/>
      </w:rPr>
    </w:lvl>
    <w:lvl w:ilvl="5" w:tplc="7B58690E" w:tentative="1">
      <w:start w:val="1"/>
      <w:numFmt w:val="bullet"/>
      <w:lvlText w:val=""/>
      <w:lvlJc w:val="left"/>
      <w:pPr>
        <w:ind w:left="4320" w:hanging="360"/>
      </w:pPr>
      <w:rPr>
        <w:rFonts w:ascii="Wingdings" w:hAnsi="Wingdings" w:hint="default"/>
      </w:rPr>
    </w:lvl>
    <w:lvl w:ilvl="6" w:tplc="C67CF76C" w:tentative="1">
      <w:start w:val="1"/>
      <w:numFmt w:val="bullet"/>
      <w:lvlText w:val=""/>
      <w:lvlJc w:val="left"/>
      <w:pPr>
        <w:ind w:left="5040" w:hanging="360"/>
      </w:pPr>
      <w:rPr>
        <w:rFonts w:ascii="Symbol" w:hAnsi="Symbol" w:hint="default"/>
      </w:rPr>
    </w:lvl>
    <w:lvl w:ilvl="7" w:tplc="A2ECBBD0" w:tentative="1">
      <w:start w:val="1"/>
      <w:numFmt w:val="bullet"/>
      <w:lvlText w:val="o"/>
      <w:lvlJc w:val="left"/>
      <w:pPr>
        <w:ind w:left="5760" w:hanging="360"/>
      </w:pPr>
      <w:rPr>
        <w:rFonts w:ascii="Courier New" w:hAnsi="Courier New" w:hint="default"/>
      </w:rPr>
    </w:lvl>
    <w:lvl w:ilvl="8" w:tplc="D4C2BE44" w:tentative="1">
      <w:start w:val="1"/>
      <w:numFmt w:val="bullet"/>
      <w:lvlText w:val=""/>
      <w:lvlJc w:val="left"/>
      <w:pPr>
        <w:ind w:left="6480" w:hanging="360"/>
      </w:pPr>
      <w:rPr>
        <w:rFonts w:ascii="Wingdings" w:hAnsi="Wingdings" w:hint="default"/>
      </w:rPr>
    </w:lvl>
  </w:abstractNum>
  <w:abstractNum w:abstractNumId="12" w15:restartNumberingAfterBreak="0">
    <w:nsid w:val="36192605"/>
    <w:multiLevelType w:val="hybridMultilevel"/>
    <w:tmpl w:val="73D4EE8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9E1274"/>
    <w:multiLevelType w:val="hybridMultilevel"/>
    <w:tmpl w:val="B6FC7BE8"/>
    <w:lvl w:ilvl="0" w:tplc="0C8465DA">
      <w:start w:val="1"/>
      <w:numFmt w:val="bullet"/>
      <w:lvlText w:val=""/>
      <w:lvlJc w:val="left"/>
      <w:pPr>
        <w:ind w:left="720" w:hanging="360"/>
      </w:pPr>
      <w:rPr>
        <w:rFonts w:ascii="Symbol" w:hAnsi="Symbol" w:hint="default"/>
      </w:rPr>
    </w:lvl>
    <w:lvl w:ilvl="1" w:tplc="CEF2B928" w:tentative="1">
      <w:start w:val="1"/>
      <w:numFmt w:val="bullet"/>
      <w:lvlText w:val="o"/>
      <w:lvlJc w:val="left"/>
      <w:pPr>
        <w:ind w:left="1440" w:hanging="360"/>
      </w:pPr>
      <w:rPr>
        <w:rFonts w:ascii="Courier New" w:hAnsi="Courier New" w:hint="default"/>
      </w:rPr>
    </w:lvl>
    <w:lvl w:ilvl="2" w:tplc="AA889966" w:tentative="1">
      <w:start w:val="1"/>
      <w:numFmt w:val="bullet"/>
      <w:lvlText w:val=""/>
      <w:lvlJc w:val="left"/>
      <w:pPr>
        <w:ind w:left="2160" w:hanging="360"/>
      </w:pPr>
      <w:rPr>
        <w:rFonts w:ascii="Wingdings" w:hAnsi="Wingdings" w:hint="default"/>
      </w:rPr>
    </w:lvl>
    <w:lvl w:ilvl="3" w:tplc="8D8EE232" w:tentative="1">
      <w:start w:val="1"/>
      <w:numFmt w:val="bullet"/>
      <w:lvlText w:val=""/>
      <w:lvlJc w:val="left"/>
      <w:pPr>
        <w:ind w:left="2880" w:hanging="360"/>
      </w:pPr>
      <w:rPr>
        <w:rFonts w:ascii="Symbol" w:hAnsi="Symbol" w:hint="default"/>
      </w:rPr>
    </w:lvl>
    <w:lvl w:ilvl="4" w:tplc="391EA4C6" w:tentative="1">
      <w:start w:val="1"/>
      <w:numFmt w:val="bullet"/>
      <w:lvlText w:val="o"/>
      <w:lvlJc w:val="left"/>
      <w:pPr>
        <w:ind w:left="3600" w:hanging="360"/>
      </w:pPr>
      <w:rPr>
        <w:rFonts w:ascii="Courier New" w:hAnsi="Courier New" w:hint="default"/>
      </w:rPr>
    </w:lvl>
    <w:lvl w:ilvl="5" w:tplc="F1003118" w:tentative="1">
      <w:start w:val="1"/>
      <w:numFmt w:val="bullet"/>
      <w:lvlText w:val=""/>
      <w:lvlJc w:val="left"/>
      <w:pPr>
        <w:ind w:left="4320" w:hanging="360"/>
      </w:pPr>
      <w:rPr>
        <w:rFonts w:ascii="Wingdings" w:hAnsi="Wingdings" w:hint="default"/>
      </w:rPr>
    </w:lvl>
    <w:lvl w:ilvl="6" w:tplc="DCD08FDE" w:tentative="1">
      <w:start w:val="1"/>
      <w:numFmt w:val="bullet"/>
      <w:lvlText w:val=""/>
      <w:lvlJc w:val="left"/>
      <w:pPr>
        <w:ind w:left="5040" w:hanging="360"/>
      </w:pPr>
      <w:rPr>
        <w:rFonts w:ascii="Symbol" w:hAnsi="Symbol" w:hint="default"/>
      </w:rPr>
    </w:lvl>
    <w:lvl w:ilvl="7" w:tplc="BFB86A18" w:tentative="1">
      <w:start w:val="1"/>
      <w:numFmt w:val="bullet"/>
      <w:lvlText w:val="o"/>
      <w:lvlJc w:val="left"/>
      <w:pPr>
        <w:ind w:left="5760" w:hanging="360"/>
      </w:pPr>
      <w:rPr>
        <w:rFonts w:ascii="Courier New" w:hAnsi="Courier New" w:hint="default"/>
      </w:rPr>
    </w:lvl>
    <w:lvl w:ilvl="8" w:tplc="A30C8D7C" w:tentative="1">
      <w:start w:val="1"/>
      <w:numFmt w:val="bullet"/>
      <w:lvlText w:val=""/>
      <w:lvlJc w:val="left"/>
      <w:pPr>
        <w:ind w:left="6480" w:hanging="360"/>
      </w:pPr>
      <w:rPr>
        <w:rFonts w:ascii="Wingdings" w:hAnsi="Wingdings" w:hint="default"/>
      </w:rPr>
    </w:lvl>
  </w:abstractNum>
  <w:abstractNum w:abstractNumId="14" w15:restartNumberingAfterBreak="0">
    <w:nsid w:val="3C94492B"/>
    <w:multiLevelType w:val="multilevel"/>
    <w:tmpl w:val="330A780C"/>
    <w:lvl w:ilvl="0">
      <w:start w:val="7"/>
      <w:numFmt w:val="decimal"/>
      <w:lvlText w:val="%1"/>
      <w:lvlJc w:val="left"/>
      <w:pPr>
        <w:ind w:left="360" w:hanging="360"/>
      </w:pPr>
      <w:rPr>
        <w:rFonts w:hint="default"/>
      </w:rPr>
    </w:lvl>
    <w:lvl w:ilvl="1">
      <w:start w:val="4"/>
      <w:numFmt w:val="decimal"/>
      <w:pStyle w:val="Style4"/>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B51352B"/>
    <w:multiLevelType w:val="hybridMultilevel"/>
    <w:tmpl w:val="F03CB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B75DE8"/>
    <w:multiLevelType w:val="hybridMultilevel"/>
    <w:tmpl w:val="89CA6E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1EA117F"/>
    <w:multiLevelType w:val="hybridMultilevel"/>
    <w:tmpl w:val="C704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81184"/>
    <w:multiLevelType w:val="hybridMultilevel"/>
    <w:tmpl w:val="03EA6A06"/>
    <w:lvl w:ilvl="0" w:tplc="6A4EB83A">
      <w:start w:val="1"/>
      <w:numFmt w:val="decimal"/>
      <w:lvlText w:val="%1."/>
      <w:lvlJc w:val="left"/>
      <w:pPr>
        <w:ind w:left="360" w:hanging="360"/>
      </w:pPr>
      <w:rPr>
        <w:rFonts w:cs="Times New Roman (Headings C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4F85733"/>
    <w:multiLevelType w:val="hybridMultilevel"/>
    <w:tmpl w:val="2FA05248"/>
    <w:lvl w:ilvl="0" w:tplc="A44EE51A">
      <w:start w:val="1"/>
      <w:numFmt w:val="decimal"/>
      <w:pStyle w:val="Heading2"/>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C3E5671"/>
    <w:multiLevelType w:val="hybridMultilevel"/>
    <w:tmpl w:val="035AD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D273FFE"/>
    <w:multiLevelType w:val="hybridMultilevel"/>
    <w:tmpl w:val="82628EB2"/>
    <w:lvl w:ilvl="0" w:tplc="04090011">
      <w:start w:val="1"/>
      <w:numFmt w:val="decimal"/>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760C52"/>
    <w:multiLevelType w:val="hybridMultilevel"/>
    <w:tmpl w:val="71E4BA1C"/>
    <w:lvl w:ilvl="0" w:tplc="33B40468">
      <w:start w:val="1"/>
      <w:numFmt w:val="decimal"/>
      <w:lvlText w:val="%1."/>
      <w:lvlJc w:val="left"/>
      <w:pPr>
        <w:ind w:left="720" w:hanging="360"/>
      </w:pPr>
      <w:rPr>
        <w:rFonts w:asciiTheme="minorHAnsi" w:hAnsiTheme="minorHAnsi" w:cstheme="minorHAnsi"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DF432D"/>
    <w:multiLevelType w:val="hybridMultilevel"/>
    <w:tmpl w:val="923EE4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73AB4A16"/>
    <w:multiLevelType w:val="hybridMultilevel"/>
    <w:tmpl w:val="EB2696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783023AC"/>
    <w:multiLevelType w:val="hybridMultilevel"/>
    <w:tmpl w:val="7B88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296C5D"/>
    <w:multiLevelType w:val="hybridMultilevel"/>
    <w:tmpl w:val="EB9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FC575E"/>
    <w:multiLevelType w:val="hybridMultilevel"/>
    <w:tmpl w:val="5F78D9E8"/>
    <w:lvl w:ilvl="0" w:tplc="2E5E3504">
      <w:start w:val="1"/>
      <w:numFmt w:val="bullet"/>
      <w:lvlText w:val=""/>
      <w:lvlJc w:val="left"/>
      <w:pPr>
        <w:ind w:left="720" w:hanging="360"/>
      </w:pPr>
      <w:rPr>
        <w:rFonts w:ascii="Symbol" w:hAnsi="Symbol" w:hint="default"/>
      </w:rPr>
    </w:lvl>
    <w:lvl w:ilvl="1" w:tplc="2562739A" w:tentative="1">
      <w:start w:val="1"/>
      <w:numFmt w:val="bullet"/>
      <w:lvlText w:val="o"/>
      <w:lvlJc w:val="left"/>
      <w:pPr>
        <w:ind w:left="1440" w:hanging="360"/>
      </w:pPr>
      <w:rPr>
        <w:rFonts w:ascii="Courier New" w:hAnsi="Courier New" w:hint="default"/>
      </w:rPr>
    </w:lvl>
    <w:lvl w:ilvl="2" w:tplc="510A8010" w:tentative="1">
      <w:start w:val="1"/>
      <w:numFmt w:val="bullet"/>
      <w:lvlText w:val=""/>
      <w:lvlJc w:val="left"/>
      <w:pPr>
        <w:ind w:left="2160" w:hanging="360"/>
      </w:pPr>
      <w:rPr>
        <w:rFonts w:ascii="Wingdings" w:hAnsi="Wingdings" w:hint="default"/>
      </w:rPr>
    </w:lvl>
    <w:lvl w:ilvl="3" w:tplc="6972DA46" w:tentative="1">
      <w:start w:val="1"/>
      <w:numFmt w:val="bullet"/>
      <w:lvlText w:val=""/>
      <w:lvlJc w:val="left"/>
      <w:pPr>
        <w:ind w:left="2880" w:hanging="360"/>
      </w:pPr>
      <w:rPr>
        <w:rFonts w:ascii="Symbol" w:hAnsi="Symbol" w:hint="default"/>
      </w:rPr>
    </w:lvl>
    <w:lvl w:ilvl="4" w:tplc="4BA8C9C8" w:tentative="1">
      <w:start w:val="1"/>
      <w:numFmt w:val="bullet"/>
      <w:lvlText w:val="o"/>
      <w:lvlJc w:val="left"/>
      <w:pPr>
        <w:ind w:left="3600" w:hanging="360"/>
      </w:pPr>
      <w:rPr>
        <w:rFonts w:ascii="Courier New" w:hAnsi="Courier New" w:hint="default"/>
      </w:rPr>
    </w:lvl>
    <w:lvl w:ilvl="5" w:tplc="8AE26DF2" w:tentative="1">
      <w:start w:val="1"/>
      <w:numFmt w:val="bullet"/>
      <w:lvlText w:val=""/>
      <w:lvlJc w:val="left"/>
      <w:pPr>
        <w:ind w:left="4320" w:hanging="360"/>
      </w:pPr>
      <w:rPr>
        <w:rFonts w:ascii="Wingdings" w:hAnsi="Wingdings" w:hint="default"/>
      </w:rPr>
    </w:lvl>
    <w:lvl w:ilvl="6" w:tplc="6DDABAF4" w:tentative="1">
      <w:start w:val="1"/>
      <w:numFmt w:val="bullet"/>
      <w:lvlText w:val=""/>
      <w:lvlJc w:val="left"/>
      <w:pPr>
        <w:ind w:left="5040" w:hanging="360"/>
      </w:pPr>
      <w:rPr>
        <w:rFonts w:ascii="Symbol" w:hAnsi="Symbol" w:hint="default"/>
      </w:rPr>
    </w:lvl>
    <w:lvl w:ilvl="7" w:tplc="9CB2C810" w:tentative="1">
      <w:start w:val="1"/>
      <w:numFmt w:val="bullet"/>
      <w:lvlText w:val="o"/>
      <w:lvlJc w:val="left"/>
      <w:pPr>
        <w:ind w:left="5760" w:hanging="360"/>
      </w:pPr>
      <w:rPr>
        <w:rFonts w:ascii="Courier New" w:hAnsi="Courier New" w:hint="default"/>
      </w:rPr>
    </w:lvl>
    <w:lvl w:ilvl="8" w:tplc="A32AF376"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6"/>
  </w:num>
  <w:num w:numId="4">
    <w:abstractNumId w:val="11"/>
  </w:num>
  <w:num w:numId="5">
    <w:abstractNumId w:val="2"/>
  </w:num>
  <w:num w:numId="6">
    <w:abstractNumId w:val="13"/>
  </w:num>
  <w:num w:numId="7">
    <w:abstractNumId w:val="27"/>
  </w:num>
  <w:num w:numId="8">
    <w:abstractNumId w:val="9"/>
  </w:num>
  <w:num w:numId="9">
    <w:abstractNumId w:val="22"/>
  </w:num>
  <w:num w:numId="10">
    <w:abstractNumId w:val="24"/>
  </w:num>
  <w:num w:numId="11">
    <w:abstractNumId w:val="19"/>
  </w:num>
  <w:num w:numId="12">
    <w:abstractNumId w:val="20"/>
  </w:num>
  <w:num w:numId="13">
    <w:abstractNumId w:val="16"/>
  </w:num>
  <w:num w:numId="14">
    <w:abstractNumId w:val="25"/>
  </w:num>
  <w:num w:numId="15">
    <w:abstractNumId w:val="14"/>
  </w:num>
  <w:num w:numId="16">
    <w:abstractNumId w:val="12"/>
  </w:num>
  <w:num w:numId="17">
    <w:abstractNumId w:val="17"/>
  </w:num>
  <w:num w:numId="18">
    <w:abstractNumId w:val="15"/>
  </w:num>
  <w:num w:numId="19">
    <w:abstractNumId w:val="0"/>
  </w:num>
  <w:num w:numId="20">
    <w:abstractNumId w:val="7"/>
  </w:num>
  <w:num w:numId="21">
    <w:abstractNumId w:val="23"/>
  </w:num>
  <w:num w:numId="22">
    <w:abstractNumId w:val="21"/>
  </w:num>
  <w:num w:numId="23">
    <w:abstractNumId w:val="18"/>
  </w:num>
  <w:num w:numId="24">
    <w:abstractNumId w:val="5"/>
  </w:num>
  <w:num w:numId="25">
    <w:abstractNumId w:val="6"/>
  </w:num>
  <w:num w:numId="26">
    <w:abstractNumId w:val="1"/>
  </w:num>
  <w:num w:numId="27">
    <w:abstractNumId w:val="4"/>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fr-CA" w:vendorID="64" w:dllVersion="4096" w:nlCheck="1" w:checkStyle="0"/>
  <w:activeWritingStyle w:appName="MSWord" w:lang="en-CA" w:vendorID="64" w:dllVersion="4096" w:nlCheck="1" w:checkStyle="0"/>
  <w:activeWritingStyle w:appName="MSWord" w:lang="en-CA" w:vendorID="64" w:dllVersion="6" w:nlCheck="1" w:checkStyle="1"/>
  <w:activeWritingStyle w:appName="MSWord" w:lang="en-US" w:vendorID="64" w:dllVersion="4096" w:nlCheck="1" w:checkStyle="0"/>
  <w:activeWritingStyle w:appName="MSWord" w:lang="fr-CA" w:vendorID="64" w:dllVersion="0" w:nlCheck="1" w:checkStyle="0"/>
  <w:activeWritingStyle w:appName="MSWord" w:lang="en-CA" w:vendorID="64" w:dllVersion="0" w:nlCheck="1" w:checkStyle="0"/>
  <w:activeWritingStyle w:appName="MSWord" w:lang="fr-CA"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9B"/>
    <w:rsid w:val="00000692"/>
    <w:rsid w:val="00001E91"/>
    <w:rsid w:val="00002405"/>
    <w:rsid w:val="0000359A"/>
    <w:rsid w:val="00003A7E"/>
    <w:rsid w:val="00004467"/>
    <w:rsid w:val="000046FB"/>
    <w:rsid w:val="000114C7"/>
    <w:rsid w:val="00013330"/>
    <w:rsid w:val="0001372B"/>
    <w:rsid w:val="000144C3"/>
    <w:rsid w:val="00015077"/>
    <w:rsid w:val="000160E7"/>
    <w:rsid w:val="000238A4"/>
    <w:rsid w:val="00024E25"/>
    <w:rsid w:val="00026D2C"/>
    <w:rsid w:val="00027F67"/>
    <w:rsid w:val="00031153"/>
    <w:rsid w:val="00032296"/>
    <w:rsid w:val="000343A4"/>
    <w:rsid w:val="000345BE"/>
    <w:rsid w:val="000352E3"/>
    <w:rsid w:val="000400A0"/>
    <w:rsid w:val="000405AB"/>
    <w:rsid w:val="000447FA"/>
    <w:rsid w:val="000474F9"/>
    <w:rsid w:val="00050605"/>
    <w:rsid w:val="00051025"/>
    <w:rsid w:val="000528C1"/>
    <w:rsid w:val="00052AE8"/>
    <w:rsid w:val="0005309B"/>
    <w:rsid w:val="00055DB4"/>
    <w:rsid w:val="000565C3"/>
    <w:rsid w:val="00060307"/>
    <w:rsid w:val="00060B44"/>
    <w:rsid w:val="00062ECA"/>
    <w:rsid w:val="00063F09"/>
    <w:rsid w:val="000675E8"/>
    <w:rsid w:val="000678F2"/>
    <w:rsid w:val="00072DD3"/>
    <w:rsid w:val="00072E36"/>
    <w:rsid w:val="00073F26"/>
    <w:rsid w:val="000743C9"/>
    <w:rsid w:val="000758DB"/>
    <w:rsid w:val="000870A0"/>
    <w:rsid w:val="000871C6"/>
    <w:rsid w:val="00090C49"/>
    <w:rsid w:val="00090CE8"/>
    <w:rsid w:val="0009104B"/>
    <w:rsid w:val="000913C7"/>
    <w:rsid w:val="00091E02"/>
    <w:rsid w:val="0009385F"/>
    <w:rsid w:val="00094775"/>
    <w:rsid w:val="00095236"/>
    <w:rsid w:val="00095A27"/>
    <w:rsid w:val="00097057"/>
    <w:rsid w:val="00097E03"/>
    <w:rsid w:val="000A05E1"/>
    <w:rsid w:val="000A2857"/>
    <w:rsid w:val="000A2B12"/>
    <w:rsid w:val="000A4E3E"/>
    <w:rsid w:val="000A5BB6"/>
    <w:rsid w:val="000A6465"/>
    <w:rsid w:val="000A6D8C"/>
    <w:rsid w:val="000A7065"/>
    <w:rsid w:val="000A73EF"/>
    <w:rsid w:val="000B12A2"/>
    <w:rsid w:val="000B18CE"/>
    <w:rsid w:val="000B3EBA"/>
    <w:rsid w:val="000B3FFD"/>
    <w:rsid w:val="000B5832"/>
    <w:rsid w:val="000B5F73"/>
    <w:rsid w:val="000B689E"/>
    <w:rsid w:val="000C14CA"/>
    <w:rsid w:val="000C5DC5"/>
    <w:rsid w:val="000D09E3"/>
    <w:rsid w:val="000D0AA3"/>
    <w:rsid w:val="000D2E47"/>
    <w:rsid w:val="000D4CBF"/>
    <w:rsid w:val="000D7257"/>
    <w:rsid w:val="000D79F8"/>
    <w:rsid w:val="000E0478"/>
    <w:rsid w:val="000E0908"/>
    <w:rsid w:val="000E0965"/>
    <w:rsid w:val="000E1175"/>
    <w:rsid w:val="000E2891"/>
    <w:rsid w:val="000E314E"/>
    <w:rsid w:val="000E33B3"/>
    <w:rsid w:val="000E5AAB"/>
    <w:rsid w:val="000E7983"/>
    <w:rsid w:val="000F3ABB"/>
    <w:rsid w:val="000F3F5F"/>
    <w:rsid w:val="000F5332"/>
    <w:rsid w:val="000F577C"/>
    <w:rsid w:val="000F5C67"/>
    <w:rsid w:val="00100076"/>
    <w:rsid w:val="001037E1"/>
    <w:rsid w:val="00104465"/>
    <w:rsid w:val="00105200"/>
    <w:rsid w:val="001060B3"/>
    <w:rsid w:val="00107228"/>
    <w:rsid w:val="001078C8"/>
    <w:rsid w:val="00107D03"/>
    <w:rsid w:val="00107E1F"/>
    <w:rsid w:val="00111927"/>
    <w:rsid w:val="00113B49"/>
    <w:rsid w:val="00113EB3"/>
    <w:rsid w:val="0012081F"/>
    <w:rsid w:val="00120D02"/>
    <w:rsid w:val="00121167"/>
    <w:rsid w:val="001238B5"/>
    <w:rsid w:val="00123BEE"/>
    <w:rsid w:val="001260C5"/>
    <w:rsid w:val="00127161"/>
    <w:rsid w:val="0012718B"/>
    <w:rsid w:val="001311FE"/>
    <w:rsid w:val="00131292"/>
    <w:rsid w:val="0013158B"/>
    <w:rsid w:val="00133F44"/>
    <w:rsid w:val="001347E2"/>
    <w:rsid w:val="00135DB6"/>
    <w:rsid w:val="00136B68"/>
    <w:rsid w:val="00136CE4"/>
    <w:rsid w:val="0013787C"/>
    <w:rsid w:val="00141050"/>
    <w:rsid w:val="00143E1B"/>
    <w:rsid w:val="00145E34"/>
    <w:rsid w:val="00146F61"/>
    <w:rsid w:val="0015354A"/>
    <w:rsid w:val="001536F3"/>
    <w:rsid w:val="00154EDF"/>
    <w:rsid w:val="00156372"/>
    <w:rsid w:val="00157761"/>
    <w:rsid w:val="00157866"/>
    <w:rsid w:val="00160007"/>
    <w:rsid w:val="00160AC6"/>
    <w:rsid w:val="001617C8"/>
    <w:rsid w:val="00161CF9"/>
    <w:rsid w:val="00163FA7"/>
    <w:rsid w:val="001642EC"/>
    <w:rsid w:val="00167FBB"/>
    <w:rsid w:val="00170457"/>
    <w:rsid w:val="00176D87"/>
    <w:rsid w:val="00176FDB"/>
    <w:rsid w:val="0017722E"/>
    <w:rsid w:val="0017793C"/>
    <w:rsid w:val="00180F49"/>
    <w:rsid w:val="001812A3"/>
    <w:rsid w:val="0018211E"/>
    <w:rsid w:val="001823C4"/>
    <w:rsid w:val="00183297"/>
    <w:rsid w:val="001832DD"/>
    <w:rsid w:val="00183484"/>
    <w:rsid w:val="00183D2C"/>
    <w:rsid w:val="00184ACD"/>
    <w:rsid w:val="00185777"/>
    <w:rsid w:val="001872D8"/>
    <w:rsid w:val="00187D88"/>
    <w:rsid w:val="001909F1"/>
    <w:rsid w:val="00192EB8"/>
    <w:rsid w:val="0019304F"/>
    <w:rsid w:val="00194AB8"/>
    <w:rsid w:val="00195B15"/>
    <w:rsid w:val="00195F0E"/>
    <w:rsid w:val="0019629B"/>
    <w:rsid w:val="001A096B"/>
    <w:rsid w:val="001A2F5A"/>
    <w:rsid w:val="001A534D"/>
    <w:rsid w:val="001A6CE2"/>
    <w:rsid w:val="001A77BF"/>
    <w:rsid w:val="001B0C43"/>
    <w:rsid w:val="001B0D59"/>
    <w:rsid w:val="001B101E"/>
    <w:rsid w:val="001B3C0C"/>
    <w:rsid w:val="001B3E90"/>
    <w:rsid w:val="001B465E"/>
    <w:rsid w:val="001B4CE9"/>
    <w:rsid w:val="001C0E85"/>
    <w:rsid w:val="001C173C"/>
    <w:rsid w:val="001C2BD5"/>
    <w:rsid w:val="001C341F"/>
    <w:rsid w:val="001C5CCF"/>
    <w:rsid w:val="001C5F0C"/>
    <w:rsid w:val="001C7626"/>
    <w:rsid w:val="001C7E0D"/>
    <w:rsid w:val="001D4537"/>
    <w:rsid w:val="001E0269"/>
    <w:rsid w:val="001E0673"/>
    <w:rsid w:val="001E0CF5"/>
    <w:rsid w:val="001E13B8"/>
    <w:rsid w:val="001E2708"/>
    <w:rsid w:val="001E334C"/>
    <w:rsid w:val="001E415B"/>
    <w:rsid w:val="001E5709"/>
    <w:rsid w:val="001E72B4"/>
    <w:rsid w:val="001F0C2B"/>
    <w:rsid w:val="001F11FA"/>
    <w:rsid w:val="00200DBC"/>
    <w:rsid w:val="00200F26"/>
    <w:rsid w:val="002047CA"/>
    <w:rsid w:val="00204EDB"/>
    <w:rsid w:val="002078B5"/>
    <w:rsid w:val="00207F09"/>
    <w:rsid w:val="00212A74"/>
    <w:rsid w:val="002145DF"/>
    <w:rsid w:val="00215422"/>
    <w:rsid w:val="002169A6"/>
    <w:rsid w:val="00217331"/>
    <w:rsid w:val="002215D1"/>
    <w:rsid w:val="00222EB1"/>
    <w:rsid w:val="0022323D"/>
    <w:rsid w:val="002251D2"/>
    <w:rsid w:val="00227E55"/>
    <w:rsid w:val="00230704"/>
    <w:rsid w:val="00230C0C"/>
    <w:rsid w:val="002351F1"/>
    <w:rsid w:val="00235214"/>
    <w:rsid w:val="00235438"/>
    <w:rsid w:val="00235F4B"/>
    <w:rsid w:val="0023614A"/>
    <w:rsid w:val="0024065F"/>
    <w:rsid w:val="00240DD6"/>
    <w:rsid w:val="00242018"/>
    <w:rsid w:val="00242433"/>
    <w:rsid w:val="002427FA"/>
    <w:rsid w:val="00243FF8"/>
    <w:rsid w:val="00244C25"/>
    <w:rsid w:val="00244C32"/>
    <w:rsid w:val="002478C2"/>
    <w:rsid w:val="00250384"/>
    <w:rsid w:val="002522FB"/>
    <w:rsid w:val="00254E87"/>
    <w:rsid w:val="00256805"/>
    <w:rsid w:val="002569AB"/>
    <w:rsid w:val="00257517"/>
    <w:rsid w:val="00260B20"/>
    <w:rsid w:val="00261431"/>
    <w:rsid w:val="00264B59"/>
    <w:rsid w:val="002650B0"/>
    <w:rsid w:val="00265CDD"/>
    <w:rsid w:val="002666D6"/>
    <w:rsid w:val="00271CDE"/>
    <w:rsid w:val="00272E3A"/>
    <w:rsid w:val="002735F5"/>
    <w:rsid w:val="00275C96"/>
    <w:rsid w:val="002776EE"/>
    <w:rsid w:val="00282D90"/>
    <w:rsid w:val="00291375"/>
    <w:rsid w:val="00294A5A"/>
    <w:rsid w:val="002965C1"/>
    <w:rsid w:val="00297382"/>
    <w:rsid w:val="002A1EED"/>
    <w:rsid w:val="002A3AEB"/>
    <w:rsid w:val="002A6F8B"/>
    <w:rsid w:val="002A7FF3"/>
    <w:rsid w:val="002B1EA1"/>
    <w:rsid w:val="002B2344"/>
    <w:rsid w:val="002B2C1A"/>
    <w:rsid w:val="002B46EB"/>
    <w:rsid w:val="002B51D0"/>
    <w:rsid w:val="002B65C6"/>
    <w:rsid w:val="002B6BA1"/>
    <w:rsid w:val="002B6EA6"/>
    <w:rsid w:val="002C025D"/>
    <w:rsid w:val="002C035D"/>
    <w:rsid w:val="002C1653"/>
    <w:rsid w:val="002C1BCD"/>
    <w:rsid w:val="002C3B5E"/>
    <w:rsid w:val="002C3C41"/>
    <w:rsid w:val="002D2FE2"/>
    <w:rsid w:val="002D3D6C"/>
    <w:rsid w:val="002E0A9D"/>
    <w:rsid w:val="002E1DCC"/>
    <w:rsid w:val="002E451B"/>
    <w:rsid w:val="002E48C2"/>
    <w:rsid w:val="002F3BAC"/>
    <w:rsid w:val="002F492C"/>
    <w:rsid w:val="002F6CBC"/>
    <w:rsid w:val="002F7230"/>
    <w:rsid w:val="00301A26"/>
    <w:rsid w:val="00301B03"/>
    <w:rsid w:val="003024FF"/>
    <w:rsid w:val="00302622"/>
    <w:rsid w:val="0030610D"/>
    <w:rsid w:val="003062A5"/>
    <w:rsid w:val="003076AE"/>
    <w:rsid w:val="0031174E"/>
    <w:rsid w:val="00311991"/>
    <w:rsid w:val="00312094"/>
    <w:rsid w:val="00312EB1"/>
    <w:rsid w:val="003133DF"/>
    <w:rsid w:val="0031521F"/>
    <w:rsid w:val="0031726F"/>
    <w:rsid w:val="00320097"/>
    <w:rsid w:val="003202BC"/>
    <w:rsid w:val="0032113D"/>
    <w:rsid w:val="00321D4E"/>
    <w:rsid w:val="00322491"/>
    <w:rsid w:val="00324281"/>
    <w:rsid w:val="00324407"/>
    <w:rsid w:val="003248A6"/>
    <w:rsid w:val="00325272"/>
    <w:rsid w:val="00325F89"/>
    <w:rsid w:val="00326A43"/>
    <w:rsid w:val="00327B39"/>
    <w:rsid w:val="00327C1E"/>
    <w:rsid w:val="00330E67"/>
    <w:rsid w:val="0033193B"/>
    <w:rsid w:val="00331C7A"/>
    <w:rsid w:val="00332597"/>
    <w:rsid w:val="00332D1E"/>
    <w:rsid w:val="00333A6E"/>
    <w:rsid w:val="00333C79"/>
    <w:rsid w:val="003351B5"/>
    <w:rsid w:val="00336055"/>
    <w:rsid w:val="00337A04"/>
    <w:rsid w:val="0034012F"/>
    <w:rsid w:val="00343868"/>
    <w:rsid w:val="00343C30"/>
    <w:rsid w:val="0034588E"/>
    <w:rsid w:val="003510FE"/>
    <w:rsid w:val="003523EF"/>
    <w:rsid w:val="00352883"/>
    <w:rsid w:val="00353E1B"/>
    <w:rsid w:val="0035610E"/>
    <w:rsid w:val="003602F3"/>
    <w:rsid w:val="003610F5"/>
    <w:rsid w:val="00361C30"/>
    <w:rsid w:val="00364AD9"/>
    <w:rsid w:val="00364C0A"/>
    <w:rsid w:val="0036649D"/>
    <w:rsid w:val="00371423"/>
    <w:rsid w:val="0037294B"/>
    <w:rsid w:val="0038129A"/>
    <w:rsid w:val="00382307"/>
    <w:rsid w:val="00382777"/>
    <w:rsid w:val="00384D4A"/>
    <w:rsid w:val="00385EAE"/>
    <w:rsid w:val="0038735E"/>
    <w:rsid w:val="00392D57"/>
    <w:rsid w:val="00393802"/>
    <w:rsid w:val="00393C62"/>
    <w:rsid w:val="00396C02"/>
    <w:rsid w:val="00397897"/>
    <w:rsid w:val="003A05B2"/>
    <w:rsid w:val="003A19F0"/>
    <w:rsid w:val="003A3055"/>
    <w:rsid w:val="003A46A6"/>
    <w:rsid w:val="003A481A"/>
    <w:rsid w:val="003A74C9"/>
    <w:rsid w:val="003A7D30"/>
    <w:rsid w:val="003B368A"/>
    <w:rsid w:val="003B4805"/>
    <w:rsid w:val="003B61AA"/>
    <w:rsid w:val="003B6AE7"/>
    <w:rsid w:val="003C32C1"/>
    <w:rsid w:val="003C3925"/>
    <w:rsid w:val="003C3B25"/>
    <w:rsid w:val="003C40E0"/>
    <w:rsid w:val="003C4330"/>
    <w:rsid w:val="003C5BC5"/>
    <w:rsid w:val="003C7DFF"/>
    <w:rsid w:val="003D080D"/>
    <w:rsid w:val="003D2419"/>
    <w:rsid w:val="003D27C8"/>
    <w:rsid w:val="003D30D4"/>
    <w:rsid w:val="003D5509"/>
    <w:rsid w:val="003D5790"/>
    <w:rsid w:val="003D7F34"/>
    <w:rsid w:val="003E036B"/>
    <w:rsid w:val="003E0572"/>
    <w:rsid w:val="003E10B8"/>
    <w:rsid w:val="003E1117"/>
    <w:rsid w:val="003E24CB"/>
    <w:rsid w:val="003E32FF"/>
    <w:rsid w:val="003E3938"/>
    <w:rsid w:val="003E5126"/>
    <w:rsid w:val="003E67ED"/>
    <w:rsid w:val="003F1F0A"/>
    <w:rsid w:val="003F43E6"/>
    <w:rsid w:val="003F59AB"/>
    <w:rsid w:val="003F783C"/>
    <w:rsid w:val="003F7AB6"/>
    <w:rsid w:val="00400729"/>
    <w:rsid w:val="00401318"/>
    <w:rsid w:val="0040199B"/>
    <w:rsid w:val="0040309E"/>
    <w:rsid w:val="00403428"/>
    <w:rsid w:val="00404245"/>
    <w:rsid w:val="00404EAE"/>
    <w:rsid w:val="00405B46"/>
    <w:rsid w:val="00405DB0"/>
    <w:rsid w:val="00406C7F"/>
    <w:rsid w:val="00410401"/>
    <w:rsid w:val="004125C3"/>
    <w:rsid w:val="00412728"/>
    <w:rsid w:val="00413D9C"/>
    <w:rsid w:val="004140B5"/>
    <w:rsid w:val="00417D14"/>
    <w:rsid w:val="00420602"/>
    <w:rsid w:val="004227E9"/>
    <w:rsid w:val="00425CC8"/>
    <w:rsid w:val="0042655E"/>
    <w:rsid w:val="00427F63"/>
    <w:rsid w:val="00431024"/>
    <w:rsid w:val="00431434"/>
    <w:rsid w:val="004319F1"/>
    <w:rsid w:val="004329EE"/>
    <w:rsid w:val="00433179"/>
    <w:rsid w:val="0043463F"/>
    <w:rsid w:val="004347D1"/>
    <w:rsid w:val="00435C74"/>
    <w:rsid w:val="00440697"/>
    <w:rsid w:val="004411A8"/>
    <w:rsid w:val="004417BA"/>
    <w:rsid w:val="004455A3"/>
    <w:rsid w:val="00446268"/>
    <w:rsid w:val="00446C05"/>
    <w:rsid w:val="0045315D"/>
    <w:rsid w:val="00454CAB"/>
    <w:rsid w:val="00454E05"/>
    <w:rsid w:val="0045621B"/>
    <w:rsid w:val="00457C4F"/>
    <w:rsid w:val="004601A9"/>
    <w:rsid w:val="00462AA7"/>
    <w:rsid w:val="00463D93"/>
    <w:rsid w:val="00464B4C"/>
    <w:rsid w:val="00464E7E"/>
    <w:rsid w:val="0046589D"/>
    <w:rsid w:val="00467F1C"/>
    <w:rsid w:val="00471C6E"/>
    <w:rsid w:val="004750D7"/>
    <w:rsid w:val="00475131"/>
    <w:rsid w:val="004765D9"/>
    <w:rsid w:val="00480CA3"/>
    <w:rsid w:val="00482AE4"/>
    <w:rsid w:val="00485003"/>
    <w:rsid w:val="00485263"/>
    <w:rsid w:val="004856A8"/>
    <w:rsid w:val="00486014"/>
    <w:rsid w:val="00486D47"/>
    <w:rsid w:val="00487F61"/>
    <w:rsid w:val="004909C3"/>
    <w:rsid w:val="004924F4"/>
    <w:rsid w:val="00492C90"/>
    <w:rsid w:val="004935DF"/>
    <w:rsid w:val="0049531D"/>
    <w:rsid w:val="004956F7"/>
    <w:rsid w:val="00495971"/>
    <w:rsid w:val="00497463"/>
    <w:rsid w:val="004A0DD4"/>
    <w:rsid w:val="004A1450"/>
    <w:rsid w:val="004A17B3"/>
    <w:rsid w:val="004A2846"/>
    <w:rsid w:val="004A2C76"/>
    <w:rsid w:val="004A3C25"/>
    <w:rsid w:val="004A54C5"/>
    <w:rsid w:val="004A66B2"/>
    <w:rsid w:val="004A6817"/>
    <w:rsid w:val="004B0B14"/>
    <w:rsid w:val="004B2C2D"/>
    <w:rsid w:val="004B3076"/>
    <w:rsid w:val="004B3673"/>
    <w:rsid w:val="004B5FDD"/>
    <w:rsid w:val="004B69E4"/>
    <w:rsid w:val="004B6C95"/>
    <w:rsid w:val="004B72AB"/>
    <w:rsid w:val="004C164F"/>
    <w:rsid w:val="004C196E"/>
    <w:rsid w:val="004C404B"/>
    <w:rsid w:val="004C542A"/>
    <w:rsid w:val="004C6839"/>
    <w:rsid w:val="004C7812"/>
    <w:rsid w:val="004D0F9E"/>
    <w:rsid w:val="004D1170"/>
    <w:rsid w:val="004D2388"/>
    <w:rsid w:val="004D52BD"/>
    <w:rsid w:val="004D79B2"/>
    <w:rsid w:val="004E05D5"/>
    <w:rsid w:val="004E0E5B"/>
    <w:rsid w:val="004E11E5"/>
    <w:rsid w:val="004E1337"/>
    <w:rsid w:val="004E406D"/>
    <w:rsid w:val="004E4EB9"/>
    <w:rsid w:val="004E6F2A"/>
    <w:rsid w:val="004E6F71"/>
    <w:rsid w:val="004E7501"/>
    <w:rsid w:val="004F051D"/>
    <w:rsid w:val="004F0A0E"/>
    <w:rsid w:val="004F24E9"/>
    <w:rsid w:val="004F2A43"/>
    <w:rsid w:val="004F3B74"/>
    <w:rsid w:val="004F4239"/>
    <w:rsid w:val="005026EF"/>
    <w:rsid w:val="0050498D"/>
    <w:rsid w:val="00504C6E"/>
    <w:rsid w:val="005058D5"/>
    <w:rsid w:val="00507527"/>
    <w:rsid w:val="00515FF1"/>
    <w:rsid w:val="0051766E"/>
    <w:rsid w:val="00517D4C"/>
    <w:rsid w:val="00521450"/>
    <w:rsid w:val="005216CA"/>
    <w:rsid w:val="00521CA8"/>
    <w:rsid w:val="00523BEF"/>
    <w:rsid w:val="00525642"/>
    <w:rsid w:val="005260EA"/>
    <w:rsid w:val="005264B7"/>
    <w:rsid w:val="005302B2"/>
    <w:rsid w:val="00531463"/>
    <w:rsid w:val="00531F41"/>
    <w:rsid w:val="00532FE8"/>
    <w:rsid w:val="00534A85"/>
    <w:rsid w:val="0053783B"/>
    <w:rsid w:val="00537C8B"/>
    <w:rsid w:val="00540DE4"/>
    <w:rsid w:val="0054364B"/>
    <w:rsid w:val="00543D3A"/>
    <w:rsid w:val="0054538D"/>
    <w:rsid w:val="00545DE4"/>
    <w:rsid w:val="00546BC8"/>
    <w:rsid w:val="00552B9C"/>
    <w:rsid w:val="00553CC4"/>
    <w:rsid w:val="005547F0"/>
    <w:rsid w:val="00554DBD"/>
    <w:rsid w:val="005565D9"/>
    <w:rsid w:val="005626FF"/>
    <w:rsid w:val="00564CDD"/>
    <w:rsid w:val="00567310"/>
    <w:rsid w:val="005675B7"/>
    <w:rsid w:val="005700CF"/>
    <w:rsid w:val="00570625"/>
    <w:rsid w:val="00570697"/>
    <w:rsid w:val="00571FDF"/>
    <w:rsid w:val="005727F2"/>
    <w:rsid w:val="005775BB"/>
    <w:rsid w:val="00580FF4"/>
    <w:rsid w:val="005815BA"/>
    <w:rsid w:val="00584789"/>
    <w:rsid w:val="0058669D"/>
    <w:rsid w:val="00586D12"/>
    <w:rsid w:val="00590A4C"/>
    <w:rsid w:val="00592271"/>
    <w:rsid w:val="00592BF4"/>
    <w:rsid w:val="005940B7"/>
    <w:rsid w:val="00597116"/>
    <w:rsid w:val="00597EFC"/>
    <w:rsid w:val="005A132C"/>
    <w:rsid w:val="005A2DE4"/>
    <w:rsid w:val="005A3A3E"/>
    <w:rsid w:val="005A648F"/>
    <w:rsid w:val="005B09B5"/>
    <w:rsid w:val="005B18E0"/>
    <w:rsid w:val="005B1F62"/>
    <w:rsid w:val="005B2821"/>
    <w:rsid w:val="005B44EB"/>
    <w:rsid w:val="005B59ED"/>
    <w:rsid w:val="005C123D"/>
    <w:rsid w:val="005C1484"/>
    <w:rsid w:val="005C1FDF"/>
    <w:rsid w:val="005C3040"/>
    <w:rsid w:val="005C39D2"/>
    <w:rsid w:val="005C48A2"/>
    <w:rsid w:val="005C59F5"/>
    <w:rsid w:val="005D0681"/>
    <w:rsid w:val="005D1122"/>
    <w:rsid w:val="005D24CC"/>
    <w:rsid w:val="005D468D"/>
    <w:rsid w:val="005D55E0"/>
    <w:rsid w:val="005D5798"/>
    <w:rsid w:val="005D723E"/>
    <w:rsid w:val="005D780D"/>
    <w:rsid w:val="005E0639"/>
    <w:rsid w:val="005E158E"/>
    <w:rsid w:val="005E3BA5"/>
    <w:rsid w:val="005E3CCA"/>
    <w:rsid w:val="005E5079"/>
    <w:rsid w:val="005E7C54"/>
    <w:rsid w:val="005E7F08"/>
    <w:rsid w:val="005F10C8"/>
    <w:rsid w:val="005F1794"/>
    <w:rsid w:val="005F1C9F"/>
    <w:rsid w:val="005F1E0B"/>
    <w:rsid w:val="005F370E"/>
    <w:rsid w:val="005F5E8E"/>
    <w:rsid w:val="005F7551"/>
    <w:rsid w:val="00600171"/>
    <w:rsid w:val="00600C9F"/>
    <w:rsid w:val="0060398E"/>
    <w:rsid w:val="00605758"/>
    <w:rsid w:val="006066CC"/>
    <w:rsid w:val="00614376"/>
    <w:rsid w:val="0061707B"/>
    <w:rsid w:val="00623570"/>
    <w:rsid w:val="00623BF3"/>
    <w:rsid w:val="0062442B"/>
    <w:rsid w:val="006249D5"/>
    <w:rsid w:val="00626A39"/>
    <w:rsid w:val="0062761D"/>
    <w:rsid w:val="00633A14"/>
    <w:rsid w:val="00634FF0"/>
    <w:rsid w:val="0063546D"/>
    <w:rsid w:val="00636204"/>
    <w:rsid w:val="00637539"/>
    <w:rsid w:val="006414CE"/>
    <w:rsid w:val="00644331"/>
    <w:rsid w:val="00646F7D"/>
    <w:rsid w:val="00647436"/>
    <w:rsid w:val="00647E41"/>
    <w:rsid w:val="00650067"/>
    <w:rsid w:val="006501D0"/>
    <w:rsid w:val="0065067B"/>
    <w:rsid w:val="00651A6B"/>
    <w:rsid w:val="00651E19"/>
    <w:rsid w:val="00651EE1"/>
    <w:rsid w:val="00653009"/>
    <w:rsid w:val="00653034"/>
    <w:rsid w:val="00653983"/>
    <w:rsid w:val="00654D9A"/>
    <w:rsid w:val="00655D50"/>
    <w:rsid w:val="00656687"/>
    <w:rsid w:val="00656A12"/>
    <w:rsid w:val="00656C4E"/>
    <w:rsid w:val="006572CA"/>
    <w:rsid w:val="006605BB"/>
    <w:rsid w:val="00663668"/>
    <w:rsid w:val="00664A02"/>
    <w:rsid w:val="00664D8B"/>
    <w:rsid w:val="006660E7"/>
    <w:rsid w:val="00667FE7"/>
    <w:rsid w:val="006701EC"/>
    <w:rsid w:val="00670A8F"/>
    <w:rsid w:val="0067212A"/>
    <w:rsid w:val="0067372F"/>
    <w:rsid w:val="00673A9B"/>
    <w:rsid w:val="006740F4"/>
    <w:rsid w:val="00677BA2"/>
    <w:rsid w:val="00680CB9"/>
    <w:rsid w:val="00686CB3"/>
    <w:rsid w:val="00687313"/>
    <w:rsid w:val="00691E50"/>
    <w:rsid w:val="0069485D"/>
    <w:rsid w:val="00695A5F"/>
    <w:rsid w:val="006A0059"/>
    <w:rsid w:val="006A01E7"/>
    <w:rsid w:val="006A1677"/>
    <w:rsid w:val="006A1B6E"/>
    <w:rsid w:val="006A5349"/>
    <w:rsid w:val="006A5E23"/>
    <w:rsid w:val="006A6EA6"/>
    <w:rsid w:val="006A765E"/>
    <w:rsid w:val="006B09F7"/>
    <w:rsid w:val="006B1BCF"/>
    <w:rsid w:val="006B449C"/>
    <w:rsid w:val="006B4F38"/>
    <w:rsid w:val="006B7679"/>
    <w:rsid w:val="006C0765"/>
    <w:rsid w:val="006C2266"/>
    <w:rsid w:val="006C2A70"/>
    <w:rsid w:val="006C45EE"/>
    <w:rsid w:val="006C4C24"/>
    <w:rsid w:val="006C7C32"/>
    <w:rsid w:val="006D1ACB"/>
    <w:rsid w:val="006D2A41"/>
    <w:rsid w:val="006D2A51"/>
    <w:rsid w:val="006D2B00"/>
    <w:rsid w:val="006D5DF8"/>
    <w:rsid w:val="006E0110"/>
    <w:rsid w:val="006E0C2D"/>
    <w:rsid w:val="006E1B2D"/>
    <w:rsid w:val="006E1B89"/>
    <w:rsid w:val="006E2745"/>
    <w:rsid w:val="006E3B53"/>
    <w:rsid w:val="006E4A1F"/>
    <w:rsid w:val="006E6391"/>
    <w:rsid w:val="006E63D4"/>
    <w:rsid w:val="006E7A42"/>
    <w:rsid w:val="006E7E79"/>
    <w:rsid w:val="006E7EFE"/>
    <w:rsid w:val="006F0AF1"/>
    <w:rsid w:val="006F249E"/>
    <w:rsid w:val="006F5A05"/>
    <w:rsid w:val="006F6D4A"/>
    <w:rsid w:val="00700923"/>
    <w:rsid w:val="00704F2D"/>
    <w:rsid w:val="00705896"/>
    <w:rsid w:val="00706FEB"/>
    <w:rsid w:val="007076FD"/>
    <w:rsid w:val="00707C74"/>
    <w:rsid w:val="00707EA7"/>
    <w:rsid w:val="00710492"/>
    <w:rsid w:val="00711310"/>
    <w:rsid w:val="007149A8"/>
    <w:rsid w:val="00715B1B"/>
    <w:rsid w:val="00715F7A"/>
    <w:rsid w:val="00717B25"/>
    <w:rsid w:val="00720A39"/>
    <w:rsid w:val="00723886"/>
    <w:rsid w:val="00724B0F"/>
    <w:rsid w:val="00727556"/>
    <w:rsid w:val="0072798B"/>
    <w:rsid w:val="00730344"/>
    <w:rsid w:val="00733026"/>
    <w:rsid w:val="00736F3A"/>
    <w:rsid w:val="00736F48"/>
    <w:rsid w:val="00737AE9"/>
    <w:rsid w:val="00740088"/>
    <w:rsid w:val="007404FF"/>
    <w:rsid w:val="00741CE1"/>
    <w:rsid w:val="007438F6"/>
    <w:rsid w:val="00744608"/>
    <w:rsid w:val="00744C12"/>
    <w:rsid w:val="00751D27"/>
    <w:rsid w:val="00752241"/>
    <w:rsid w:val="0075383B"/>
    <w:rsid w:val="00753E30"/>
    <w:rsid w:val="00754E41"/>
    <w:rsid w:val="007552B9"/>
    <w:rsid w:val="007559B9"/>
    <w:rsid w:val="00761698"/>
    <w:rsid w:val="0076180F"/>
    <w:rsid w:val="007632A5"/>
    <w:rsid w:val="00763C1C"/>
    <w:rsid w:val="00764709"/>
    <w:rsid w:val="0076753E"/>
    <w:rsid w:val="0077498B"/>
    <w:rsid w:val="00781215"/>
    <w:rsid w:val="00781C4B"/>
    <w:rsid w:val="00782882"/>
    <w:rsid w:val="00782CFE"/>
    <w:rsid w:val="00784E37"/>
    <w:rsid w:val="00785611"/>
    <w:rsid w:val="00787B48"/>
    <w:rsid w:val="0079113C"/>
    <w:rsid w:val="007928E8"/>
    <w:rsid w:val="00793237"/>
    <w:rsid w:val="007946AB"/>
    <w:rsid w:val="007951EA"/>
    <w:rsid w:val="00795DF8"/>
    <w:rsid w:val="00796DF3"/>
    <w:rsid w:val="007A1283"/>
    <w:rsid w:val="007A15FA"/>
    <w:rsid w:val="007A392A"/>
    <w:rsid w:val="007B10F1"/>
    <w:rsid w:val="007B4192"/>
    <w:rsid w:val="007B4DAC"/>
    <w:rsid w:val="007B67F5"/>
    <w:rsid w:val="007B7837"/>
    <w:rsid w:val="007B7E33"/>
    <w:rsid w:val="007C0387"/>
    <w:rsid w:val="007C0782"/>
    <w:rsid w:val="007C5E74"/>
    <w:rsid w:val="007C60BA"/>
    <w:rsid w:val="007C70A5"/>
    <w:rsid w:val="007C739F"/>
    <w:rsid w:val="007C7E36"/>
    <w:rsid w:val="007D17E0"/>
    <w:rsid w:val="007D2278"/>
    <w:rsid w:val="007D4906"/>
    <w:rsid w:val="007D6F1C"/>
    <w:rsid w:val="007D725A"/>
    <w:rsid w:val="007D791E"/>
    <w:rsid w:val="007E01C5"/>
    <w:rsid w:val="007E08C9"/>
    <w:rsid w:val="007E0E42"/>
    <w:rsid w:val="007E1EAD"/>
    <w:rsid w:val="007E53CF"/>
    <w:rsid w:val="007F56D6"/>
    <w:rsid w:val="007F5811"/>
    <w:rsid w:val="007F5C81"/>
    <w:rsid w:val="007F7721"/>
    <w:rsid w:val="007F7FCF"/>
    <w:rsid w:val="0080105D"/>
    <w:rsid w:val="00802787"/>
    <w:rsid w:val="008060BE"/>
    <w:rsid w:val="00813EB4"/>
    <w:rsid w:val="00816664"/>
    <w:rsid w:val="00820DF6"/>
    <w:rsid w:val="008211C4"/>
    <w:rsid w:val="00821EF9"/>
    <w:rsid w:val="0082640B"/>
    <w:rsid w:val="008278D1"/>
    <w:rsid w:val="008302DE"/>
    <w:rsid w:val="00830469"/>
    <w:rsid w:val="0083063D"/>
    <w:rsid w:val="008316BF"/>
    <w:rsid w:val="0083198A"/>
    <w:rsid w:val="00832113"/>
    <w:rsid w:val="00833D23"/>
    <w:rsid w:val="00835045"/>
    <w:rsid w:val="008369F6"/>
    <w:rsid w:val="00836EBC"/>
    <w:rsid w:val="00840258"/>
    <w:rsid w:val="00841752"/>
    <w:rsid w:val="00843746"/>
    <w:rsid w:val="008443FD"/>
    <w:rsid w:val="00845334"/>
    <w:rsid w:val="00845470"/>
    <w:rsid w:val="00845517"/>
    <w:rsid w:val="008458DA"/>
    <w:rsid w:val="00846001"/>
    <w:rsid w:val="00846A4D"/>
    <w:rsid w:val="00846F92"/>
    <w:rsid w:val="00847D67"/>
    <w:rsid w:val="00850834"/>
    <w:rsid w:val="0085387A"/>
    <w:rsid w:val="00856063"/>
    <w:rsid w:val="008560A9"/>
    <w:rsid w:val="00856B25"/>
    <w:rsid w:val="00856B5B"/>
    <w:rsid w:val="008571AB"/>
    <w:rsid w:val="0086010E"/>
    <w:rsid w:val="008601CA"/>
    <w:rsid w:val="00863D8C"/>
    <w:rsid w:val="00864D36"/>
    <w:rsid w:val="008674F9"/>
    <w:rsid w:val="008702C2"/>
    <w:rsid w:val="00871965"/>
    <w:rsid w:val="00871AAF"/>
    <w:rsid w:val="00873F8A"/>
    <w:rsid w:val="008742DA"/>
    <w:rsid w:val="008748D5"/>
    <w:rsid w:val="00874DFC"/>
    <w:rsid w:val="008757BC"/>
    <w:rsid w:val="00875C49"/>
    <w:rsid w:val="00876935"/>
    <w:rsid w:val="00877005"/>
    <w:rsid w:val="0088130B"/>
    <w:rsid w:val="00881B4A"/>
    <w:rsid w:val="00882958"/>
    <w:rsid w:val="00882AD0"/>
    <w:rsid w:val="00883231"/>
    <w:rsid w:val="00883E93"/>
    <w:rsid w:val="0088604F"/>
    <w:rsid w:val="00887F9B"/>
    <w:rsid w:val="00890DFD"/>
    <w:rsid w:val="008949C1"/>
    <w:rsid w:val="008960D3"/>
    <w:rsid w:val="0089680B"/>
    <w:rsid w:val="008976A4"/>
    <w:rsid w:val="008A03D0"/>
    <w:rsid w:val="008A1331"/>
    <w:rsid w:val="008A3B3A"/>
    <w:rsid w:val="008A4D93"/>
    <w:rsid w:val="008A6C5C"/>
    <w:rsid w:val="008A6F26"/>
    <w:rsid w:val="008A7AE0"/>
    <w:rsid w:val="008A7C86"/>
    <w:rsid w:val="008B062D"/>
    <w:rsid w:val="008B0942"/>
    <w:rsid w:val="008B24D2"/>
    <w:rsid w:val="008B3C61"/>
    <w:rsid w:val="008B53F4"/>
    <w:rsid w:val="008C1D68"/>
    <w:rsid w:val="008C3297"/>
    <w:rsid w:val="008C3EE2"/>
    <w:rsid w:val="008C6A43"/>
    <w:rsid w:val="008D0E7F"/>
    <w:rsid w:val="008D4071"/>
    <w:rsid w:val="008D45D9"/>
    <w:rsid w:val="008E1210"/>
    <w:rsid w:val="008E14B7"/>
    <w:rsid w:val="008E50AF"/>
    <w:rsid w:val="008E5CC8"/>
    <w:rsid w:val="008F07BF"/>
    <w:rsid w:val="008F418E"/>
    <w:rsid w:val="008F41DF"/>
    <w:rsid w:val="008F4F23"/>
    <w:rsid w:val="008F61A1"/>
    <w:rsid w:val="008F64EC"/>
    <w:rsid w:val="008F6A45"/>
    <w:rsid w:val="00901F14"/>
    <w:rsid w:val="00904B17"/>
    <w:rsid w:val="00907A93"/>
    <w:rsid w:val="009134CA"/>
    <w:rsid w:val="009154FB"/>
    <w:rsid w:val="009161F8"/>
    <w:rsid w:val="009207FB"/>
    <w:rsid w:val="00922DBE"/>
    <w:rsid w:val="00923ACA"/>
    <w:rsid w:val="00924139"/>
    <w:rsid w:val="0092434F"/>
    <w:rsid w:val="00924423"/>
    <w:rsid w:val="00926F96"/>
    <w:rsid w:val="00927145"/>
    <w:rsid w:val="009313E1"/>
    <w:rsid w:val="00931D7E"/>
    <w:rsid w:val="00932D97"/>
    <w:rsid w:val="00935D48"/>
    <w:rsid w:val="009367C8"/>
    <w:rsid w:val="00937874"/>
    <w:rsid w:val="00940B04"/>
    <w:rsid w:val="0094118D"/>
    <w:rsid w:val="00941422"/>
    <w:rsid w:val="009433A3"/>
    <w:rsid w:val="0094347D"/>
    <w:rsid w:val="00947985"/>
    <w:rsid w:val="00951CC4"/>
    <w:rsid w:val="00957A2B"/>
    <w:rsid w:val="009627CF"/>
    <w:rsid w:val="00971400"/>
    <w:rsid w:val="0097246D"/>
    <w:rsid w:val="009727FA"/>
    <w:rsid w:val="00974065"/>
    <w:rsid w:val="009754F6"/>
    <w:rsid w:val="00975F2B"/>
    <w:rsid w:val="00977AF2"/>
    <w:rsid w:val="00980068"/>
    <w:rsid w:val="009820EE"/>
    <w:rsid w:val="00984B72"/>
    <w:rsid w:val="0099240A"/>
    <w:rsid w:val="00993176"/>
    <w:rsid w:val="00995078"/>
    <w:rsid w:val="0099539D"/>
    <w:rsid w:val="009A5572"/>
    <w:rsid w:val="009A6FEE"/>
    <w:rsid w:val="009B034B"/>
    <w:rsid w:val="009B273B"/>
    <w:rsid w:val="009B2927"/>
    <w:rsid w:val="009B35D9"/>
    <w:rsid w:val="009B49A8"/>
    <w:rsid w:val="009B5760"/>
    <w:rsid w:val="009B6393"/>
    <w:rsid w:val="009B78C6"/>
    <w:rsid w:val="009C0203"/>
    <w:rsid w:val="009C022A"/>
    <w:rsid w:val="009C3672"/>
    <w:rsid w:val="009C4242"/>
    <w:rsid w:val="009C4B5D"/>
    <w:rsid w:val="009C4D2C"/>
    <w:rsid w:val="009C64E1"/>
    <w:rsid w:val="009C6AAF"/>
    <w:rsid w:val="009C6FC1"/>
    <w:rsid w:val="009C72F0"/>
    <w:rsid w:val="009D058C"/>
    <w:rsid w:val="009D5194"/>
    <w:rsid w:val="009D5BE8"/>
    <w:rsid w:val="009E08D9"/>
    <w:rsid w:val="009E1DEE"/>
    <w:rsid w:val="009E1ED0"/>
    <w:rsid w:val="009E2194"/>
    <w:rsid w:val="009E43BE"/>
    <w:rsid w:val="009E4C3B"/>
    <w:rsid w:val="009E5E9A"/>
    <w:rsid w:val="009E7C46"/>
    <w:rsid w:val="009F2A78"/>
    <w:rsid w:val="009F5DF5"/>
    <w:rsid w:val="009F729E"/>
    <w:rsid w:val="00A004B3"/>
    <w:rsid w:val="00A01334"/>
    <w:rsid w:val="00A013C9"/>
    <w:rsid w:val="00A03EB2"/>
    <w:rsid w:val="00A05D5F"/>
    <w:rsid w:val="00A07F4C"/>
    <w:rsid w:val="00A111B2"/>
    <w:rsid w:val="00A1289A"/>
    <w:rsid w:val="00A13353"/>
    <w:rsid w:val="00A157F7"/>
    <w:rsid w:val="00A16E08"/>
    <w:rsid w:val="00A1737A"/>
    <w:rsid w:val="00A222FC"/>
    <w:rsid w:val="00A23AF3"/>
    <w:rsid w:val="00A267C3"/>
    <w:rsid w:val="00A26AC2"/>
    <w:rsid w:val="00A27069"/>
    <w:rsid w:val="00A27814"/>
    <w:rsid w:val="00A30982"/>
    <w:rsid w:val="00A323D6"/>
    <w:rsid w:val="00A410C6"/>
    <w:rsid w:val="00A41209"/>
    <w:rsid w:val="00A44262"/>
    <w:rsid w:val="00A446C5"/>
    <w:rsid w:val="00A448F7"/>
    <w:rsid w:val="00A458B4"/>
    <w:rsid w:val="00A47151"/>
    <w:rsid w:val="00A47DB4"/>
    <w:rsid w:val="00A50D87"/>
    <w:rsid w:val="00A51261"/>
    <w:rsid w:val="00A5181D"/>
    <w:rsid w:val="00A51C6B"/>
    <w:rsid w:val="00A54257"/>
    <w:rsid w:val="00A54BF3"/>
    <w:rsid w:val="00A552AA"/>
    <w:rsid w:val="00A57757"/>
    <w:rsid w:val="00A65D61"/>
    <w:rsid w:val="00A67BEB"/>
    <w:rsid w:val="00A67FBB"/>
    <w:rsid w:val="00A70363"/>
    <w:rsid w:val="00A71969"/>
    <w:rsid w:val="00A7312E"/>
    <w:rsid w:val="00A75E2A"/>
    <w:rsid w:val="00A76F19"/>
    <w:rsid w:val="00A77F84"/>
    <w:rsid w:val="00A80BD2"/>
    <w:rsid w:val="00A8286D"/>
    <w:rsid w:val="00A8412B"/>
    <w:rsid w:val="00A843A0"/>
    <w:rsid w:val="00A8448B"/>
    <w:rsid w:val="00A85EF0"/>
    <w:rsid w:val="00A90F62"/>
    <w:rsid w:val="00A93A93"/>
    <w:rsid w:val="00A94375"/>
    <w:rsid w:val="00AA533F"/>
    <w:rsid w:val="00AB1024"/>
    <w:rsid w:val="00AB214E"/>
    <w:rsid w:val="00AB280B"/>
    <w:rsid w:val="00AB3120"/>
    <w:rsid w:val="00AB3B90"/>
    <w:rsid w:val="00AB40D7"/>
    <w:rsid w:val="00AB4908"/>
    <w:rsid w:val="00AB6024"/>
    <w:rsid w:val="00AB7155"/>
    <w:rsid w:val="00AB7954"/>
    <w:rsid w:val="00AB7A43"/>
    <w:rsid w:val="00AB7EDA"/>
    <w:rsid w:val="00AC37D7"/>
    <w:rsid w:val="00AC3D36"/>
    <w:rsid w:val="00AC4002"/>
    <w:rsid w:val="00AC4783"/>
    <w:rsid w:val="00AC583D"/>
    <w:rsid w:val="00AC5C4B"/>
    <w:rsid w:val="00AC6288"/>
    <w:rsid w:val="00AC6C27"/>
    <w:rsid w:val="00AC751E"/>
    <w:rsid w:val="00AD1D4E"/>
    <w:rsid w:val="00AD1F97"/>
    <w:rsid w:val="00AD3DB8"/>
    <w:rsid w:val="00AD435D"/>
    <w:rsid w:val="00AD44F2"/>
    <w:rsid w:val="00AD54A4"/>
    <w:rsid w:val="00AD628D"/>
    <w:rsid w:val="00AD6807"/>
    <w:rsid w:val="00AE1991"/>
    <w:rsid w:val="00AE2908"/>
    <w:rsid w:val="00AE42E0"/>
    <w:rsid w:val="00AE5953"/>
    <w:rsid w:val="00AE5B50"/>
    <w:rsid w:val="00AE5D08"/>
    <w:rsid w:val="00AE60B6"/>
    <w:rsid w:val="00AF0781"/>
    <w:rsid w:val="00AF2E4C"/>
    <w:rsid w:val="00AF4675"/>
    <w:rsid w:val="00AF6F86"/>
    <w:rsid w:val="00AF76B0"/>
    <w:rsid w:val="00AF7A5D"/>
    <w:rsid w:val="00B02AA7"/>
    <w:rsid w:val="00B03990"/>
    <w:rsid w:val="00B053D8"/>
    <w:rsid w:val="00B05B5F"/>
    <w:rsid w:val="00B11802"/>
    <w:rsid w:val="00B12C0C"/>
    <w:rsid w:val="00B13193"/>
    <w:rsid w:val="00B1375F"/>
    <w:rsid w:val="00B14EF6"/>
    <w:rsid w:val="00B16DE0"/>
    <w:rsid w:val="00B16EAE"/>
    <w:rsid w:val="00B20B4C"/>
    <w:rsid w:val="00B2159B"/>
    <w:rsid w:val="00B21962"/>
    <w:rsid w:val="00B22705"/>
    <w:rsid w:val="00B23151"/>
    <w:rsid w:val="00B23AE4"/>
    <w:rsid w:val="00B24C8E"/>
    <w:rsid w:val="00B25A2B"/>
    <w:rsid w:val="00B25A34"/>
    <w:rsid w:val="00B270AB"/>
    <w:rsid w:val="00B313B8"/>
    <w:rsid w:val="00B341B3"/>
    <w:rsid w:val="00B363FA"/>
    <w:rsid w:val="00B4061A"/>
    <w:rsid w:val="00B41AAD"/>
    <w:rsid w:val="00B421A3"/>
    <w:rsid w:val="00B42263"/>
    <w:rsid w:val="00B42388"/>
    <w:rsid w:val="00B42A23"/>
    <w:rsid w:val="00B46BEA"/>
    <w:rsid w:val="00B474FC"/>
    <w:rsid w:val="00B54205"/>
    <w:rsid w:val="00B547F7"/>
    <w:rsid w:val="00B568E6"/>
    <w:rsid w:val="00B56FF1"/>
    <w:rsid w:val="00B61997"/>
    <w:rsid w:val="00B63940"/>
    <w:rsid w:val="00B63D59"/>
    <w:rsid w:val="00B667D8"/>
    <w:rsid w:val="00B669E0"/>
    <w:rsid w:val="00B75F3E"/>
    <w:rsid w:val="00B764D8"/>
    <w:rsid w:val="00B80696"/>
    <w:rsid w:val="00B807BB"/>
    <w:rsid w:val="00B81E34"/>
    <w:rsid w:val="00B8294C"/>
    <w:rsid w:val="00B83564"/>
    <w:rsid w:val="00B836EB"/>
    <w:rsid w:val="00B84632"/>
    <w:rsid w:val="00B859AB"/>
    <w:rsid w:val="00B860CE"/>
    <w:rsid w:val="00B87058"/>
    <w:rsid w:val="00B87D1B"/>
    <w:rsid w:val="00B90E89"/>
    <w:rsid w:val="00B92284"/>
    <w:rsid w:val="00B9583E"/>
    <w:rsid w:val="00B9595D"/>
    <w:rsid w:val="00B978C1"/>
    <w:rsid w:val="00B97BE2"/>
    <w:rsid w:val="00BA0823"/>
    <w:rsid w:val="00BA246E"/>
    <w:rsid w:val="00BA5171"/>
    <w:rsid w:val="00BA5DC6"/>
    <w:rsid w:val="00BA651B"/>
    <w:rsid w:val="00BA6751"/>
    <w:rsid w:val="00BA77B2"/>
    <w:rsid w:val="00BA793D"/>
    <w:rsid w:val="00BA7D32"/>
    <w:rsid w:val="00BB0961"/>
    <w:rsid w:val="00BB2AF2"/>
    <w:rsid w:val="00BB5C2A"/>
    <w:rsid w:val="00BB7EE5"/>
    <w:rsid w:val="00BC01F9"/>
    <w:rsid w:val="00BC32B7"/>
    <w:rsid w:val="00BC43D8"/>
    <w:rsid w:val="00BC475B"/>
    <w:rsid w:val="00BC6C32"/>
    <w:rsid w:val="00BC7512"/>
    <w:rsid w:val="00BC7F01"/>
    <w:rsid w:val="00BD1333"/>
    <w:rsid w:val="00BD3B45"/>
    <w:rsid w:val="00BD4214"/>
    <w:rsid w:val="00BD4254"/>
    <w:rsid w:val="00BD5519"/>
    <w:rsid w:val="00BD7AF3"/>
    <w:rsid w:val="00BE07C4"/>
    <w:rsid w:val="00BE0E25"/>
    <w:rsid w:val="00BE6879"/>
    <w:rsid w:val="00BE6D3A"/>
    <w:rsid w:val="00BF1172"/>
    <w:rsid w:val="00BF137F"/>
    <w:rsid w:val="00BF5A5C"/>
    <w:rsid w:val="00C02B0C"/>
    <w:rsid w:val="00C03B89"/>
    <w:rsid w:val="00C0427E"/>
    <w:rsid w:val="00C05008"/>
    <w:rsid w:val="00C05450"/>
    <w:rsid w:val="00C0588D"/>
    <w:rsid w:val="00C1055C"/>
    <w:rsid w:val="00C114FB"/>
    <w:rsid w:val="00C122B3"/>
    <w:rsid w:val="00C13954"/>
    <w:rsid w:val="00C14A27"/>
    <w:rsid w:val="00C1795D"/>
    <w:rsid w:val="00C207C0"/>
    <w:rsid w:val="00C20D81"/>
    <w:rsid w:val="00C22A5A"/>
    <w:rsid w:val="00C23A84"/>
    <w:rsid w:val="00C23B4F"/>
    <w:rsid w:val="00C23DAA"/>
    <w:rsid w:val="00C25160"/>
    <w:rsid w:val="00C258BA"/>
    <w:rsid w:val="00C278F4"/>
    <w:rsid w:val="00C27F45"/>
    <w:rsid w:val="00C3111D"/>
    <w:rsid w:val="00C31F18"/>
    <w:rsid w:val="00C3223B"/>
    <w:rsid w:val="00C32977"/>
    <w:rsid w:val="00C33F91"/>
    <w:rsid w:val="00C35B64"/>
    <w:rsid w:val="00C36403"/>
    <w:rsid w:val="00C3700A"/>
    <w:rsid w:val="00C420B3"/>
    <w:rsid w:val="00C42B2B"/>
    <w:rsid w:val="00C46521"/>
    <w:rsid w:val="00C47757"/>
    <w:rsid w:val="00C47CB7"/>
    <w:rsid w:val="00C51E59"/>
    <w:rsid w:val="00C52060"/>
    <w:rsid w:val="00C52713"/>
    <w:rsid w:val="00C55589"/>
    <w:rsid w:val="00C573C9"/>
    <w:rsid w:val="00C605BE"/>
    <w:rsid w:val="00C6099F"/>
    <w:rsid w:val="00C60FFA"/>
    <w:rsid w:val="00C61426"/>
    <w:rsid w:val="00C63A0E"/>
    <w:rsid w:val="00C64212"/>
    <w:rsid w:val="00C66B34"/>
    <w:rsid w:val="00C70044"/>
    <w:rsid w:val="00C70C05"/>
    <w:rsid w:val="00C70E71"/>
    <w:rsid w:val="00C74033"/>
    <w:rsid w:val="00C74102"/>
    <w:rsid w:val="00C74C0E"/>
    <w:rsid w:val="00C766B1"/>
    <w:rsid w:val="00C775B9"/>
    <w:rsid w:val="00C77B31"/>
    <w:rsid w:val="00C848BF"/>
    <w:rsid w:val="00C85023"/>
    <w:rsid w:val="00C91328"/>
    <w:rsid w:val="00C941C7"/>
    <w:rsid w:val="00C9516E"/>
    <w:rsid w:val="00C95AE2"/>
    <w:rsid w:val="00C95B5F"/>
    <w:rsid w:val="00C95C65"/>
    <w:rsid w:val="00C961F9"/>
    <w:rsid w:val="00C96F9E"/>
    <w:rsid w:val="00CA29FB"/>
    <w:rsid w:val="00CA3A89"/>
    <w:rsid w:val="00CA6CAE"/>
    <w:rsid w:val="00CB004F"/>
    <w:rsid w:val="00CB051E"/>
    <w:rsid w:val="00CB091A"/>
    <w:rsid w:val="00CB10D1"/>
    <w:rsid w:val="00CB2049"/>
    <w:rsid w:val="00CB47DF"/>
    <w:rsid w:val="00CB4DB8"/>
    <w:rsid w:val="00CB4F40"/>
    <w:rsid w:val="00CC03A4"/>
    <w:rsid w:val="00CC120E"/>
    <w:rsid w:val="00CC2413"/>
    <w:rsid w:val="00CC3E6C"/>
    <w:rsid w:val="00CC4BC7"/>
    <w:rsid w:val="00CC63AE"/>
    <w:rsid w:val="00CC7017"/>
    <w:rsid w:val="00CD0AE4"/>
    <w:rsid w:val="00CD1FC3"/>
    <w:rsid w:val="00CD26FD"/>
    <w:rsid w:val="00CD3610"/>
    <w:rsid w:val="00CD4DDD"/>
    <w:rsid w:val="00CE0DBB"/>
    <w:rsid w:val="00CE2D7A"/>
    <w:rsid w:val="00CE3797"/>
    <w:rsid w:val="00CE593D"/>
    <w:rsid w:val="00CE5AB9"/>
    <w:rsid w:val="00CE62BB"/>
    <w:rsid w:val="00CE6357"/>
    <w:rsid w:val="00CF244F"/>
    <w:rsid w:val="00CF2D77"/>
    <w:rsid w:val="00CF3828"/>
    <w:rsid w:val="00CF535C"/>
    <w:rsid w:val="00CF6A77"/>
    <w:rsid w:val="00D005D0"/>
    <w:rsid w:val="00D03C73"/>
    <w:rsid w:val="00D073F4"/>
    <w:rsid w:val="00D07748"/>
    <w:rsid w:val="00D1140B"/>
    <w:rsid w:val="00D11CEA"/>
    <w:rsid w:val="00D12287"/>
    <w:rsid w:val="00D12943"/>
    <w:rsid w:val="00D156E7"/>
    <w:rsid w:val="00D20BF4"/>
    <w:rsid w:val="00D2141B"/>
    <w:rsid w:val="00D21AB4"/>
    <w:rsid w:val="00D2266F"/>
    <w:rsid w:val="00D22E3E"/>
    <w:rsid w:val="00D23198"/>
    <w:rsid w:val="00D23D08"/>
    <w:rsid w:val="00D25FBA"/>
    <w:rsid w:val="00D3360F"/>
    <w:rsid w:val="00D34A0C"/>
    <w:rsid w:val="00D34EDE"/>
    <w:rsid w:val="00D368AA"/>
    <w:rsid w:val="00D37327"/>
    <w:rsid w:val="00D408DA"/>
    <w:rsid w:val="00D40D91"/>
    <w:rsid w:val="00D40EEB"/>
    <w:rsid w:val="00D43132"/>
    <w:rsid w:val="00D4357B"/>
    <w:rsid w:val="00D4539F"/>
    <w:rsid w:val="00D45BD3"/>
    <w:rsid w:val="00D461C2"/>
    <w:rsid w:val="00D47454"/>
    <w:rsid w:val="00D47501"/>
    <w:rsid w:val="00D47B62"/>
    <w:rsid w:val="00D5007F"/>
    <w:rsid w:val="00D5362E"/>
    <w:rsid w:val="00D53840"/>
    <w:rsid w:val="00D548E7"/>
    <w:rsid w:val="00D653E1"/>
    <w:rsid w:val="00D66568"/>
    <w:rsid w:val="00D670E7"/>
    <w:rsid w:val="00D677B8"/>
    <w:rsid w:val="00D73150"/>
    <w:rsid w:val="00D73765"/>
    <w:rsid w:val="00D75B1E"/>
    <w:rsid w:val="00D7622E"/>
    <w:rsid w:val="00D77F77"/>
    <w:rsid w:val="00D81B6F"/>
    <w:rsid w:val="00D846A6"/>
    <w:rsid w:val="00D86502"/>
    <w:rsid w:val="00D86DC6"/>
    <w:rsid w:val="00D87F5B"/>
    <w:rsid w:val="00D90EC4"/>
    <w:rsid w:val="00D90FAC"/>
    <w:rsid w:val="00D94563"/>
    <w:rsid w:val="00D95AE2"/>
    <w:rsid w:val="00D978B9"/>
    <w:rsid w:val="00DA0BC5"/>
    <w:rsid w:val="00DA618A"/>
    <w:rsid w:val="00DA6E47"/>
    <w:rsid w:val="00DA72F3"/>
    <w:rsid w:val="00DB0393"/>
    <w:rsid w:val="00DB05B8"/>
    <w:rsid w:val="00DB2DA1"/>
    <w:rsid w:val="00DB7274"/>
    <w:rsid w:val="00DB7317"/>
    <w:rsid w:val="00DC011E"/>
    <w:rsid w:val="00DC1F4C"/>
    <w:rsid w:val="00DC1FC6"/>
    <w:rsid w:val="00DC2324"/>
    <w:rsid w:val="00DC2675"/>
    <w:rsid w:val="00DC4EC6"/>
    <w:rsid w:val="00DC5333"/>
    <w:rsid w:val="00DC5AE8"/>
    <w:rsid w:val="00DC6285"/>
    <w:rsid w:val="00DC7FA5"/>
    <w:rsid w:val="00DD1EB0"/>
    <w:rsid w:val="00DD3D24"/>
    <w:rsid w:val="00DD62F5"/>
    <w:rsid w:val="00DD63F6"/>
    <w:rsid w:val="00DD651C"/>
    <w:rsid w:val="00DE16A5"/>
    <w:rsid w:val="00DE3BEA"/>
    <w:rsid w:val="00DE3F03"/>
    <w:rsid w:val="00DE513D"/>
    <w:rsid w:val="00DE762F"/>
    <w:rsid w:val="00DF1773"/>
    <w:rsid w:val="00DF2227"/>
    <w:rsid w:val="00DF27C3"/>
    <w:rsid w:val="00DF34B2"/>
    <w:rsid w:val="00DF392F"/>
    <w:rsid w:val="00DF4C96"/>
    <w:rsid w:val="00E00A63"/>
    <w:rsid w:val="00E00B1D"/>
    <w:rsid w:val="00E021BB"/>
    <w:rsid w:val="00E028D5"/>
    <w:rsid w:val="00E030C4"/>
    <w:rsid w:val="00E0409F"/>
    <w:rsid w:val="00E0417B"/>
    <w:rsid w:val="00E04629"/>
    <w:rsid w:val="00E0610B"/>
    <w:rsid w:val="00E11692"/>
    <w:rsid w:val="00E1248C"/>
    <w:rsid w:val="00E12899"/>
    <w:rsid w:val="00E1417D"/>
    <w:rsid w:val="00E14C16"/>
    <w:rsid w:val="00E14D77"/>
    <w:rsid w:val="00E165DB"/>
    <w:rsid w:val="00E1772C"/>
    <w:rsid w:val="00E20744"/>
    <w:rsid w:val="00E20EAF"/>
    <w:rsid w:val="00E22264"/>
    <w:rsid w:val="00E233DC"/>
    <w:rsid w:val="00E24181"/>
    <w:rsid w:val="00E24622"/>
    <w:rsid w:val="00E24859"/>
    <w:rsid w:val="00E24CA8"/>
    <w:rsid w:val="00E2562A"/>
    <w:rsid w:val="00E269DD"/>
    <w:rsid w:val="00E27030"/>
    <w:rsid w:val="00E27205"/>
    <w:rsid w:val="00E30390"/>
    <w:rsid w:val="00E3099A"/>
    <w:rsid w:val="00E32814"/>
    <w:rsid w:val="00E34F6C"/>
    <w:rsid w:val="00E35966"/>
    <w:rsid w:val="00E36154"/>
    <w:rsid w:val="00E37DDB"/>
    <w:rsid w:val="00E41235"/>
    <w:rsid w:val="00E41A3A"/>
    <w:rsid w:val="00E42638"/>
    <w:rsid w:val="00E43860"/>
    <w:rsid w:val="00E440BF"/>
    <w:rsid w:val="00E4573D"/>
    <w:rsid w:val="00E5154A"/>
    <w:rsid w:val="00E5228D"/>
    <w:rsid w:val="00E52C9F"/>
    <w:rsid w:val="00E600F9"/>
    <w:rsid w:val="00E63043"/>
    <w:rsid w:val="00E64CDF"/>
    <w:rsid w:val="00E65D9D"/>
    <w:rsid w:val="00E66F1E"/>
    <w:rsid w:val="00E71428"/>
    <w:rsid w:val="00E74D67"/>
    <w:rsid w:val="00E74DE3"/>
    <w:rsid w:val="00E76650"/>
    <w:rsid w:val="00E81372"/>
    <w:rsid w:val="00E81424"/>
    <w:rsid w:val="00E81DE4"/>
    <w:rsid w:val="00E823A1"/>
    <w:rsid w:val="00E8362E"/>
    <w:rsid w:val="00E84010"/>
    <w:rsid w:val="00E849C7"/>
    <w:rsid w:val="00E905D5"/>
    <w:rsid w:val="00E917A6"/>
    <w:rsid w:val="00E91A68"/>
    <w:rsid w:val="00E934C1"/>
    <w:rsid w:val="00E96817"/>
    <w:rsid w:val="00EA1B76"/>
    <w:rsid w:val="00EA1F62"/>
    <w:rsid w:val="00EA5111"/>
    <w:rsid w:val="00EB3959"/>
    <w:rsid w:val="00EB60FA"/>
    <w:rsid w:val="00EC0A3C"/>
    <w:rsid w:val="00EC15F3"/>
    <w:rsid w:val="00EC25D1"/>
    <w:rsid w:val="00EC2B3B"/>
    <w:rsid w:val="00EC32B8"/>
    <w:rsid w:val="00EC441E"/>
    <w:rsid w:val="00EC73D1"/>
    <w:rsid w:val="00ED115F"/>
    <w:rsid w:val="00ED4DAB"/>
    <w:rsid w:val="00ED69D5"/>
    <w:rsid w:val="00ED7EAB"/>
    <w:rsid w:val="00EE0AA6"/>
    <w:rsid w:val="00EE2728"/>
    <w:rsid w:val="00EE2DC9"/>
    <w:rsid w:val="00EE4150"/>
    <w:rsid w:val="00EF1631"/>
    <w:rsid w:val="00EF3C97"/>
    <w:rsid w:val="00EF492B"/>
    <w:rsid w:val="00EF5EB3"/>
    <w:rsid w:val="00F01257"/>
    <w:rsid w:val="00F0222F"/>
    <w:rsid w:val="00F0226B"/>
    <w:rsid w:val="00F02428"/>
    <w:rsid w:val="00F0313C"/>
    <w:rsid w:val="00F035DD"/>
    <w:rsid w:val="00F036A6"/>
    <w:rsid w:val="00F04BAB"/>
    <w:rsid w:val="00F06ACA"/>
    <w:rsid w:val="00F06FE2"/>
    <w:rsid w:val="00F11768"/>
    <w:rsid w:val="00F1342A"/>
    <w:rsid w:val="00F14F27"/>
    <w:rsid w:val="00F1779A"/>
    <w:rsid w:val="00F21354"/>
    <w:rsid w:val="00F21B8A"/>
    <w:rsid w:val="00F21FC6"/>
    <w:rsid w:val="00F23235"/>
    <w:rsid w:val="00F24109"/>
    <w:rsid w:val="00F25C5C"/>
    <w:rsid w:val="00F273E4"/>
    <w:rsid w:val="00F27DA6"/>
    <w:rsid w:val="00F30A41"/>
    <w:rsid w:val="00F310D0"/>
    <w:rsid w:val="00F32D5D"/>
    <w:rsid w:val="00F3503E"/>
    <w:rsid w:val="00F37756"/>
    <w:rsid w:val="00F402AC"/>
    <w:rsid w:val="00F42C0E"/>
    <w:rsid w:val="00F431A9"/>
    <w:rsid w:val="00F4372C"/>
    <w:rsid w:val="00F448C2"/>
    <w:rsid w:val="00F45ADE"/>
    <w:rsid w:val="00F50A1D"/>
    <w:rsid w:val="00F50F3D"/>
    <w:rsid w:val="00F52AF9"/>
    <w:rsid w:val="00F5625B"/>
    <w:rsid w:val="00F56BB9"/>
    <w:rsid w:val="00F57CB0"/>
    <w:rsid w:val="00F62B42"/>
    <w:rsid w:val="00F635D7"/>
    <w:rsid w:val="00F63DBE"/>
    <w:rsid w:val="00F677AF"/>
    <w:rsid w:val="00F711F5"/>
    <w:rsid w:val="00F714F7"/>
    <w:rsid w:val="00F726FA"/>
    <w:rsid w:val="00F72B5C"/>
    <w:rsid w:val="00F73457"/>
    <w:rsid w:val="00F74621"/>
    <w:rsid w:val="00F749C8"/>
    <w:rsid w:val="00F767C0"/>
    <w:rsid w:val="00F7717B"/>
    <w:rsid w:val="00F7731A"/>
    <w:rsid w:val="00F8050D"/>
    <w:rsid w:val="00F81CB4"/>
    <w:rsid w:val="00F83C50"/>
    <w:rsid w:val="00F85D55"/>
    <w:rsid w:val="00F877E8"/>
    <w:rsid w:val="00F925F2"/>
    <w:rsid w:val="00F9581A"/>
    <w:rsid w:val="00F96F05"/>
    <w:rsid w:val="00FA2D9A"/>
    <w:rsid w:val="00FA35CE"/>
    <w:rsid w:val="00FA3A71"/>
    <w:rsid w:val="00FA67C1"/>
    <w:rsid w:val="00FB176C"/>
    <w:rsid w:val="00FB3ADA"/>
    <w:rsid w:val="00FB66F6"/>
    <w:rsid w:val="00FB6F92"/>
    <w:rsid w:val="00FB7AB7"/>
    <w:rsid w:val="00FC0DD2"/>
    <w:rsid w:val="00FC1123"/>
    <w:rsid w:val="00FC3907"/>
    <w:rsid w:val="00FC40A1"/>
    <w:rsid w:val="00FC4EFD"/>
    <w:rsid w:val="00FC5929"/>
    <w:rsid w:val="00FC60F6"/>
    <w:rsid w:val="00FC74BF"/>
    <w:rsid w:val="00FD1BAD"/>
    <w:rsid w:val="00FD3723"/>
    <w:rsid w:val="00FD3D1F"/>
    <w:rsid w:val="00FD51C4"/>
    <w:rsid w:val="00FD7D97"/>
    <w:rsid w:val="00FD7DE1"/>
    <w:rsid w:val="00FE0179"/>
    <w:rsid w:val="00FE0248"/>
    <w:rsid w:val="00FE0C5D"/>
    <w:rsid w:val="00FE1099"/>
    <w:rsid w:val="00FE35F5"/>
    <w:rsid w:val="00FE5AED"/>
    <w:rsid w:val="00FE5B59"/>
    <w:rsid w:val="00FE625E"/>
    <w:rsid w:val="00FE6D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09D91"/>
  <w14:defaultImageDpi w14:val="32767"/>
  <w15:chartTrackingRefBased/>
  <w15:docId w15:val="{999870E1-EE1E-8748-B758-C889B64E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paragraph" w:styleId="Heading1">
    <w:name w:val="heading 1"/>
    <w:basedOn w:val="Normal"/>
    <w:next w:val="Normal"/>
    <w:link w:val="Heading1Char"/>
    <w:uiPriority w:val="9"/>
    <w:qFormat/>
    <w:rsid w:val="00901F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7058"/>
    <w:pPr>
      <w:keepNext/>
      <w:keepLines/>
      <w:numPr>
        <w:numId w:val="11"/>
      </w:numPr>
      <w:spacing w:before="40" w:line="259" w:lineRule="auto"/>
      <w:outlineLvl w:val="1"/>
    </w:pPr>
    <w:rPr>
      <w:rFonts w:asciiTheme="majorHAnsi" w:eastAsiaTheme="majorEastAsia" w:hAnsiTheme="majorHAnsi" w:cstheme="majorBidi"/>
      <w:b/>
      <w:i/>
      <w:sz w:val="26"/>
      <w:szCs w:val="26"/>
    </w:rPr>
  </w:style>
  <w:style w:type="paragraph" w:styleId="Heading3">
    <w:name w:val="heading 3"/>
    <w:basedOn w:val="Normal"/>
    <w:next w:val="Normal"/>
    <w:link w:val="Heading3Char"/>
    <w:uiPriority w:val="9"/>
    <w:unhideWhenUsed/>
    <w:qFormat/>
    <w:rsid w:val="006501D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3463F"/>
    <w:rPr>
      <w:lang w:val="en-CA"/>
    </w:rPr>
  </w:style>
  <w:style w:type="paragraph" w:styleId="Bibliography">
    <w:name w:val="Bibliography"/>
    <w:basedOn w:val="Normal"/>
    <w:next w:val="Normal"/>
    <w:uiPriority w:val="37"/>
    <w:unhideWhenUsed/>
    <w:rsid w:val="005E0639"/>
    <w:pPr>
      <w:spacing w:line="480" w:lineRule="auto"/>
      <w:ind w:left="720" w:hanging="720"/>
    </w:pPr>
  </w:style>
  <w:style w:type="character" w:styleId="CommentReference">
    <w:name w:val="annotation reference"/>
    <w:basedOn w:val="DefaultParagraphFont"/>
    <w:uiPriority w:val="99"/>
    <w:semiHidden/>
    <w:unhideWhenUsed/>
    <w:rsid w:val="00002405"/>
    <w:rPr>
      <w:sz w:val="16"/>
      <w:szCs w:val="16"/>
    </w:rPr>
  </w:style>
  <w:style w:type="paragraph" w:styleId="CommentText">
    <w:name w:val="annotation text"/>
    <w:basedOn w:val="Normal"/>
    <w:link w:val="CommentTextChar"/>
    <w:uiPriority w:val="99"/>
    <w:semiHidden/>
    <w:unhideWhenUsed/>
    <w:rsid w:val="00002405"/>
    <w:rPr>
      <w:sz w:val="20"/>
      <w:szCs w:val="20"/>
    </w:rPr>
  </w:style>
  <w:style w:type="character" w:customStyle="1" w:styleId="CommentTextChar">
    <w:name w:val="Comment Text Char"/>
    <w:basedOn w:val="DefaultParagraphFont"/>
    <w:link w:val="CommentText"/>
    <w:uiPriority w:val="99"/>
    <w:semiHidden/>
    <w:rsid w:val="00002405"/>
    <w:rPr>
      <w:sz w:val="20"/>
      <w:szCs w:val="20"/>
      <w:lang w:val="en-CA"/>
    </w:rPr>
  </w:style>
  <w:style w:type="paragraph" w:styleId="CommentSubject">
    <w:name w:val="annotation subject"/>
    <w:basedOn w:val="CommentText"/>
    <w:next w:val="CommentText"/>
    <w:link w:val="CommentSubjectChar"/>
    <w:uiPriority w:val="99"/>
    <w:semiHidden/>
    <w:unhideWhenUsed/>
    <w:rsid w:val="00002405"/>
    <w:rPr>
      <w:b/>
      <w:bCs/>
    </w:rPr>
  </w:style>
  <w:style w:type="character" w:customStyle="1" w:styleId="CommentSubjectChar">
    <w:name w:val="Comment Subject Char"/>
    <w:basedOn w:val="CommentTextChar"/>
    <w:link w:val="CommentSubject"/>
    <w:uiPriority w:val="99"/>
    <w:semiHidden/>
    <w:rsid w:val="00002405"/>
    <w:rPr>
      <w:b/>
      <w:bCs/>
      <w:sz w:val="20"/>
      <w:szCs w:val="20"/>
      <w:lang w:val="en-CA"/>
    </w:rPr>
  </w:style>
  <w:style w:type="paragraph" w:styleId="BalloonText">
    <w:name w:val="Balloon Text"/>
    <w:basedOn w:val="Normal"/>
    <w:link w:val="BalloonTextChar"/>
    <w:uiPriority w:val="99"/>
    <w:semiHidden/>
    <w:unhideWhenUsed/>
    <w:rsid w:val="001B0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D59"/>
    <w:rPr>
      <w:rFonts w:ascii="Segoe UI" w:hAnsi="Segoe UI" w:cs="Segoe UI"/>
      <w:sz w:val="18"/>
      <w:szCs w:val="18"/>
      <w:lang w:val="en-CA"/>
    </w:rPr>
  </w:style>
  <w:style w:type="character" w:styleId="Hyperlink">
    <w:name w:val="Hyperlink"/>
    <w:basedOn w:val="DefaultParagraphFont"/>
    <w:uiPriority w:val="99"/>
    <w:unhideWhenUsed/>
    <w:rsid w:val="00F726FA"/>
    <w:rPr>
      <w:color w:val="0563C1" w:themeColor="hyperlink"/>
      <w:u w:val="single"/>
    </w:rPr>
  </w:style>
  <w:style w:type="character" w:customStyle="1" w:styleId="UnresolvedMention1">
    <w:name w:val="Unresolved Mention1"/>
    <w:basedOn w:val="DefaultParagraphFont"/>
    <w:uiPriority w:val="99"/>
    <w:semiHidden/>
    <w:unhideWhenUsed/>
    <w:rsid w:val="00F726FA"/>
    <w:rPr>
      <w:color w:val="605E5C"/>
      <w:shd w:val="clear" w:color="auto" w:fill="E1DFDD"/>
    </w:rPr>
  </w:style>
  <w:style w:type="paragraph" w:styleId="ListParagraph">
    <w:name w:val="List Paragraph"/>
    <w:basedOn w:val="Normal"/>
    <w:uiPriority w:val="34"/>
    <w:qFormat/>
    <w:rsid w:val="00DC011E"/>
    <w:pPr>
      <w:ind w:left="720"/>
      <w:contextualSpacing/>
    </w:pPr>
  </w:style>
  <w:style w:type="paragraph" w:customStyle="1" w:styleId="para">
    <w:name w:val="para"/>
    <w:basedOn w:val="Normal"/>
    <w:rsid w:val="0022323D"/>
    <w:pPr>
      <w:spacing w:before="100" w:beforeAutospacing="1" w:after="100" w:afterAutospacing="1"/>
    </w:pPr>
    <w:rPr>
      <w:rFonts w:ascii="Times New Roman" w:eastAsia="Times New Roman" w:hAnsi="Times New Roman" w:cs="Times New Roman"/>
      <w:lang w:val="en-US"/>
    </w:rPr>
  </w:style>
  <w:style w:type="character" w:customStyle="1" w:styleId="xxxcontentpasted0">
    <w:name w:val="x_x_x_contentpasted0"/>
    <w:basedOn w:val="DefaultParagraphFont"/>
    <w:rsid w:val="00C70C05"/>
  </w:style>
  <w:style w:type="table" w:styleId="TableGrid">
    <w:name w:val="Table Grid"/>
    <w:basedOn w:val="TableNormal"/>
    <w:uiPriority w:val="39"/>
    <w:rsid w:val="007C60BA"/>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F3828"/>
    <w:pPr>
      <w:tabs>
        <w:tab w:val="center" w:pos="4680"/>
        <w:tab w:val="right" w:pos="9360"/>
      </w:tabs>
    </w:pPr>
  </w:style>
  <w:style w:type="character" w:customStyle="1" w:styleId="FooterChar">
    <w:name w:val="Footer Char"/>
    <w:basedOn w:val="DefaultParagraphFont"/>
    <w:link w:val="Footer"/>
    <w:uiPriority w:val="99"/>
    <w:rsid w:val="00CF3828"/>
    <w:rPr>
      <w:lang w:val="en-CA"/>
    </w:rPr>
  </w:style>
  <w:style w:type="character" w:styleId="PageNumber">
    <w:name w:val="page number"/>
    <w:basedOn w:val="DefaultParagraphFont"/>
    <w:uiPriority w:val="99"/>
    <w:semiHidden/>
    <w:unhideWhenUsed/>
    <w:rsid w:val="00CF3828"/>
  </w:style>
  <w:style w:type="paragraph" w:customStyle="1" w:styleId="paragraph">
    <w:name w:val="paragraph"/>
    <w:basedOn w:val="Normal"/>
    <w:rsid w:val="00E32814"/>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E32814"/>
  </w:style>
  <w:style w:type="character" w:customStyle="1" w:styleId="eop">
    <w:name w:val="eop"/>
    <w:basedOn w:val="DefaultParagraphFont"/>
    <w:rsid w:val="00E32814"/>
  </w:style>
  <w:style w:type="character" w:customStyle="1" w:styleId="Heading2Char">
    <w:name w:val="Heading 2 Char"/>
    <w:basedOn w:val="DefaultParagraphFont"/>
    <w:link w:val="Heading2"/>
    <w:uiPriority w:val="9"/>
    <w:rsid w:val="00B87058"/>
    <w:rPr>
      <w:rFonts w:asciiTheme="majorHAnsi" w:eastAsiaTheme="majorEastAsia" w:hAnsiTheme="majorHAnsi" w:cstheme="majorBidi"/>
      <w:b/>
      <w:i/>
      <w:sz w:val="26"/>
      <w:szCs w:val="26"/>
      <w:lang w:val="en-CA"/>
    </w:rPr>
  </w:style>
  <w:style w:type="paragraph" w:styleId="Header">
    <w:name w:val="header"/>
    <w:basedOn w:val="Normal"/>
    <w:link w:val="HeaderChar"/>
    <w:uiPriority w:val="99"/>
    <w:unhideWhenUsed/>
    <w:rsid w:val="0088130B"/>
    <w:pPr>
      <w:tabs>
        <w:tab w:val="center" w:pos="4680"/>
        <w:tab w:val="right" w:pos="9360"/>
      </w:tabs>
    </w:pPr>
  </w:style>
  <w:style w:type="character" w:customStyle="1" w:styleId="HeaderChar">
    <w:name w:val="Header Char"/>
    <w:basedOn w:val="DefaultParagraphFont"/>
    <w:link w:val="Header"/>
    <w:uiPriority w:val="99"/>
    <w:rsid w:val="0088130B"/>
    <w:rPr>
      <w:lang w:val="en-CA"/>
    </w:rPr>
  </w:style>
  <w:style w:type="paragraph" w:styleId="NormalWeb">
    <w:name w:val="Normal (Web)"/>
    <w:basedOn w:val="Normal"/>
    <w:uiPriority w:val="99"/>
    <w:unhideWhenUsed/>
    <w:rsid w:val="001A534D"/>
    <w:pPr>
      <w:spacing w:before="100" w:beforeAutospacing="1" w:after="100" w:afterAutospacing="1"/>
    </w:pPr>
    <w:rPr>
      <w:rFonts w:ascii="Times New Roman" w:eastAsiaTheme="minorEastAsia" w:hAnsi="Times New Roman" w:cs="Times New Roman"/>
      <w:lang w:val="en-US"/>
    </w:rPr>
  </w:style>
  <w:style w:type="character" w:styleId="Emphasis">
    <w:name w:val="Emphasis"/>
    <w:basedOn w:val="DefaultParagraphFont"/>
    <w:uiPriority w:val="20"/>
    <w:qFormat/>
    <w:rsid w:val="007D17E0"/>
    <w:rPr>
      <w:i/>
      <w:iCs/>
    </w:rPr>
  </w:style>
  <w:style w:type="character" w:customStyle="1" w:styleId="Heading1Char">
    <w:name w:val="Heading 1 Char"/>
    <w:basedOn w:val="DefaultParagraphFont"/>
    <w:link w:val="Heading1"/>
    <w:uiPriority w:val="9"/>
    <w:rsid w:val="00901F14"/>
    <w:rPr>
      <w:rFonts w:asciiTheme="majorHAnsi" w:eastAsiaTheme="majorEastAsia" w:hAnsiTheme="majorHAnsi" w:cstheme="majorBidi"/>
      <w:color w:val="2F5496" w:themeColor="accent1" w:themeShade="BF"/>
      <w:sz w:val="32"/>
      <w:szCs w:val="32"/>
      <w:lang w:val="en-CA"/>
    </w:rPr>
  </w:style>
  <w:style w:type="paragraph" w:styleId="TOCHeading">
    <w:name w:val="TOC Heading"/>
    <w:basedOn w:val="Heading1"/>
    <w:next w:val="Normal"/>
    <w:uiPriority w:val="39"/>
    <w:unhideWhenUsed/>
    <w:qFormat/>
    <w:rsid w:val="006501D0"/>
    <w:pPr>
      <w:spacing w:line="259" w:lineRule="auto"/>
      <w:outlineLvl w:val="9"/>
    </w:pPr>
    <w:rPr>
      <w:lang w:val="en-US"/>
    </w:rPr>
  </w:style>
  <w:style w:type="paragraph" w:styleId="TOC2">
    <w:name w:val="toc 2"/>
    <w:basedOn w:val="Normal"/>
    <w:next w:val="Normal"/>
    <w:autoRedefine/>
    <w:uiPriority w:val="39"/>
    <w:unhideWhenUsed/>
    <w:rsid w:val="006501D0"/>
    <w:pPr>
      <w:spacing w:after="100"/>
      <w:ind w:left="240"/>
    </w:pPr>
  </w:style>
  <w:style w:type="paragraph" w:customStyle="1" w:styleId="Style1">
    <w:name w:val="Style1"/>
    <w:basedOn w:val="Heading3"/>
    <w:link w:val="Style1Char"/>
    <w:qFormat/>
    <w:rsid w:val="006501D0"/>
    <w:pPr>
      <w:ind w:left="720" w:hanging="360"/>
    </w:pPr>
    <w:rPr>
      <w:color w:val="auto"/>
    </w:rPr>
  </w:style>
  <w:style w:type="paragraph" w:customStyle="1" w:styleId="Style2">
    <w:name w:val="Style2"/>
    <w:basedOn w:val="Heading3"/>
    <w:next w:val="Heading3"/>
    <w:link w:val="Style2Char"/>
    <w:qFormat/>
    <w:rsid w:val="006501D0"/>
    <w:pPr>
      <w:ind w:left="720" w:hanging="360"/>
    </w:pPr>
    <w:rPr>
      <w:color w:val="auto"/>
    </w:rPr>
  </w:style>
  <w:style w:type="character" w:customStyle="1" w:styleId="Heading3Char">
    <w:name w:val="Heading 3 Char"/>
    <w:basedOn w:val="DefaultParagraphFont"/>
    <w:link w:val="Heading3"/>
    <w:uiPriority w:val="9"/>
    <w:rsid w:val="006501D0"/>
    <w:rPr>
      <w:rFonts w:asciiTheme="majorHAnsi" w:eastAsiaTheme="majorEastAsia" w:hAnsiTheme="majorHAnsi" w:cstheme="majorBidi"/>
      <w:color w:val="1F3763" w:themeColor="accent1" w:themeShade="7F"/>
      <w:lang w:val="en-CA"/>
    </w:rPr>
  </w:style>
  <w:style w:type="character" w:customStyle="1" w:styleId="Style1Char">
    <w:name w:val="Style1 Char"/>
    <w:basedOn w:val="Heading3Char"/>
    <w:link w:val="Style1"/>
    <w:rsid w:val="006501D0"/>
    <w:rPr>
      <w:rFonts w:asciiTheme="majorHAnsi" w:eastAsiaTheme="majorEastAsia" w:hAnsiTheme="majorHAnsi" w:cstheme="majorBidi"/>
      <w:color w:val="1F3763" w:themeColor="accent1" w:themeShade="7F"/>
      <w:lang w:val="en-CA"/>
    </w:rPr>
  </w:style>
  <w:style w:type="paragraph" w:customStyle="1" w:styleId="Style3">
    <w:name w:val="Style3"/>
    <w:basedOn w:val="Heading2"/>
    <w:next w:val="Heading3"/>
    <w:link w:val="Style3Char"/>
    <w:qFormat/>
    <w:rsid w:val="008302DE"/>
    <w:pPr>
      <w:numPr>
        <w:numId w:val="0"/>
      </w:numPr>
      <w:ind w:left="360"/>
    </w:pPr>
    <w:rPr>
      <w:b w:val="0"/>
    </w:rPr>
  </w:style>
  <w:style w:type="character" w:customStyle="1" w:styleId="Style2Char">
    <w:name w:val="Style2 Char"/>
    <w:basedOn w:val="Heading3Char"/>
    <w:link w:val="Style2"/>
    <w:rsid w:val="006501D0"/>
    <w:rPr>
      <w:rFonts w:asciiTheme="majorHAnsi" w:eastAsiaTheme="majorEastAsia" w:hAnsiTheme="majorHAnsi" w:cstheme="majorBidi"/>
      <w:color w:val="1F3763" w:themeColor="accent1" w:themeShade="7F"/>
      <w:lang w:val="en-CA"/>
    </w:rPr>
  </w:style>
  <w:style w:type="paragraph" w:customStyle="1" w:styleId="Style4">
    <w:name w:val="Style4"/>
    <w:basedOn w:val="Heading3"/>
    <w:next w:val="Heading3"/>
    <w:link w:val="Style4Char"/>
    <w:qFormat/>
    <w:rsid w:val="008302DE"/>
    <w:pPr>
      <w:numPr>
        <w:ilvl w:val="1"/>
        <w:numId w:val="15"/>
      </w:numPr>
    </w:pPr>
  </w:style>
  <w:style w:type="character" w:customStyle="1" w:styleId="Style3Char">
    <w:name w:val="Style3 Char"/>
    <w:basedOn w:val="Heading2Char"/>
    <w:link w:val="Style3"/>
    <w:rsid w:val="008302DE"/>
    <w:rPr>
      <w:rFonts w:asciiTheme="majorHAnsi" w:eastAsiaTheme="majorEastAsia" w:hAnsiTheme="majorHAnsi" w:cstheme="majorBidi"/>
      <w:b w:val="0"/>
      <w:i/>
      <w:sz w:val="26"/>
      <w:szCs w:val="26"/>
      <w:lang w:val="en-CA"/>
    </w:rPr>
  </w:style>
  <w:style w:type="paragraph" w:customStyle="1" w:styleId="Style5">
    <w:name w:val="Style5"/>
    <w:basedOn w:val="Heading1"/>
    <w:next w:val="Heading1"/>
    <w:link w:val="Style5Char"/>
    <w:qFormat/>
    <w:rsid w:val="008302DE"/>
    <w:pPr>
      <w:numPr>
        <w:numId w:val="1"/>
      </w:numPr>
      <w:spacing w:line="360" w:lineRule="auto"/>
    </w:pPr>
    <w:rPr>
      <w:b/>
      <w:bCs/>
    </w:rPr>
  </w:style>
  <w:style w:type="character" w:customStyle="1" w:styleId="Style4Char">
    <w:name w:val="Style4 Char"/>
    <w:basedOn w:val="Heading3Char"/>
    <w:link w:val="Style4"/>
    <w:rsid w:val="008302DE"/>
    <w:rPr>
      <w:rFonts w:asciiTheme="majorHAnsi" w:eastAsiaTheme="majorEastAsia" w:hAnsiTheme="majorHAnsi" w:cstheme="majorBidi"/>
      <w:color w:val="1F3763" w:themeColor="accent1" w:themeShade="7F"/>
      <w:lang w:val="en-CA"/>
    </w:rPr>
  </w:style>
  <w:style w:type="paragraph" w:styleId="TOC1">
    <w:name w:val="toc 1"/>
    <w:basedOn w:val="Normal"/>
    <w:next w:val="Normal"/>
    <w:autoRedefine/>
    <w:uiPriority w:val="39"/>
    <w:unhideWhenUsed/>
    <w:rsid w:val="00EC15F3"/>
    <w:pPr>
      <w:tabs>
        <w:tab w:val="left" w:pos="480"/>
        <w:tab w:val="right" w:leader="dot" w:pos="9350"/>
      </w:tabs>
      <w:spacing w:after="240"/>
      <w:ind w:left="475" w:hanging="475"/>
    </w:pPr>
  </w:style>
  <w:style w:type="character" w:customStyle="1" w:styleId="Style5Char">
    <w:name w:val="Style5 Char"/>
    <w:basedOn w:val="Heading1Char"/>
    <w:link w:val="Style5"/>
    <w:rsid w:val="008302DE"/>
    <w:rPr>
      <w:rFonts w:asciiTheme="majorHAnsi" w:eastAsiaTheme="majorEastAsia" w:hAnsiTheme="majorHAnsi" w:cstheme="majorBidi"/>
      <w:b/>
      <w:bCs/>
      <w:color w:val="2F5496" w:themeColor="accent1" w:themeShade="BF"/>
      <w:sz w:val="32"/>
      <w:szCs w:val="32"/>
      <w:lang w:val="en-CA"/>
    </w:rPr>
  </w:style>
  <w:style w:type="paragraph" w:styleId="TOC3">
    <w:name w:val="toc 3"/>
    <w:basedOn w:val="Normal"/>
    <w:next w:val="Normal"/>
    <w:autoRedefine/>
    <w:uiPriority w:val="39"/>
    <w:unhideWhenUsed/>
    <w:rsid w:val="008302DE"/>
    <w:pPr>
      <w:spacing w:after="100"/>
      <w:ind w:left="480"/>
    </w:pPr>
  </w:style>
  <w:style w:type="paragraph" w:customStyle="1" w:styleId="Style6">
    <w:name w:val="Style6"/>
    <w:basedOn w:val="Heading3"/>
    <w:next w:val="Heading3"/>
    <w:link w:val="Style6Char"/>
    <w:qFormat/>
    <w:rsid w:val="004A1450"/>
    <w:pPr>
      <w:spacing w:after="160"/>
      <w:ind w:left="720" w:hanging="360"/>
    </w:pPr>
    <w:rPr>
      <w:rFonts w:cstheme="minorHAnsi"/>
      <w:b/>
    </w:rPr>
  </w:style>
  <w:style w:type="paragraph" w:customStyle="1" w:styleId="Style7">
    <w:name w:val="Style7"/>
    <w:basedOn w:val="Heading3"/>
    <w:next w:val="Heading3"/>
    <w:link w:val="Style7Char"/>
    <w:qFormat/>
    <w:rsid w:val="004A1450"/>
    <w:pPr>
      <w:spacing w:after="160"/>
      <w:ind w:left="720" w:hanging="360"/>
    </w:pPr>
    <w:rPr>
      <w:rFonts w:cstheme="minorHAnsi"/>
      <w:i/>
    </w:rPr>
  </w:style>
  <w:style w:type="character" w:customStyle="1" w:styleId="Style6Char">
    <w:name w:val="Style6 Char"/>
    <w:basedOn w:val="Heading3Char"/>
    <w:link w:val="Style6"/>
    <w:rsid w:val="004A1450"/>
    <w:rPr>
      <w:rFonts w:asciiTheme="majorHAnsi" w:eastAsiaTheme="majorEastAsia" w:hAnsiTheme="majorHAnsi" w:cstheme="minorHAnsi"/>
      <w:b/>
      <w:color w:val="1F3763" w:themeColor="accent1" w:themeShade="7F"/>
      <w:lang w:val="en-CA"/>
    </w:rPr>
  </w:style>
  <w:style w:type="paragraph" w:customStyle="1" w:styleId="Style8">
    <w:name w:val="Style8"/>
    <w:basedOn w:val="Heading3"/>
    <w:next w:val="Heading3"/>
    <w:link w:val="Style8Char"/>
    <w:qFormat/>
    <w:rsid w:val="009C6AAF"/>
    <w:pPr>
      <w:numPr>
        <w:ilvl w:val="1"/>
        <w:numId w:val="1"/>
      </w:numPr>
    </w:pPr>
    <w:rPr>
      <w:i/>
      <w:sz w:val="26"/>
    </w:rPr>
  </w:style>
  <w:style w:type="character" w:customStyle="1" w:styleId="Style7Char">
    <w:name w:val="Style7 Char"/>
    <w:basedOn w:val="Heading3Char"/>
    <w:link w:val="Style7"/>
    <w:rsid w:val="004A1450"/>
    <w:rPr>
      <w:rFonts w:asciiTheme="majorHAnsi" w:eastAsiaTheme="majorEastAsia" w:hAnsiTheme="majorHAnsi" w:cstheme="minorHAnsi"/>
      <w:i/>
      <w:color w:val="1F3763" w:themeColor="accent1" w:themeShade="7F"/>
      <w:lang w:val="en-CA"/>
    </w:rPr>
  </w:style>
  <w:style w:type="paragraph" w:customStyle="1" w:styleId="Style9">
    <w:name w:val="Style9"/>
    <w:basedOn w:val="Style5"/>
    <w:link w:val="Style9Char"/>
    <w:qFormat/>
    <w:rsid w:val="009C6AAF"/>
    <w:rPr>
      <w:b w:val="0"/>
    </w:rPr>
  </w:style>
  <w:style w:type="character" w:customStyle="1" w:styleId="Style8Char">
    <w:name w:val="Style8 Char"/>
    <w:basedOn w:val="Heading3Char"/>
    <w:link w:val="Style8"/>
    <w:rsid w:val="009C6AAF"/>
    <w:rPr>
      <w:rFonts w:asciiTheme="majorHAnsi" w:eastAsiaTheme="majorEastAsia" w:hAnsiTheme="majorHAnsi" w:cstheme="majorBidi"/>
      <w:i/>
      <w:color w:val="1F3763" w:themeColor="accent1" w:themeShade="7F"/>
      <w:sz w:val="26"/>
      <w:lang w:val="en-CA"/>
    </w:rPr>
  </w:style>
  <w:style w:type="character" w:customStyle="1" w:styleId="Style9Char">
    <w:name w:val="Style9 Char"/>
    <w:basedOn w:val="Style5Char"/>
    <w:link w:val="Style9"/>
    <w:rsid w:val="009C6AAF"/>
    <w:rPr>
      <w:rFonts w:asciiTheme="majorHAnsi" w:eastAsiaTheme="majorEastAsia" w:hAnsiTheme="majorHAnsi" w:cstheme="majorBidi"/>
      <w:b w:val="0"/>
      <w:bCs/>
      <w:color w:val="2F5496" w:themeColor="accent1" w:themeShade="BF"/>
      <w:sz w:val="32"/>
      <w:szCs w:val="32"/>
      <w:lang w:val="en-CA"/>
    </w:rPr>
  </w:style>
  <w:style w:type="character" w:customStyle="1" w:styleId="title-text">
    <w:name w:val="title-text"/>
    <w:basedOn w:val="DefaultParagraphFont"/>
    <w:rsid w:val="0086010E"/>
  </w:style>
  <w:style w:type="paragraph" w:styleId="Caption">
    <w:name w:val="caption"/>
    <w:basedOn w:val="Normal"/>
    <w:next w:val="Normal"/>
    <w:uiPriority w:val="35"/>
    <w:unhideWhenUsed/>
    <w:qFormat/>
    <w:rsid w:val="006414CE"/>
    <w:pPr>
      <w:spacing w:after="120"/>
      <w:jc w:val="center"/>
    </w:pPr>
    <w:rPr>
      <w:i/>
      <w:iCs/>
      <w:color w:val="000000" w:themeColor="text1"/>
      <w:sz w:val="20"/>
      <w:szCs w:val="18"/>
    </w:rPr>
  </w:style>
  <w:style w:type="paragraph" w:styleId="TableofFigures">
    <w:name w:val="table of figures"/>
    <w:basedOn w:val="Normal"/>
    <w:next w:val="Normal"/>
    <w:uiPriority w:val="99"/>
    <w:unhideWhenUsed/>
    <w:rsid w:val="00CB091A"/>
  </w:style>
  <w:style w:type="character" w:styleId="FollowedHyperlink">
    <w:name w:val="FollowedHyperlink"/>
    <w:basedOn w:val="DefaultParagraphFont"/>
    <w:uiPriority w:val="99"/>
    <w:semiHidden/>
    <w:unhideWhenUsed/>
    <w:rsid w:val="002C1BCD"/>
    <w:rPr>
      <w:color w:val="954F72" w:themeColor="followedHyperlink"/>
      <w:u w:val="single"/>
    </w:rPr>
  </w:style>
  <w:style w:type="paragraph" w:customStyle="1" w:styleId="xmsonormal">
    <w:name w:val="x_msonormal"/>
    <w:basedOn w:val="Normal"/>
    <w:rsid w:val="001B4CE9"/>
    <w:pPr>
      <w:spacing w:before="100" w:beforeAutospacing="1" w:after="100" w:afterAutospacing="1"/>
    </w:pPr>
    <w:rPr>
      <w:rFonts w:ascii="Times New Roman" w:eastAsia="Times New Roman" w:hAnsi="Times New Roman" w:cs="Times New Roman"/>
      <w:lang w:val="en-US"/>
    </w:rPr>
  </w:style>
  <w:style w:type="character" w:customStyle="1" w:styleId="marktg4ag0nzb">
    <w:name w:val="marktg4ag0nzb"/>
    <w:basedOn w:val="DefaultParagraphFont"/>
    <w:rsid w:val="001B4CE9"/>
  </w:style>
  <w:style w:type="paragraph" w:customStyle="1" w:styleId="Style10">
    <w:name w:val="Style10"/>
    <w:basedOn w:val="Normal"/>
    <w:link w:val="Style10Char"/>
    <w:qFormat/>
    <w:rsid w:val="00CE5AB9"/>
    <w:pPr>
      <w:jc w:val="center"/>
    </w:pPr>
    <w:rPr>
      <w:b/>
    </w:rPr>
  </w:style>
  <w:style w:type="character" w:customStyle="1" w:styleId="Style10Char">
    <w:name w:val="Style10 Char"/>
    <w:basedOn w:val="DefaultParagraphFont"/>
    <w:link w:val="Style10"/>
    <w:rsid w:val="00CE5AB9"/>
    <w:rPr>
      <w:b/>
      <w:lang w:val="en-CA"/>
    </w:rPr>
  </w:style>
  <w:style w:type="character" w:customStyle="1" w:styleId="UnresolvedMention2">
    <w:name w:val="Unresolved Mention2"/>
    <w:basedOn w:val="DefaultParagraphFont"/>
    <w:uiPriority w:val="99"/>
    <w:semiHidden/>
    <w:unhideWhenUsed/>
    <w:rsid w:val="00A51C6B"/>
    <w:rPr>
      <w:color w:val="605E5C"/>
      <w:shd w:val="clear" w:color="auto" w:fill="E1DFDD"/>
    </w:rPr>
  </w:style>
  <w:style w:type="paragraph" w:styleId="Date">
    <w:name w:val="Date"/>
    <w:basedOn w:val="Normal"/>
    <w:next w:val="Normal"/>
    <w:link w:val="DateChar"/>
    <w:uiPriority w:val="99"/>
    <w:semiHidden/>
    <w:unhideWhenUsed/>
    <w:rsid w:val="00AB280B"/>
  </w:style>
  <w:style w:type="character" w:customStyle="1" w:styleId="DateChar">
    <w:name w:val="Date Char"/>
    <w:basedOn w:val="DefaultParagraphFont"/>
    <w:link w:val="Date"/>
    <w:uiPriority w:val="99"/>
    <w:semiHidden/>
    <w:rsid w:val="00AB280B"/>
    <w:rPr>
      <w:lang w:val="en-CA"/>
    </w:rPr>
  </w:style>
  <w:style w:type="character" w:customStyle="1" w:styleId="UnresolvedMention3">
    <w:name w:val="Unresolved Mention3"/>
    <w:basedOn w:val="DefaultParagraphFont"/>
    <w:uiPriority w:val="99"/>
    <w:semiHidden/>
    <w:unhideWhenUsed/>
    <w:rsid w:val="003A05B2"/>
    <w:rPr>
      <w:color w:val="605E5C"/>
      <w:shd w:val="clear" w:color="auto" w:fill="E1DFDD"/>
    </w:rPr>
  </w:style>
  <w:style w:type="numbering" w:customStyle="1" w:styleId="CurrentList1">
    <w:name w:val="Current List1"/>
    <w:uiPriority w:val="99"/>
    <w:rsid w:val="00874DF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725">
      <w:bodyDiv w:val="1"/>
      <w:marLeft w:val="0"/>
      <w:marRight w:val="0"/>
      <w:marTop w:val="0"/>
      <w:marBottom w:val="0"/>
      <w:divBdr>
        <w:top w:val="none" w:sz="0" w:space="0" w:color="auto"/>
        <w:left w:val="none" w:sz="0" w:space="0" w:color="auto"/>
        <w:bottom w:val="none" w:sz="0" w:space="0" w:color="auto"/>
        <w:right w:val="none" w:sz="0" w:space="0" w:color="auto"/>
      </w:divBdr>
    </w:div>
    <w:div w:id="14770012">
      <w:bodyDiv w:val="1"/>
      <w:marLeft w:val="0"/>
      <w:marRight w:val="0"/>
      <w:marTop w:val="0"/>
      <w:marBottom w:val="0"/>
      <w:divBdr>
        <w:top w:val="none" w:sz="0" w:space="0" w:color="auto"/>
        <w:left w:val="none" w:sz="0" w:space="0" w:color="auto"/>
        <w:bottom w:val="none" w:sz="0" w:space="0" w:color="auto"/>
        <w:right w:val="none" w:sz="0" w:space="0" w:color="auto"/>
      </w:divBdr>
    </w:div>
    <w:div w:id="25184225">
      <w:bodyDiv w:val="1"/>
      <w:marLeft w:val="0"/>
      <w:marRight w:val="0"/>
      <w:marTop w:val="0"/>
      <w:marBottom w:val="0"/>
      <w:divBdr>
        <w:top w:val="none" w:sz="0" w:space="0" w:color="auto"/>
        <w:left w:val="none" w:sz="0" w:space="0" w:color="auto"/>
        <w:bottom w:val="none" w:sz="0" w:space="0" w:color="auto"/>
        <w:right w:val="none" w:sz="0" w:space="0" w:color="auto"/>
      </w:divBdr>
    </w:div>
    <w:div w:id="29376335">
      <w:bodyDiv w:val="1"/>
      <w:marLeft w:val="0"/>
      <w:marRight w:val="0"/>
      <w:marTop w:val="0"/>
      <w:marBottom w:val="0"/>
      <w:divBdr>
        <w:top w:val="none" w:sz="0" w:space="0" w:color="auto"/>
        <w:left w:val="none" w:sz="0" w:space="0" w:color="auto"/>
        <w:bottom w:val="none" w:sz="0" w:space="0" w:color="auto"/>
        <w:right w:val="none" w:sz="0" w:space="0" w:color="auto"/>
      </w:divBdr>
    </w:div>
    <w:div w:id="38748294">
      <w:bodyDiv w:val="1"/>
      <w:marLeft w:val="0"/>
      <w:marRight w:val="0"/>
      <w:marTop w:val="0"/>
      <w:marBottom w:val="0"/>
      <w:divBdr>
        <w:top w:val="none" w:sz="0" w:space="0" w:color="auto"/>
        <w:left w:val="none" w:sz="0" w:space="0" w:color="auto"/>
        <w:bottom w:val="none" w:sz="0" w:space="0" w:color="auto"/>
        <w:right w:val="none" w:sz="0" w:space="0" w:color="auto"/>
      </w:divBdr>
    </w:div>
    <w:div w:id="52237011">
      <w:bodyDiv w:val="1"/>
      <w:marLeft w:val="0"/>
      <w:marRight w:val="0"/>
      <w:marTop w:val="0"/>
      <w:marBottom w:val="0"/>
      <w:divBdr>
        <w:top w:val="none" w:sz="0" w:space="0" w:color="auto"/>
        <w:left w:val="none" w:sz="0" w:space="0" w:color="auto"/>
        <w:bottom w:val="none" w:sz="0" w:space="0" w:color="auto"/>
        <w:right w:val="none" w:sz="0" w:space="0" w:color="auto"/>
      </w:divBdr>
    </w:div>
    <w:div w:id="55250072">
      <w:bodyDiv w:val="1"/>
      <w:marLeft w:val="0"/>
      <w:marRight w:val="0"/>
      <w:marTop w:val="0"/>
      <w:marBottom w:val="0"/>
      <w:divBdr>
        <w:top w:val="none" w:sz="0" w:space="0" w:color="auto"/>
        <w:left w:val="none" w:sz="0" w:space="0" w:color="auto"/>
        <w:bottom w:val="none" w:sz="0" w:space="0" w:color="auto"/>
        <w:right w:val="none" w:sz="0" w:space="0" w:color="auto"/>
      </w:divBdr>
    </w:div>
    <w:div w:id="59065464">
      <w:bodyDiv w:val="1"/>
      <w:marLeft w:val="0"/>
      <w:marRight w:val="0"/>
      <w:marTop w:val="0"/>
      <w:marBottom w:val="0"/>
      <w:divBdr>
        <w:top w:val="none" w:sz="0" w:space="0" w:color="auto"/>
        <w:left w:val="none" w:sz="0" w:space="0" w:color="auto"/>
        <w:bottom w:val="none" w:sz="0" w:space="0" w:color="auto"/>
        <w:right w:val="none" w:sz="0" w:space="0" w:color="auto"/>
      </w:divBdr>
    </w:div>
    <w:div w:id="66197380">
      <w:bodyDiv w:val="1"/>
      <w:marLeft w:val="0"/>
      <w:marRight w:val="0"/>
      <w:marTop w:val="0"/>
      <w:marBottom w:val="0"/>
      <w:divBdr>
        <w:top w:val="none" w:sz="0" w:space="0" w:color="auto"/>
        <w:left w:val="none" w:sz="0" w:space="0" w:color="auto"/>
        <w:bottom w:val="none" w:sz="0" w:space="0" w:color="auto"/>
        <w:right w:val="none" w:sz="0" w:space="0" w:color="auto"/>
      </w:divBdr>
    </w:div>
    <w:div w:id="66273460">
      <w:bodyDiv w:val="1"/>
      <w:marLeft w:val="0"/>
      <w:marRight w:val="0"/>
      <w:marTop w:val="0"/>
      <w:marBottom w:val="0"/>
      <w:divBdr>
        <w:top w:val="none" w:sz="0" w:space="0" w:color="auto"/>
        <w:left w:val="none" w:sz="0" w:space="0" w:color="auto"/>
        <w:bottom w:val="none" w:sz="0" w:space="0" w:color="auto"/>
        <w:right w:val="none" w:sz="0" w:space="0" w:color="auto"/>
      </w:divBdr>
    </w:div>
    <w:div w:id="68962341">
      <w:bodyDiv w:val="1"/>
      <w:marLeft w:val="0"/>
      <w:marRight w:val="0"/>
      <w:marTop w:val="0"/>
      <w:marBottom w:val="0"/>
      <w:divBdr>
        <w:top w:val="none" w:sz="0" w:space="0" w:color="auto"/>
        <w:left w:val="none" w:sz="0" w:space="0" w:color="auto"/>
        <w:bottom w:val="none" w:sz="0" w:space="0" w:color="auto"/>
        <w:right w:val="none" w:sz="0" w:space="0" w:color="auto"/>
      </w:divBdr>
    </w:div>
    <w:div w:id="73864769">
      <w:bodyDiv w:val="1"/>
      <w:marLeft w:val="0"/>
      <w:marRight w:val="0"/>
      <w:marTop w:val="0"/>
      <w:marBottom w:val="0"/>
      <w:divBdr>
        <w:top w:val="none" w:sz="0" w:space="0" w:color="auto"/>
        <w:left w:val="none" w:sz="0" w:space="0" w:color="auto"/>
        <w:bottom w:val="none" w:sz="0" w:space="0" w:color="auto"/>
        <w:right w:val="none" w:sz="0" w:space="0" w:color="auto"/>
      </w:divBdr>
    </w:div>
    <w:div w:id="83108411">
      <w:bodyDiv w:val="1"/>
      <w:marLeft w:val="0"/>
      <w:marRight w:val="0"/>
      <w:marTop w:val="0"/>
      <w:marBottom w:val="0"/>
      <w:divBdr>
        <w:top w:val="none" w:sz="0" w:space="0" w:color="auto"/>
        <w:left w:val="none" w:sz="0" w:space="0" w:color="auto"/>
        <w:bottom w:val="none" w:sz="0" w:space="0" w:color="auto"/>
        <w:right w:val="none" w:sz="0" w:space="0" w:color="auto"/>
      </w:divBdr>
    </w:div>
    <w:div w:id="87704087">
      <w:bodyDiv w:val="1"/>
      <w:marLeft w:val="0"/>
      <w:marRight w:val="0"/>
      <w:marTop w:val="0"/>
      <w:marBottom w:val="0"/>
      <w:divBdr>
        <w:top w:val="none" w:sz="0" w:space="0" w:color="auto"/>
        <w:left w:val="none" w:sz="0" w:space="0" w:color="auto"/>
        <w:bottom w:val="none" w:sz="0" w:space="0" w:color="auto"/>
        <w:right w:val="none" w:sz="0" w:space="0" w:color="auto"/>
      </w:divBdr>
    </w:div>
    <w:div w:id="92481386">
      <w:bodyDiv w:val="1"/>
      <w:marLeft w:val="0"/>
      <w:marRight w:val="0"/>
      <w:marTop w:val="0"/>
      <w:marBottom w:val="0"/>
      <w:divBdr>
        <w:top w:val="none" w:sz="0" w:space="0" w:color="auto"/>
        <w:left w:val="none" w:sz="0" w:space="0" w:color="auto"/>
        <w:bottom w:val="none" w:sz="0" w:space="0" w:color="auto"/>
        <w:right w:val="none" w:sz="0" w:space="0" w:color="auto"/>
      </w:divBdr>
    </w:div>
    <w:div w:id="104545050">
      <w:bodyDiv w:val="1"/>
      <w:marLeft w:val="0"/>
      <w:marRight w:val="0"/>
      <w:marTop w:val="0"/>
      <w:marBottom w:val="0"/>
      <w:divBdr>
        <w:top w:val="none" w:sz="0" w:space="0" w:color="auto"/>
        <w:left w:val="none" w:sz="0" w:space="0" w:color="auto"/>
        <w:bottom w:val="none" w:sz="0" w:space="0" w:color="auto"/>
        <w:right w:val="none" w:sz="0" w:space="0" w:color="auto"/>
      </w:divBdr>
    </w:div>
    <w:div w:id="112135058">
      <w:bodyDiv w:val="1"/>
      <w:marLeft w:val="0"/>
      <w:marRight w:val="0"/>
      <w:marTop w:val="0"/>
      <w:marBottom w:val="0"/>
      <w:divBdr>
        <w:top w:val="none" w:sz="0" w:space="0" w:color="auto"/>
        <w:left w:val="none" w:sz="0" w:space="0" w:color="auto"/>
        <w:bottom w:val="none" w:sz="0" w:space="0" w:color="auto"/>
        <w:right w:val="none" w:sz="0" w:space="0" w:color="auto"/>
      </w:divBdr>
    </w:div>
    <w:div w:id="112872984">
      <w:bodyDiv w:val="1"/>
      <w:marLeft w:val="0"/>
      <w:marRight w:val="0"/>
      <w:marTop w:val="0"/>
      <w:marBottom w:val="0"/>
      <w:divBdr>
        <w:top w:val="none" w:sz="0" w:space="0" w:color="auto"/>
        <w:left w:val="none" w:sz="0" w:space="0" w:color="auto"/>
        <w:bottom w:val="none" w:sz="0" w:space="0" w:color="auto"/>
        <w:right w:val="none" w:sz="0" w:space="0" w:color="auto"/>
      </w:divBdr>
      <w:divsChild>
        <w:div w:id="585919826">
          <w:marLeft w:val="0"/>
          <w:marRight w:val="0"/>
          <w:marTop w:val="0"/>
          <w:marBottom w:val="0"/>
          <w:divBdr>
            <w:top w:val="none" w:sz="0" w:space="0" w:color="auto"/>
            <w:left w:val="none" w:sz="0" w:space="0" w:color="auto"/>
            <w:bottom w:val="none" w:sz="0" w:space="0" w:color="auto"/>
            <w:right w:val="none" w:sz="0" w:space="0" w:color="auto"/>
          </w:divBdr>
        </w:div>
        <w:div w:id="245236176">
          <w:marLeft w:val="0"/>
          <w:marRight w:val="0"/>
          <w:marTop w:val="0"/>
          <w:marBottom w:val="0"/>
          <w:divBdr>
            <w:top w:val="none" w:sz="0" w:space="0" w:color="auto"/>
            <w:left w:val="none" w:sz="0" w:space="0" w:color="auto"/>
            <w:bottom w:val="none" w:sz="0" w:space="0" w:color="auto"/>
            <w:right w:val="none" w:sz="0" w:space="0" w:color="auto"/>
          </w:divBdr>
        </w:div>
      </w:divsChild>
    </w:div>
    <w:div w:id="123011098">
      <w:bodyDiv w:val="1"/>
      <w:marLeft w:val="0"/>
      <w:marRight w:val="0"/>
      <w:marTop w:val="0"/>
      <w:marBottom w:val="0"/>
      <w:divBdr>
        <w:top w:val="none" w:sz="0" w:space="0" w:color="auto"/>
        <w:left w:val="none" w:sz="0" w:space="0" w:color="auto"/>
        <w:bottom w:val="none" w:sz="0" w:space="0" w:color="auto"/>
        <w:right w:val="none" w:sz="0" w:space="0" w:color="auto"/>
      </w:divBdr>
    </w:div>
    <w:div w:id="133760363">
      <w:bodyDiv w:val="1"/>
      <w:marLeft w:val="0"/>
      <w:marRight w:val="0"/>
      <w:marTop w:val="0"/>
      <w:marBottom w:val="0"/>
      <w:divBdr>
        <w:top w:val="none" w:sz="0" w:space="0" w:color="auto"/>
        <w:left w:val="none" w:sz="0" w:space="0" w:color="auto"/>
        <w:bottom w:val="none" w:sz="0" w:space="0" w:color="auto"/>
        <w:right w:val="none" w:sz="0" w:space="0" w:color="auto"/>
      </w:divBdr>
    </w:div>
    <w:div w:id="152065021">
      <w:bodyDiv w:val="1"/>
      <w:marLeft w:val="0"/>
      <w:marRight w:val="0"/>
      <w:marTop w:val="0"/>
      <w:marBottom w:val="0"/>
      <w:divBdr>
        <w:top w:val="none" w:sz="0" w:space="0" w:color="auto"/>
        <w:left w:val="none" w:sz="0" w:space="0" w:color="auto"/>
        <w:bottom w:val="none" w:sz="0" w:space="0" w:color="auto"/>
        <w:right w:val="none" w:sz="0" w:space="0" w:color="auto"/>
      </w:divBdr>
    </w:div>
    <w:div w:id="157354694">
      <w:bodyDiv w:val="1"/>
      <w:marLeft w:val="0"/>
      <w:marRight w:val="0"/>
      <w:marTop w:val="0"/>
      <w:marBottom w:val="0"/>
      <w:divBdr>
        <w:top w:val="none" w:sz="0" w:space="0" w:color="auto"/>
        <w:left w:val="none" w:sz="0" w:space="0" w:color="auto"/>
        <w:bottom w:val="none" w:sz="0" w:space="0" w:color="auto"/>
        <w:right w:val="none" w:sz="0" w:space="0" w:color="auto"/>
      </w:divBdr>
    </w:div>
    <w:div w:id="158665643">
      <w:bodyDiv w:val="1"/>
      <w:marLeft w:val="0"/>
      <w:marRight w:val="0"/>
      <w:marTop w:val="0"/>
      <w:marBottom w:val="0"/>
      <w:divBdr>
        <w:top w:val="none" w:sz="0" w:space="0" w:color="auto"/>
        <w:left w:val="none" w:sz="0" w:space="0" w:color="auto"/>
        <w:bottom w:val="none" w:sz="0" w:space="0" w:color="auto"/>
        <w:right w:val="none" w:sz="0" w:space="0" w:color="auto"/>
      </w:divBdr>
    </w:div>
    <w:div w:id="166293666">
      <w:bodyDiv w:val="1"/>
      <w:marLeft w:val="0"/>
      <w:marRight w:val="0"/>
      <w:marTop w:val="0"/>
      <w:marBottom w:val="0"/>
      <w:divBdr>
        <w:top w:val="none" w:sz="0" w:space="0" w:color="auto"/>
        <w:left w:val="none" w:sz="0" w:space="0" w:color="auto"/>
        <w:bottom w:val="none" w:sz="0" w:space="0" w:color="auto"/>
        <w:right w:val="none" w:sz="0" w:space="0" w:color="auto"/>
      </w:divBdr>
    </w:div>
    <w:div w:id="168567114">
      <w:bodyDiv w:val="1"/>
      <w:marLeft w:val="0"/>
      <w:marRight w:val="0"/>
      <w:marTop w:val="0"/>
      <w:marBottom w:val="0"/>
      <w:divBdr>
        <w:top w:val="none" w:sz="0" w:space="0" w:color="auto"/>
        <w:left w:val="none" w:sz="0" w:space="0" w:color="auto"/>
        <w:bottom w:val="none" w:sz="0" w:space="0" w:color="auto"/>
        <w:right w:val="none" w:sz="0" w:space="0" w:color="auto"/>
      </w:divBdr>
    </w:div>
    <w:div w:id="191497124">
      <w:bodyDiv w:val="1"/>
      <w:marLeft w:val="0"/>
      <w:marRight w:val="0"/>
      <w:marTop w:val="0"/>
      <w:marBottom w:val="0"/>
      <w:divBdr>
        <w:top w:val="none" w:sz="0" w:space="0" w:color="auto"/>
        <w:left w:val="none" w:sz="0" w:space="0" w:color="auto"/>
        <w:bottom w:val="none" w:sz="0" w:space="0" w:color="auto"/>
        <w:right w:val="none" w:sz="0" w:space="0" w:color="auto"/>
      </w:divBdr>
    </w:div>
    <w:div w:id="197200356">
      <w:bodyDiv w:val="1"/>
      <w:marLeft w:val="0"/>
      <w:marRight w:val="0"/>
      <w:marTop w:val="0"/>
      <w:marBottom w:val="0"/>
      <w:divBdr>
        <w:top w:val="none" w:sz="0" w:space="0" w:color="auto"/>
        <w:left w:val="none" w:sz="0" w:space="0" w:color="auto"/>
        <w:bottom w:val="none" w:sz="0" w:space="0" w:color="auto"/>
        <w:right w:val="none" w:sz="0" w:space="0" w:color="auto"/>
      </w:divBdr>
    </w:div>
    <w:div w:id="208155603">
      <w:bodyDiv w:val="1"/>
      <w:marLeft w:val="0"/>
      <w:marRight w:val="0"/>
      <w:marTop w:val="0"/>
      <w:marBottom w:val="0"/>
      <w:divBdr>
        <w:top w:val="none" w:sz="0" w:space="0" w:color="auto"/>
        <w:left w:val="none" w:sz="0" w:space="0" w:color="auto"/>
        <w:bottom w:val="none" w:sz="0" w:space="0" w:color="auto"/>
        <w:right w:val="none" w:sz="0" w:space="0" w:color="auto"/>
      </w:divBdr>
    </w:div>
    <w:div w:id="218438724">
      <w:bodyDiv w:val="1"/>
      <w:marLeft w:val="0"/>
      <w:marRight w:val="0"/>
      <w:marTop w:val="0"/>
      <w:marBottom w:val="0"/>
      <w:divBdr>
        <w:top w:val="none" w:sz="0" w:space="0" w:color="auto"/>
        <w:left w:val="none" w:sz="0" w:space="0" w:color="auto"/>
        <w:bottom w:val="none" w:sz="0" w:space="0" w:color="auto"/>
        <w:right w:val="none" w:sz="0" w:space="0" w:color="auto"/>
      </w:divBdr>
    </w:div>
    <w:div w:id="221184303">
      <w:bodyDiv w:val="1"/>
      <w:marLeft w:val="0"/>
      <w:marRight w:val="0"/>
      <w:marTop w:val="0"/>
      <w:marBottom w:val="0"/>
      <w:divBdr>
        <w:top w:val="none" w:sz="0" w:space="0" w:color="auto"/>
        <w:left w:val="none" w:sz="0" w:space="0" w:color="auto"/>
        <w:bottom w:val="none" w:sz="0" w:space="0" w:color="auto"/>
        <w:right w:val="none" w:sz="0" w:space="0" w:color="auto"/>
      </w:divBdr>
    </w:div>
    <w:div w:id="239556942">
      <w:bodyDiv w:val="1"/>
      <w:marLeft w:val="0"/>
      <w:marRight w:val="0"/>
      <w:marTop w:val="0"/>
      <w:marBottom w:val="0"/>
      <w:divBdr>
        <w:top w:val="none" w:sz="0" w:space="0" w:color="auto"/>
        <w:left w:val="none" w:sz="0" w:space="0" w:color="auto"/>
        <w:bottom w:val="none" w:sz="0" w:space="0" w:color="auto"/>
        <w:right w:val="none" w:sz="0" w:space="0" w:color="auto"/>
      </w:divBdr>
    </w:div>
    <w:div w:id="250555193">
      <w:bodyDiv w:val="1"/>
      <w:marLeft w:val="0"/>
      <w:marRight w:val="0"/>
      <w:marTop w:val="0"/>
      <w:marBottom w:val="0"/>
      <w:divBdr>
        <w:top w:val="none" w:sz="0" w:space="0" w:color="auto"/>
        <w:left w:val="none" w:sz="0" w:space="0" w:color="auto"/>
        <w:bottom w:val="none" w:sz="0" w:space="0" w:color="auto"/>
        <w:right w:val="none" w:sz="0" w:space="0" w:color="auto"/>
      </w:divBdr>
    </w:div>
    <w:div w:id="254441055">
      <w:bodyDiv w:val="1"/>
      <w:marLeft w:val="0"/>
      <w:marRight w:val="0"/>
      <w:marTop w:val="0"/>
      <w:marBottom w:val="0"/>
      <w:divBdr>
        <w:top w:val="none" w:sz="0" w:space="0" w:color="auto"/>
        <w:left w:val="none" w:sz="0" w:space="0" w:color="auto"/>
        <w:bottom w:val="none" w:sz="0" w:space="0" w:color="auto"/>
        <w:right w:val="none" w:sz="0" w:space="0" w:color="auto"/>
      </w:divBdr>
    </w:div>
    <w:div w:id="262616345">
      <w:bodyDiv w:val="1"/>
      <w:marLeft w:val="0"/>
      <w:marRight w:val="0"/>
      <w:marTop w:val="0"/>
      <w:marBottom w:val="0"/>
      <w:divBdr>
        <w:top w:val="none" w:sz="0" w:space="0" w:color="auto"/>
        <w:left w:val="none" w:sz="0" w:space="0" w:color="auto"/>
        <w:bottom w:val="none" w:sz="0" w:space="0" w:color="auto"/>
        <w:right w:val="none" w:sz="0" w:space="0" w:color="auto"/>
      </w:divBdr>
    </w:div>
    <w:div w:id="262735501">
      <w:bodyDiv w:val="1"/>
      <w:marLeft w:val="0"/>
      <w:marRight w:val="0"/>
      <w:marTop w:val="0"/>
      <w:marBottom w:val="0"/>
      <w:divBdr>
        <w:top w:val="none" w:sz="0" w:space="0" w:color="auto"/>
        <w:left w:val="none" w:sz="0" w:space="0" w:color="auto"/>
        <w:bottom w:val="none" w:sz="0" w:space="0" w:color="auto"/>
        <w:right w:val="none" w:sz="0" w:space="0" w:color="auto"/>
      </w:divBdr>
    </w:div>
    <w:div w:id="274295144">
      <w:bodyDiv w:val="1"/>
      <w:marLeft w:val="0"/>
      <w:marRight w:val="0"/>
      <w:marTop w:val="0"/>
      <w:marBottom w:val="0"/>
      <w:divBdr>
        <w:top w:val="none" w:sz="0" w:space="0" w:color="auto"/>
        <w:left w:val="none" w:sz="0" w:space="0" w:color="auto"/>
        <w:bottom w:val="none" w:sz="0" w:space="0" w:color="auto"/>
        <w:right w:val="none" w:sz="0" w:space="0" w:color="auto"/>
      </w:divBdr>
    </w:div>
    <w:div w:id="299268152">
      <w:bodyDiv w:val="1"/>
      <w:marLeft w:val="0"/>
      <w:marRight w:val="0"/>
      <w:marTop w:val="0"/>
      <w:marBottom w:val="0"/>
      <w:divBdr>
        <w:top w:val="none" w:sz="0" w:space="0" w:color="auto"/>
        <w:left w:val="none" w:sz="0" w:space="0" w:color="auto"/>
        <w:bottom w:val="none" w:sz="0" w:space="0" w:color="auto"/>
        <w:right w:val="none" w:sz="0" w:space="0" w:color="auto"/>
      </w:divBdr>
    </w:div>
    <w:div w:id="321591925">
      <w:bodyDiv w:val="1"/>
      <w:marLeft w:val="0"/>
      <w:marRight w:val="0"/>
      <w:marTop w:val="0"/>
      <w:marBottom w:val="0"/>
      <w:divBdr>
        <w:top w:val="none" w:sz="0" w:space="0" w:color="auto"/>
        <w:left w:val="none" w:sz="0" w:space="0" w:color="auto"/>
        <w:bottom w:val="none" w:sz="0" w:space="0" w:color="auto"/>
        <w:right w:val="none" w:sz="0" w:space="0" w:color="auto"/>
      </w:divBdr>
    </w:div>
    <w:div w:id="321930976">
      <w:bodyDiv w:val="1"/>
      <w:marLeft w:val="0"/>
      <w:marRight w:val="0"/>
      <w:marTop w:val="0"/>
      <w:marBottom w:val="0"/>
      <w:divBdr>
        <w:top w:val="none" w:sz="0" w:space="0" w:color="auto"/>
        <w:left w:val="none" w:sz="0" w:space="0" w:color="auto"/>
        <w:bottom w:val="none" w:sz="0" w:space="0" w:color="auto"/>
        <w:right w:val="none" w:sz="0" w:space="0" w:color="auto"/>
      </w:divBdr>
    </w:div>
    <w:div w:id="336269425">
      <w:bodyDiv w:val="1"/>
      <w:marLeft w:val="0"/>
      <w:marRight w:val="0"/>
      <w:marTop w:val="0"/>
      <w:marBottom w:val="0"/>
      <w:divBdr>
        <w:top w:val="none" w:sz="0" w:space="0" w:color="auto"/>
        <w:left w:val="none" w:sz="0" w:space="0" w:color="auto"/>
        <w:bottom w:val="none" w:sz="0" w:space="0" w:color="auto"/>
        <w:right w:val="none" w:sz="0" w:space="0" w:color="auto"/>
      </w:divBdr>
    </w:div>
    <w:div w:id="337847325">
      <w:bodyDiv w:val="1"/>
      <w:marLeft w:val="0"/>
      <w:marRight w:val="0"/>
      <w:marTop w:val="0"/>
      <w:marBottom w:val="0"/>
      <w:divBdr>
        <w:top w:val="none" w:sz="0" w:space="0" w:color="auto"/>
        <w:left w:val="none" w:sz="0" w:space="0" w:color="auto"/>
        <w:bottom w:val="none" w:sz="0" w:space="0" w:color="auto"/>
        <w:right w:val="none" w:sz="0" w:space="0" w:color="auto"/>
      </w:divBdr>
    </w:div>
    <w:div w:id="347029134">
      <w:bodyDiv w:val="1"/>
      <w:marLeft w:val="0"/>
      <w:marRight w:val="0"/>
      <w:marTop w:val="0"/>
      <w:marBottom w:val="0"/>
      <w:divBdr>
        <w:top w:val="none" w:sz="0" w:space="0" w:color="auto"/>
        <w:left w:val="none" w:sz="0" w:space="0" w:color="auto"/>
        <w:bottom w:val="none" w:sz="0" w:space="0" w:color="auto"/>
        <w:right w:val="none" w:sz="0" w:space="0" w:color="auto"/>
      </w:divBdr>
    </w:div>
    <w:div w:id="355039249">
      <w:bodyDiv w:val="1"/>
      <w:marLeft w:val="0"/>
      <w:marRight w:val="0"/>
      <w:marTop w:val="0"/>
      <w:marBottom w:val="0"/>
      <w:divBdr>
        <w:top w:val="none" w:sz="0" w:space="0" w:color="auto"/>
        <w:left w:val="none" w:sz="0" w:space="0" w:color="auto"/>
        <w:bottom w:val="none" w:sz="0" w:space="0" w:color="auto"/>
        <w:right w:val="none" w:sz="0" w:space="0" w:color="auto"/>
      </w:divBdr>
    </w:div>
    <w:div w:id="358161543">
      <w:bodyDiv w:val="1"/>
      <w:marLeft w:val="0"/>
      <w:marRight w:val="0"/>
      <w:marTop w:val="0"/>
      <w:marBottom w:val="0"/>
      <w:divBdr>
        <w:top w:val="none" w:sz="0" w:space="0" w:color="auto"/>
        <w:left w:val="none" w:sz="0" w:space="0" w:color="auto"/>
        <w:bottom w:val="none" w:sz="0" w:space="0" w:color="auto"/>
        <w:right w:val="none" w:sz="0" w:space="0" w:color="auto"/>
      </w:divBdr>
    </w:div>
    <w:div w:id="373695024">
      <w:bodyDiv w:val="1"/>
      <w:marLeft w:val="0"/>
      <w:marRight w:val="0"/>
      <w:marTop w:val="0"/>
      <w:marBottom w:val="0"/>
      <w:divBdr>
        <w:top w:val="none" w:sz="0" w:space="0" w:color="auto"/>
        <w:left w:val="none" w:sz="0" w:space="0" w:color="auto"/>
        <w:bottom w:val="none" w:sz="0" w:space="0" w:color="auto"/>
        <w:right w:val="none" w:sz="0" w:space="0" w:color="auto"/>
      </w:divBdr>
    </w:div>
    <w:div w:id="376315877">
      <w:bodyDiv w:val="1"/>
      <w:marLeft w:val="0"/>
      <w:marRight w:val="0"/>
      <w:marTop w:val="0"/>
      <w:marBottom w:val="0"/>
      <w:divBdr>
        <w:top w:val="none" w:sz="0" w:space="0" w:color="auto"/>
        <w:left w:val="none" w:sz="0" w:space="0" w:color="auto"/>
        <w:bottom w:val="none" w:sz="0" w:space="0" w:color="auto"/>
        <w:right w:val="none" w:sz="0" w:space="0" w:color="auto"/>
      </w:divBdr>
    </w:div>
    <w:div w:id="388067580">
      <w:bodyDiv w:val="1"/>
      <w:marLeft w:val="0"/>
      <w:marRight w:val="0"/>
      <w:marTop w:val="0"/>
      <w:marBottom w:val="0"/>
      <w:divBdr>
        <w:top w:val="none" w:sz="0" w:space="0" w:color="auto"/>
        <w:left w:val="none" w:sz="0" w:space="0" w:color="auto"/>
        <w:bottom w:val="none" w:sz="0" w:space="0" w:color="auto"/>
        <w:right w:val="none" w:sz="0" w:space="0" w:color="auto"/>
      </w:divBdr>
    </w:div>
    <w:div w:id="405343032">
      <w:bodyDiv w:val="1"/>
      <w:marLeft w:val="0"/>
      <w:marRight w:val="0"/>
      <w:marTop w:val="0"/>
      <w:marBottom w:val="0"/>
      <w:divBdr>
        <w:top w:val="none" w:sz="0" w:space="0" w:color="auto"/>
        <w:left w:val="none" w:sz="0" w:space="0" w:color="auto"/>
        <w:bottom w:val="none" w:sz="0" w:space="0" w:color="auto"/>
        <w:right w:val="none" w:sz="0" w:space="0" w:color="auto"/>
      </w:divBdr>
    </w:div>
    <w:div w:id="407072257">
      <w:bodyDiv w:val="1"/>
      <w:marLeft w:val="0"/>
      <w:marRight w:val="0"/>
      <w:marTop w:val="0"/>
      <w:marBottom w:val="0"/>
      <w:divBdr>
        <w:top w:val="none" w:sz="0" w:space="0" w:color="auto"/>
        <w:left w:val="none" w:sz="0" w:space="0" w:color="auto"/>
        <w:bottom w:val="none" w:sz="0" w:space="0" w:color="auto"/>
        <w:right w:val="none" w:sz="0" w:space="0" w:color="auto"/>
      </w:divBdr>
    </w:div>
    <w:div w:id="423576406">
      <w:bodyDiv w:val="1"/>
      <w:marLeft w:val="0"/>
      <w:marRight w:val="0"/>
      <w:marTop w:val="0"/>
      <w:marBottom w:val="0"/>
      <w:divBdr>
        <w:top w:val="none" w:sz="0" w:space="0" w:color="auto"/>
        <w:left w:val="none" w:sz="0" w:space="0" w:color="auto"/>
        <w:bottom w:val="none" w:sz="0" w:space="0" w:color="auto"/>
        <w:right w:val="none" w:sz="0" w:space="0" w:color="auto"/>
      </w:divBdr>
    </w:div>
    <w:div w:id="452213850">
      <w:bodyDiv w:val="1"/>
      <w:marLeft w:val="0"/>
      <w:marRight w:val="0"/>
      <w:marTop w:val="0"/>
      <w:marBottom w:val="0"/>
      <w:divBdr>
        <w:top w:val="none" w:sz="0" w:space="0" w:color="auto"/>
        <w:left w:val="none" w:sz="0" w:space="0" w:color="auto"/>
        <w:bottom w:val="none" w:sz="0" w:space="0" w:color="auto"/>
        <w:right w:val="none" w:sz="0" w:space="0" w:color="auto"/>
      </w:divBdr>
    </w:div>
    <w:div w:id="452987280">
      <w:bodyDiv w:val="1"/>
      <w:marLeft w:val="0"/>
      <w:marRight w:val="0"/>
      <w:marTop w:val="0"/>
      <w:marBottom w:val="0"/>
      <w:divBdr>
        <w:top w:val="none" w:sz="0" w:space="0" w:color="auto"/>
        <w:left w:val="none" w:sz="0" w:space="0" w:color="auto"/>
        <w:bottom w:val="none" w:sz="0" w:space="0" w:color="auto"/>
        <w:right w:val="none" w:sz="0" w:space="0" w:color="auto"/>
      </w:divBdr>
    </w:div>
    <w:div w:id="466973267">
      <w:bodyDiv w:val="1"/>
      <w:marLeft w:val="0"/>
      <w:marRight w:val="0"/>
      <w:marTop w:val="0"/>
      <w:marBottom w:val="0"/>
      <w:divBdr>
        <w:top w:val="none" w:sz="0" w:space="0" w:color="auto"/>
        <w:left w:val="none" w:sz="0" w:space="0" w:color="auto"/>
        <w:bottom w:val="none" w:sz="0" w:space="0" w:color="auto"/>
        <w:right w:val="none" w:sz="0" w:space="0" w:color="auto"/>
      </w:divBdr>
    </w:div>
    <w:div w:id="470901912">
      <w:bodyDiv w:val="1"/>
      <w:marLeft w:val="0"/>
      <w:marRight w:val="0"/>
      <w:marTop w:val="0"/>
      <w:marBottom w:val="0"/>
      <w:divBdr>
        <w:top w:val="none" w:sz="0" w:space="0" w:color="auto"/>
        <w:left w:val="none" w:sz="0" w:space="0" w:color="auto"/>
        <w:bottom w:val="none" w:sz="0" w:space="0" w:color="auto"/>
        <w:right w:val="none" w:sz="0" w:space="0" w:color="auto"/>
      </w:divBdr>
    </w:div>
    <w:div w:id="472136924">
      <w:bodyDiv w:val="1"/>
      <w:marLeft w:val="0"/>
      <w:marRight w:val="0"/>
      <w:marTop w:val="0"/>
      <w:marBottom w:val="0"/>
      <w:divBdr>
        <w:top w:val="none" w:sz="0" w:space="0" w:color="auto"/>
        <w:left w:val="none" w:sz="0" w:space="0" w:color="auto"/>
        <w:bottom w:val="none" w:sz="0" w:space="0" w:color="auto"/>
        <w:right w:val="none" w:sz="0" w:space="0" w:color="auto"/>
      </w:divBdr>
    </w:div>
    <w:div w:id="476457570">
      <w:bodyDiv w:val="1"/>
      <w:marLeft w:val="0"/>
      <w:marRight w:val="0"/>
      <w:marTop w:val="0"/>
      <w:marBottom w:val="0"/>
      <w:divBdr>
        <w:top w:val="none" w:sz="0" w:space="0" w:color="auto"/>
        <w:left w:val="none" w:sz="0" w:space="0" w:color="auto"/>
        <w:bottom w:val="none" w:sz="0" w:space="0" w:color="auto"/>
        <w:right w:val="none" w:sz="0" w:space="0" w:color="auto"/>
      </w:divBdr>
      <w:divsChild>
        <w:div w:id="11146502">
          <w:marLeft w:val="0"/>
          <w:marRight w:val="0"/>
          <w:marTop w:val="0"/>
          <w:marBottom w:val="0"/>
          <w:divBdr>
            <w:top w:val="none" w:sz="0" w:space="0" w:color="auto"/>
            <w:left w:val="none" w:sz="0" w:space="0" w:color="auto"/>
            <w:bottom w:val="none" w:sz="0" w:space="0" w:color="auto"/>
            <w:right w:val="none" w:sz="0" w:space="0" w:color="auto"/>
          </w:divBdr>
        </w:div>
        <w:div w:id="469443235">
          <w:marLeft w:val="0"/>
          <w:marRight w:val="0"/>
          <w:marTop w:val="0"/>
          <w:marBottom w:val="0"/>
          <w:divBdr>
            <w:top w:val="none" w:sz="0" w:space="0" w:color="auto"/>
            <w:left w:val="none" w:sz="0" w:space="0" w:color="auto"/>
            <w:bottom w:val="none" w:sz="0" w:space="0" w:color="auto"/>
            <w:right w:val="none" w:sz="0" w:space="0" w:color="auto"/>
          </w:divBdr>
        </w:div>
        <w:div w:id="1257665043">
          <w:marLeft w:val="0"/>
          <w:marRight w:val="0"/>
          <w:marTop w:val="0"/>
          <w:marBottom w:val="0"/>
          <w:divBdr>
            <w:top w:val="none" w:sz="0" w:space="0" w:color="auto"/>
            <w:left w:val="none" w:sz="0" w:space="0" w:color="auto"/>
            <w:bottom w:val="none" w:sz="0" w:space="0" w:color="auto"/>
            <w:right w:val="none" w:sz="0" w:space="0" w:color="auto"/>
          </w:divBdr>
        </w:div>
        <w:div w:id="1591769351">
          <w:marLeft w:val="0"/>
          <w:marRight w:val="0"/>
          <w:marTop w:val="0"/>
          <w:marBottom w:val="0"/>
          <w:divBdr>
            <w:top w:val="none" w:sz="0" w:space="0" w:color="auto"/>
            <w:left w:val="none" w:sz="0" w:space="0" w:color="auto"/>
            <w:bottom w:val="none" w:sz="0" w:space="0" w:color="auto"/>
            <w:right w:val="none" w:sz="0" w:space="0" w:color="auto"/>
          </w:divBdr>
        </w:div>
        <w:div w:id="747576411">
          <w:marLeft w:val="0"/>
          <w:marRight w:val="0"/>
          <w:marTop w:val="0"/>
          <w:marBottom w:val="0"/>
          <w:divBdr>
            <w:top w:val="none" w:sz="0" w:space="0" w:color="auto"/>
            <w:left w:val="none" w:sz="0" w:space="0" w:color="auto"/>
            <w:bottom w:val="none" w:sz="0" w:space="0" w:color="auto"/>
            <w:right w:val="none" w:sz="0" w:space="0" w:color="auto"/>
          </w:divBdr>
        </w:div>
        <w:div w:id="1809009393">
          <w:marLeft w:val="0"/>
          <w:marRight w:val="0"/>
          <w:marTop w:val="0"/>
          <w:marBottom w:val="0"/>
          <w:divBdr>
            <w:top w:val="none" w:sz="0" w:space="0" w:color="auto"/>
            <w:left w:val="none" w:sz="0" w:space="0" w:color="auto"/>
            <w:bottom w:val="none" w:sz="0" w:space="0" w:color="auto"/>
            <w:right w:val="none" w:sz="0" w:space="0" w:color="auto"/>
          </w:divBdr>
        </w:div>
        <w:div w:id="295524444">
          <w:marLeft w:val="0"/>
          <w:marRight w:val="0"/>
          <w:marTop w:val="0"/>
          <w:marBottom w:val="0"/>
          <w:divBdr>
            <w:top w:val="none" w:sz="0" w:space="0" w:color="auto"/>
            <w:left w:val="none" w:sz="0" w:space="0" w:color="auto"/>
            <w:bottom w:val="none" w:sz="0" w:space="0" w:color="auto"/>
            <w:right w:val="none" w:sz="0" w:space="0" w:color="auto"/>
          </w:divBdr>
        </w:div>
        <w:div w:id="1847942382">
          <w:marLeft w:val="0"/>
          <w:marRight w:val="0"/>
          <w:marTop w:val="0"/>
          <w:marBottom w:val="0"/>
          <w:divBdr>
            <w:top w:val="none" w:sz="0" w:space="0" w:color="auto"/>
            <w:left w:val="none" w:sz="0" w:space="0" w:color="auto"/>
            <w:bottom w:val="none" w:sz="0" w:space="0" w:color="auto"/>
            <w:right w:val="none" w:sz="0" w:space="0" w:color="auto"/>
          </w:divBdr>
        </w:div>
        <w:div w:id="708995367">
          <w:marLeft w:val="0"/>
          <w:marRight w:val="0"/>
          <w:marTop w:val="0"/>
          <w:marBottom w:val="0"/>
          <w:divBdr>
            <w:top w:val="none" w:sz="0" w:space="0" w:color="auto"/>
            <w:left w:val="none" w:sz="0" w:space="0" w:color="auto"/>
            <w:bottom w:val="none" w:sz="0" w:space="0" w:color="auto"/>
            <w:right w:val="none" w:sz="0" w:space="0" w:color="auto"/>
          </w:divBdr>
        </w:div>
        <w:div w:id="394013591">
          <w:marLeft w:val="0"/>
          <w:marRight w:val="0"/>
          <w:marTop w:val="0"/>
          <w:marBottom w:val="0"/>
          <w:divBdr>
            <w:top w:val="none" w:sz="0" w:space="0" w:color="auto"/>
            <w:left w:val="none" w:sz="0" w:space="0" w:color="auto"/>
            <w:bottom w:val="none" w:sz="0" w:space="0" w:color="auto"/>
            <w:right w:val="none" w:sz="0" w:space="0" w:color="auto"/>
          </w:divBdr>
        </w:div>
        <w:div w:id="1131365113">
          <w:marLeft w:val="0"/>
          <w:marRight w:val="0"/>
          <w:marTop w:val="0"/>
          <w:marBottom w:val="0"/>
          <w:divBdr>
            <w:top w:val="none" w:sz="0" w:space="0" w:color="auto"/>
            <w:left w:val="none" w:sz="0" w:space="0" w:color="auto"/>
            <w:bottom w:val="none" w:sz="0" w:space="0" w:color="auto"/>
            <w:right w:val="none" w:sz="0" w:space="0" w:color="auto"/>
          </w:divBdr>
        </w:div>
        <w:div w:id="2039041793">
          <w:marLeft w:val="0"/>
          <w:marRight w:val="0"/>
          <w:marTop w:val="0"/>
          <w:marBottom w:val="0"/>
          <w:divBdr>
            <w:top w:val="none" w:sz="0" w:space="0" w:color="auto"/>
            <w:left w:val="none" w:sz="0" w:space="0" w:color="auto"/>
            <w:bottom w:val="none" w:sz="0" w:space="0" w:color="auto"/>
            <w:right w:val="none" w:sz="0" w:space="0" w:color="auto"/>
          </w:divBdr>
        </w:div>
        <w:div w:id="2083133644">
          <w:marLeft w:val="0"/>
          <w:marRight w:val="0"/>
          <w:marTop w:val="0"/>
          <w:marBottom w:val="0"/>
          <w:divBdr>
            <w:top w:val="none" w:sz="0" w:space="0" w:color="auto"/>
            <w:left w:val="none" w:sz="0" w:space="0" w:color="auto"/>
            <w:bottom w:val="none" w:sz="0" w:space="0" w:color="auto"/>
            <w:right w:val="none" w:sz="0" w:space="0" w:color="auto"/>
          </w:divBdr>
        </w:div>
        <w:div w:id="1379622248">
          <w:marLeft w:val="0"/>
          <w:marRight w:val="0"/>
          <w:marTop w:val="0"/>
          <w:marBottom w:val="0"/>
          <w:divBdr>
            <w:top w:val="none" w:sz="0" w:space="0" w:color="auto"/>
            <w:left w:val="none" w:sz="0" w:space="0" w:color="auto"/>
            <w:bottom w:val="none" w:sz="0" w:space="0" w:color="auto"/>
            <w:right w:val="none" w:sz="0" w:space="0" w:color="auto"/>
          </w:divBdr>
        </w:div>
        <w:div w:id="1918439565">
          <w:marLeft w:val="0"/>
          <w:marRight w:val="0"/>
          <w:marTop w:val="0"/>
          <w:marBottom w:val="0"/>
          <w:divBdr>
            <w:top w:val="none" w:sz="0" w:space="0" w:color="auto"/>
            <w:left w:val="none" w:sz="0" w:space="0" w:color="auto"/>
            <w:bottom w:val="none" w:sz="0" w:space="0" w:color="auto"/>
            <w:right w:val="none" w:sz="0" w:space="0" w:color="auto"/>
          </w:divBdr>
        </w:div>
        <w:div w:id="2017271507">
          <w:marLeft w:val="0"/>
          <w:marRight w:val="0"/>
          <w:marTop w:val="0"/>
          <w:marBottom w:val="0"/>
          <w:divBdr>
            <w:top w:val="none" w:sz="0" w:space="0" w:color="auto"/>
            <w:left w:val="none" w:sz="0" w:space="0" w:color="auto"/>
            <w:bottom w:val="none" w:sz="0" w:space="0" w:color="auto"/>
            <w:right w:val="none" w:sz="0" w:space="0" w:color="auto"/>
          </w:divBdr>
        </w:div>
        <w:div w:id="545334338">
          <w:marLeft w:val="0"/>
          <w:marRight w:val="0"/>
          <w:marTop w:val="0"/>
          <w:marBottom w:val="0"/>
          <w:divBdr>
            <w:top w:val="none" w:sz="0" w:space="0" w:color="auto"/>
            <w:left w:val="none" w:sz="0" w:space="0" w:color="auto"/>
            <w:bottom w:val="none" w:sz="0" w:space="0" w:color="auto"/>
            <w:right w:val="none" w:sz="0" w:space="0" w:color="auto"/>
          </w:divBdr>
        </w:div>
        <w:div w:id="2060282947">
          <w:marLeft w:val="0"/>
          <w:marRight w:val="0"/>
          <w:marTop w:val="0"/>
          <w:marBottom w:val="0"/>
          <w:divBdr>
            <w:top w:val="none" w:sz="0" w:space="0" w:color="auto"/>
            <w:left w:val="none" w:sz="0" w:space="0" w:color="auto"/>
            <w:bottom w:val="none" w:sz="0" w:space="0" w:color="auto"/>
            <w:right w:val="none" w:sz="0" w:space="0" w:color="auto"/>
          </w:divBdr>
        </w:div>
        <w:div w:id="1829050108">
          <w:marLeft w:val="0"/>
          <w:marRight w:val="0"/>
          <w:marTop w:val="0"/>
          <w:marBottom w:val="0"/>
          <w:divBdr>
            <w:top w:val="none" w:sz="0" w:space="0" w:color="auto"/>
            <w:left w:val="none" w:sz="0" w:space="0" w:color="auto"/>
            <w:bottom w:val="none" w:sz="0" w:space="0" w:color="auto"/>
            <w:right w:val="none" w:sz="0" w:space="0" w:color="auto"/>
          </w:divBdr>
        </w:div>
        <w:div w:id="1389526564">
          <w:marLeft w:val="0"/>
          <w:marRight w:val="0"/>
          <w:marTop w:val="0"/>
          <w:marBottom w:val="0"/>
          <w:divBdr>
            <w:top w:val="none" w:sz="0" w:space="0" w:color="auto"/>
            <w:left w:val="none" w:sz="0" w:space="0" w:color="auto"/>
            <w:bottom w:val="none" w:sz="0" w:space="0" w:color="auto"/>
            <w:right w:val="none" w:sz="0" w:space="0" w:color="auto"/>
          </w:divBdr>
        </w:div>
        <w:div w:id="1371765669">
          <w:marLeft w:val="0"/>
          <w:marRight w:val="0"/>
          <w:marTop w:val="0"/>
          <w:marBottom w:val="0"/>
          <w:divBdr>
            <w:top w:val="none" w:sz="0" w:space="0" w:color="auto"/>
            <w:left w:val="none" w:sz="0" w:space="0" w:color="auto"/>
            <w:bottom w:val="none" w:sz="0" w:space="0" w:color="auto"/>
            <w:right w:val="none" w:sz="0" w:space="0" w:color="auto"/>
          </w:divBdr>
        </w:div>
        <w:div w:id="521093612">
          <w:marLeft w:val="0"/>
          <w:marRight w:val="0"/>
          <w:marTop w:val="0"/>
          <w:marBottom w:val="0"/>
          <w:divBdr>
            <w:top w:val="none" w:sz="0" w:space="0" w:color="auto"/>
            <w:left w:val="none" w:sz="0" w:space="0" w:color="auto"/>
            <w:bottom w:val="none" w:sz="0" w:space="0" w:color="auto"/>
            <w:right w:val="none" w:sz="0" w:space="0" w:color="auto"/>
          </w:divBdr>
        </w:div>
        <w:div w:id="640693538">
          <w:marLeft w:val="0"/>
          <w:marRight w:val="0"/>
          <w:marTop w:val="0"/>
          <w:marBottom w:val="0"/>
          <w:divBdr>
            <w:top w:val="none" w:sz="0" w:space="0" w:color="auto"/>
            <w:left w:val="none" w:sz="0" w:space="0" w:color="auto"/>
            <w:bottom w:val="none" w:sz="0" w:space="0" w:color="auto"/>
            <w:right w:val="none" w:sz="0" w:space="0" w:color="auto"/>
          </w:divBdr>
        </w:div>
        <w:div w:id="1685666273">
          <w:marLeft w:val="0"/>
          <w:marRight w:val="0"/>
          <w:marTop w:val="0"/>
          <w:marBottom w:val="0"/>
          <w:divBdr>
            <w:top w:val="none" w:sz="0" w:space="0" w:color="auto"/>
            <w:left w:val="none" w:sz="0" w:space="0" w:color="auto"/>
            <w:bottom w:val="none" w:sz="0" w:space="0" w:color="auto"/>
            <w:right w:val="none" w:sz="0" w:space="0" w:color="auto"/>
          </w:divBdr>
        </w:div>
        <w:div w:id="2122335963">
          <w:marLeft w:val="0"/>
          <w:marRight w:val="0"/>
          <w:marTop w:val="0"/>
          <w:marBottom w:val="0"/>
          <w:divBdr>
            <w:top w:val="none" w:sz="0" w:space="0" w:color="auto"/>
            <w:left w:val="none" w:sz="0" w:space="0" w:color="auto"/>
            <w:bottom w:val="none" w:sz="0" w:space="0" w:color="auto"/>
            <w:right w:val="none" w:sz="0" w:space="0" w:color="auto"/>
          </w:divBdr>
        </w:div>
        <w:div w:id="1305543821">
          <w:marLeft w:val="0"/>
          <w:marRight w:val="0"/>
          <w:marTop w:val="0"/>
          <w:marBottom w:val="0"/>
          <w:divBdr>
            <w:top w:val="none" w:sz="0" w:space="0" w:color="auto"/>
            <w:left w:val="none" w:sz="0" w:space="0" w:color="auto"/>
            <w:bottom w:val="none" w:sz="0" w:space="0" w:color="auto"/>
            <w:right w:val="none" w:sz="0" w:space="0" w:color="auto"/>
          </w:divBdr>
        </w:div>
        <w:div w:id="566644358">
          <w:marLeft w:val="0"/>
          <w:marRight w:val="0"/>
          <w:marTop w:val="0"/>
          <w:marBottom w:val="0"/>
          <w:divBdr>
            <w:top w:val="none" w:sz="0" w:space="0" w:color="auto"/>
            <w:left w:val="none" w:sz="0" w:space="0" w:color="auto"/>
            <w:bottom w:val="none" w:sz="0" w:space="0" w:color="auto"/>
            <w:right w:val="none" w:sz="0" w:space="0" w:color="auto"/>
          </w:divBdr>
        </w:div>
        <w:div w:id="439254895">
          <w:marLeft w:val="0"/>
          <w:marRight w:val="0"/>
          <w:marTop w:val="0"/>
          <w:marBottom w:val="0"/>
          <w:divBdr>
            <w:top w:val="none" w:sz="0" w:space="0" w:color="auto"/>
            <w:left w:val="none" w:sz="0" w:space="0" w:color="auto"/>
            <w:bottom w:val="none" w:sz="0" w:space="0" w:color="auto"/>
            <w:right w:val="none" w:sz="0" w:space="0" w:color="auto"/>
          </w:divBdr>
        </w:div>
        <w:div w:id="2043047988">
          <w:marLeft w:val="0"/>
          <w:marRight w:val="0"/>
          <w:marTop w:val="0"/>
          <w:marBottom w:val="0"/>
          <w:divBdr>
            <w:top w:val="none" w:sz="0" w:space="0" w:color="auto"/>
            <w:left w:val="none" w:sz="0" w:space="0" w:color="auto"/>
            <w:bottom w:val="none" w:sz="0" w:space="0" w:color="auto"/>
            <w:right w:val="none" w:sz="0" w:space="0" w:color="auto"/>
          </w:divBdr>
        </w:div>
        <w:div w:id="909999359">
          <w:marLeft w:val="0"/>
          <w:marRight w:val="0"/>
          <w:marTop w:val="0"/>
          <w:marBottom w:val="0"/>
          <w:divBdr>
            <w:top w:val="none" w:sz="0" w:space="0" w:color="auto"/>
            <w:left w:val="none" w:sz="0" w:space="0" w:color="auto"/>
            <w:bottom w:val="none" w:sz="0" w:space="0" w:color="auto"/>
            <w:right w:val="none" w:sz="0" w:space="0" w:color="auto"/>
          </w:divBdr>
        </w:div>
        <w:div w:id="1992519107">
          <w:marLeft w:val="0"/>
          <w:marRight w:val="0"/>
          <w:marTop w:val="0"/>
          <w:marBottom w:val="0"/>
          <w:divBdr>
            <w:top w:val="none" w:sz="0" w:space="0" w:color="auto"/>
            <w:left w:val="none" w:sz="0" w:space="0" w:color="auto"/>
            <w:bottom w:val="none" w:sz="0" w:space="0" w:color="auto"/>
            <w:right w:val="none" w:sz="0" w:space="0" w:color="auto"/>
          </w:divBdr>
        </w:div>
        <w:div w:id="1750155157">
          <w:marLeft w:val="0"/>
          <w:marRight w:val="0"/>
          <w:marTop w:val="0"/>
          <w:marBottom w:val="0"/>
          <w:divBdr>
            <w:top w:val="none" w:sz="0" w:space="0" w:color="auto"/>
            <w:left w:val="none" w:sz="0" w:space="0" w:color="auto"/>
            <w:bottom w:val="none" w:sz="0" w:space="0" w:color="auto"/>
            <w:right w:val="none" w:sz="0" w:space="0" w:color="auto"/>
          </w:divBdr>
        </w:div>
        <w:div w:id="1175650782">
          <w:marLeft w:val="0"/>
          <w:marRight w:val="0"/>
          <w:marTop w:val="0"/>
          <w:marBottom w:val="0"/>
          <w:divBdr>
            <w:top w:val="none" w:sz="0" w:space="0" w:color="auto"/>
            <w:left w:val="none" w:sz="0" w:space="0" w:color="auto"/>
            <w:bottom w:val="none" w:sz="0" w:space="0" w:color="auto"/>
            <w:right w:val="none" w:sz="0" w:space="0" w:color="auto"/>
          </w:divBdr>
        </w:div>
        <w:div w:id="800534583">
          <w:marLeft w:val="0"/>
          <w:marRight w:val="0"/>
          <w:marTop w:val="0"/>
          <w:marBottom w:val="0"/>
          <w:divBdr>
            <w:top w:val="none" w:sz="0" w:space="0" w:color="auto"/>
            <w:left w:val="none" w:sz="0" w:space="0" w:color="auto"/>
            <w:bottom w:val="none" w:sz="0" w:space="0" w:color="auto"/>
            <w:right w:val="none" w:sz="0" w:space="0" w:color="auto"/>
          </w:divBdr>
        </w:div>
        <w:div w:id="1367289783">
          <w:marLeft w:val="0"/>
          <w:marRight w:val="0"/>
          <w:marTop w:val="0"/>
          <w:marBottom w:val="0"/>
          <w:divBdr>
            <w:top w:val="none" w:sz="0" w:space="0" w:color="auto"/>
            <w:left w:val="none" w:sz="0" w:space="0" w:color="auto"/>
            <w:bottom w:val="none" w:sz="0" w:space="0" w:color="auto"/>
            <w:right w:val="none" w:sz="0" w:space="0" w:color="auto"/>
          </w:divBdr>
        </w:div>
        <w:div w:id="260114520">
          <w:marLeft w:val="0"/>
          <w:marRight w:val="0"/>
          <w:marTop w:val="0"/>
          <w:marBottom w:val="0"/>
          <w:divBdr>
            <w:top w:val="none" w:sz="0" w:space="0" w:color="auto"/>
            <w:left w:val="none" w:sz="0" w:space="0" w:color="auto"/>
            <w:bottom w:val="none" w:sz="0" w:space="0" w:color="auto"/>
            <w:right w:val="none" w:sz="0" w:space="0" w:color="auto"/>
          </w:divBdr>
        </w:div>
        <w:div w:id="800415012">
          <w:marLeft w:val="0"/>
          <w:marRight w:val="0"/>
          <w:marTop w:val="0"/>
          <w:marBottom w:val="0"/>
          <w:divBdr>
            <w:top w:val="none" w:sz="0" w:space="0" w:color="auto"/>
            <w:left w:val="none" w:sz="0" w:space="0" w:color="auto"/>
            <w:bottom w:val="none" w:sz="0" w:space="0" w:color="auto"/>
            <w:right w:val="none" w:sz="0" w:space="0" w:color="auto"/>
          </w:divBdr>
        </w:div>
        <w:div w:id="1109079504">
          <w:marLeft w:val="0"/>
          <w:marRight w:val="0"/>
          <w:marTop w:val="0"/>
          <w:marBottom w:val="0"/>
          <w:divBdr>
            <w:top w:val="none" w:sz="0" w:space="0" w:color="auto"/>
            <w:left w:val="none" w:sz="0" w:space="0" w:color="auto"/>
            <w:bottom w:val="none" w:sz="0" w:space="0" w:color="auto"/>
            <w:right w:val="none" w:sz="0" w:space="0" w:color="auto"/>
          </w:divBdr>
        </w:div>
        <w:div w:id="133959495">
          <w:marLeft w:val="0"/>
          <w:marRight w:val="0"/>
          <w:marTop w:val="0"/>
          <w:marBottom w:val="0"/>
          <w:divBdr>
            <w:top w:val="none" w:sz="0" w:space="0" w:color="auto"/>
            <w:left w:val="none" w:sz="0" w:space="0" w:color="auto"/>
            <w:bottom w:val="none" w:sz="0" w:space="0" w:color="auto"/>
            <w:right w:val="none" w:sz="0" w:space="0" w:color="auto"/>
          </w:divBdr>
        </w:div>
        <w:div w:id="641927373">
          <w:marLeft w:val="0"/>
          <w:marRight w:val="0"/>
          <w:marTop w:val="0"/>
          <w:marBottom w:val="0"/>
          <w:divBdr>
            <w:top w:val="none" w:sz="0" w:space="0" w:color="auto"/>
            <w:left w:val="none" w:sz="0" w:space="0" w:color="auto"/>
            <w:bottom w:val="none" w:sz="0" w:space="0" w:color="auto"/>
            <w:right w:val="none" w:sz="0" w:space="0" w:color="auto"/>
          </w:divBdr>
        </w:div>
        <w:div w:id="822087577">
          <w:marLeft w:val="0"/>
          <w:marRight w:val="0"/>
          <w:marTop w:val="0"/>
          <w:marBottom w:val="0"/>
          <w:divBdr>
            <w:top w:val="none" w:sz="0" w:space="0" w:color="auto"/>
            <w:left w:val="none" w:sz="0" w:space="0" w:color="auto"/>
            <w:bottom w:val="none" w:sz="0" w:space="0" w:color="auto"/>
            <w:right w:val="none" w:sz="0" w:space="0" w:color="auto"/>
          </w:divBdr>
        </w:div>
        <w:div w:id="2019428558">
          <w:marLeft w:val="0"/>
          <w:marRight w:val="0"/>
          <w:marTop w:val="0"/>
          <w:marBottom w:val="0"/>
          <w:divBdr>
            <w:top w:val="none" w:sz="0" w:space="0" w:color="auto"/>
            <w:left w:val="none" w:sz="0" w:space="0" w:color="auto"/>
            <w:bottom w:val="none" w:sz="0" w:space="0" w:color="auto"/>
            <w:right w:val="none" w:sz="0" w:space="0" w:color="auto"/>
          </w:divBdr>
        </w:div>
        <w:div w:id="1438408238">
          <w:marLeft w:val="0"/>
          <w:marRight w:val="0"/>
          <w:marTop w:val="0"/>
          <w:marBottom w:val="0"/>
          <w:divBdr>
            <w:top w:val="none" w:sz="0" w:space="0" w:color="auto"/>
            <w:left w:val="none" w:sz="0" w:space="0" w:color="auto"/>
            <w:bottom w:val="none" w:sz="0" w:space="0" w:color="auto"/>
            <w:right w:val="none" w:sz="0" w:space="0" w:color="auto"/>
          </w:divBdr>
        </w:div>
        <w:div w:id="802314723">
          <w:marLeft w:val="0"/>
          <w:marRight w:val="0"/>
          <w:marTop w:val="0"/>
          <w:marBottom w:val="0"/>
          <w:divBdr>
            <w:top w:val="none" w:sz="0" w:space="0" w:color="auto"/>
            <w:left w:val="none" w:sz="0" w:space="0" w:color="auto"/>
            <w:bottom w:val="none" w:sz="0" w:space="0" w:color="auto"/>
            <w:right w:val="none" w:sz="0" w:space="0" w:color="auto"/>
          </w:divBdr>
        </w:div>
        <w:div w:id="2022849838">
          <w:marLeft w:val="0"/>
          <w:marRight w:val="0"/>
          <w:marTop w:val="0"/>
          <w:marBottom w:val="0"/>
          <w:divBdr>
            <w:top w:val="none" w:sz="0" w:space="0" w:color="auto"/>
            <w:left w:val="none" w:sz="0" w:space="0" w:color="auto"/>
            <w:bottom w:val="none" w:sz="0" w:space="0" w:color="auto"/>
            <w:right w:val="none" w:sz="0" w:space="0" w:color="auto"/>
          </w:divBdr>
        </w:div>
        <w:div w:id="800347330">
          <w:marLeft w:val="0"/>
          <w:marRight w:val="0"/>
          <w:marTop w:val="0"/>
          <w:marBottom w:val="0"/>
          <w:divBdr>
            <w:top w:val="none" w:sz="0" w:space="0" w:color="auto"/>
            <w:left w:val="none" w:sz="0" w:space="0" w:color="auto"/>
            <w:bottom w:val="none" w:sz="0" w:space="0" w:color="auto"/>
            <w:right w:val="none" w:sz="0" w:space="0" w:color="auto"/>
          </w:divBdr>
        </w:div>
        <w:div w:id="818301482">
          <w:marLeft w:val="0"/>
          <w:marRight w:val="0"/>
          <w:marTop w:val="0"/>
          <w:marBottom w:val="0"/>
          <w:divBdr>
            <w:top w:val="none" w:sz="0" w:space="0" w:color="auto"/>
            <w:left w:val="none" w:sz="0" w:space="0" w:color="auto"/>
            <w:bottom w:val="none" w:sz="0" w:space="0" w:color="auto"/>
            <w:right w:val="none" w:sz="0" w:space="0" w:color="auto"/>
          </w:divBdr>
        </w:div>
        <w:div w:id="1288314842">
          <w:marLeft w:val="0"/>
          <w:marRight w:val="0"/>
          <w:marTop w:val="0"/>
          <w:marBottom w:val="0"/>
          <w:divBdr>
            <w:top w:val="none" w:sz="0" w:space="0" w:color="auto"/>
            <w:left w:val="none" w:sz="0" w:space="0" w:color="auto"/>
            <w:bottom w:val="none" w:sz="0" w:space="0" w:color="auto"/>
            <w:right w:val="none" w:sz="0" w:space="0" w:color="auto"/>
          </w:divBdr>
        </w:div>
        <w:div w:id="1853841366">
          <w:marLeft w:val="0"/>
          <w:marRight w:val="0"/>
          <w:marTop w:val="0"/>
          <w:marBottom w:val="0"/>
          <w:divBdr>
            <w:top w:val="none" w:sz="0" w:space="0" w:color="auto"/>
            <w:left w:val="none" w:sz="0" w:space="0" w:color="auto"/>
            <w:bottom w:val="none" w:sz="0" w:space="0" w:color="auto"/>
            <w:right w:val="none" w:sz="0" w:space="0" w:color="auto"/>
          </w:divBdr>
        </w:div>
        <w:div w:id="673266351">
          <w:marLeft w:val="0"/>
          <w:marRight w:val="0"/>
          <w:marTop w:val="0"/>
          <w:marBottom w:val="0"/>
          <w:divBdr>
            <w:top w:val="none" w:sz="0" w:space="0" w:color="auto"/>
            <w:left w:val="none" w:sz="0" w:space="0" w:color="auto"/>
            <w:bottom w:val="none" w:sz="0" w:space="0" w:color="auto"/>
            <w:right w:val="none" w:sz="0" w:space="0" w:color="auto"/>
          </w:divBdr>
        </w:div>
        <w:div w:id="1607157826">
          <w:marLeft w:val="0"/>
          <w:marRight w:val="0"/>
          <w:marTop w:val="0"/>
          <w:marBottom w:val="0"/>
          <w:divBdr>
            <w:top w:val="none" w:sz="0" w:space="0" w:color="auto"/>
            <w:left w:val="none" w:sz="0" w:space="0" w:color="auto"/>
            <w:bottom w:val="none" w:sz="0" w:space="0" w:color="auto"/>
            <w:right w:val="none" w:sz="0" w:space="0" w:color="auto"/>
          </w:divBdr>
        </w:div>
        <w:div w:id="537939057">
          <w:marLeft w:val="0"/>
          <w:marRight w:val="0"/>
          <w:marTop w:val="0"/>
          <w:marBottom w:val="0"/>
          <w:divBdr>
            <w:top w:val="none" w:sz="0" w:space="0" w:color="auto"/>
            <w:left w:val="none" w:sz="0" w:space="0" w:color="auto"/>
            <w:bottom w:val="none" w:sz="0" w:space="0" w:color="auto"/>
            <w:right w:val="none" w:sz="0" w:space="0" w:color="auto"/>
          </w:divBdr>
        </w:div>
        <w:div w:id="704793268">
          <w:marLeft w:val="0"/>
          <w:marRight w:val="0"/>
          <w:marTop w:val="0"/>
          <w:marBottom w:val="0"/>
          <w:divBdr>
            <w:top w:val="none" w:sz="0" w:space="0" w:color="auto"/>
            <w:left w:val="none" w:sz="0" w:space="0" w:color="auto"/>
            <w:bottom w:val="none" w:sz="0" w:space="0" w:color="auto"/>
            <w:right w:val="none" w:sz="0" w:space="0" w:color="auto"/>
          </w:divBdr>
        </w:div>
        <w:div w:id="1913813883">
          <w:marLeft w:val="0"/>
          <w:marRight w:val="0"/>
          <w:marTop w:val="0"/>
          <w:marBottom w:val="0"/>
          <w:divBdr>
            <w:top w:val="none" w:sz="0" w:space="0" w:color="auto"/>
            <w:left w:val="none" w:sz="0" w:space="0" w:color="auto"/>
            <w:bottom w:val="none" w:sz="0" w:space="0" w:color="auto"/>
            <w:right w:val="none" w:sz="0" w:space="0" w:color="auto"/>
          </w:divBdr>
        </w:div>
        <w:div w:id="1239558904">
          <w:marLeft w:val="0"/>
          <w:marRight w:val="0"/>
          <w:marTop w:val="0"/>
          <w:marBottom w:val="0"/>
          <w:divBdr>
            <w:top w:val="none" w:sz="0" w:space="0" w:color="auto"/>
            <w:left w:val="none" w:sz="0" w:space="0" w:color="auto"/>
            <w:bottom w:val="none" w:sz="0" w:space="0" w:color="auto"/>
            <w:right w:val="none" w:sz="0" w:space="0" w:color="auto"/>
          </w:divBdr>
        </w:div>
        <w:div w:id="1930967770">
          <w:marLeft w:val="0"/>
          <w:marRight w:val="0"/>
          <w:marTop w:val="0"/>
          <w:marBottom w:val="0"/>
          <w:divBdr>
            <w:top w:val="none" w:sz="0" w:space="0" w:color="auto"/>
            <w:left w:val="none" w:sz="0" w:space="0" w:color="auto"/>
            <w:bottom w:val="none" w:sz="0" w:space="0" w:color="auto"/>
            <w:right w:val="none" w:sz="0" w:space="0" w:color="auto"/>
          </w:divBdr>
        </w:div>
        <w:div w:id="1730612674">
          <w:marLeft w:val="0"/>
          <w:marRight w:val="0"/>
          <w:marTop w:val="0"/>
          <w:marBottom w:val="0"/>
          <w:divBdr>
            <w:top w:val="none" w:sz="0" w:space="0" w:color="auto"/>
            <w:left w:val="none" w:sz="0" w:space="0" w:color="auto"/>
            <w:bottom w:val="none" w:sz="0" w:space="0" w:color="auto"/>
            <w:right w:val="none" w:sz="0" w:space="0" w:color="auto"/>
          </w:divBdr>
        </w:div>
        <w:div w:id="1608074849">
          <w:marLeft w:val="0"/>
          <w:marRight w:val="0"/>
          <w:marTop w:val="0"/>
          <w:marBottom w:val="0"/>
          <w:divBdr>
            <w:top w:val="none" w:sz="0" w:space="0" w:color="auto"/>
            <w:left w:val="none" w:sz="0" w:space="0" w:color="auto"/>
            <w:bottom w:val="none" w:sz="0" w:space="0" w:color="auto"/>
            <w:right w:val="none" w:sz="0" w:space="0" w:color="auto"/>
          </w:divBdr>
        </w:div>
        <w:div w:id="286161661">
          <w:marLeft w:val="0"/>
          <w:marRight w:val="0"/>
          <w:marTop w:val="0"/>
          <w:marBottom w:val="0"/>
          <w:divBdr>
            <w:top w:val="none" w:sz="0" w:space="0" w:color="auto"/>
            <w:left w:val="none" w:sz="0" w:space="0" w:color="auto"/>
            <w:bottom w:val="none" w:sz="0" w:space="0" w:color="auto"/>
            <w:right w:val="none" w:sz="0" w:space="0" w:color="auto"/>
          </w:divBdr>
        </w:div>
        <w:div w:id="1532457752">
          <w:marLeft w:val="0"/>
          <w:marRight w:val="0"/>
          <w:marTop w:val="0"/>
          <w:marBottom w:val="0"/>
          <w:divBdr>
            <w:top w:val="none" w:sz="0" w:space="0" w:color="auto"/>
            <w:left w:val="none" w:sz="0" w:space="0" w:color="auto"/>
            <w:bottom w:val="none" w:sz="0" w:space="0" w:color="auto"/>
            <w:right w:val="none" w:sz="0" w:space="0" w:color="auto"/>
          </w:divBdr>
        </w:div>
        <w:div w:id="2007123639">
          <w:marLeft w:val="0"/>
          <w:marRight w:val="0"/>
          <w:marTop w:val="0"/>
          <w:marBottom w:val="0"/>
          <w:divBdr>
            <w:top w:val="none" w:sz="0" w:space="0" w:color="auto"/>
            <w:left w:val="none" w:sz="0" w:space="0" w:color="auto"/>
            <w:bottom w:val="none" w:sz="0" w:space="0" w:color="auto"/>
            <w:right w:val="none" w:sz="0" w:space="0" w:color="auto"/>
          </w:divBdr>
        </w:div>
        <w:div w:id="1863326422">
          <w:marLeft w:val="0"/>
          <w:marRight w:val="0"/>
          <w:marTop w:val="0"/>
          <w:marBottom w:val="0"/>
          <w:divBdr>
            <w:top w:val="none" w:sz="0" w:space="0" w:color="auto"/>
            <w:left w:val="none" w:sz="0" w:space="0" w:color="auto"/>
            <w:bottom w:val="none" w:sz="0" w:space="0" w:color="auto"/>
            <w:right w:val="none" w:sz="0" w:space="0" w:color="auto"/>
          </w:divBdr>
        </w:div>
        <w:div w:id="624699919">
          <w:marLeft w:val="0"/>
          <w:marRight w:val="0"/>
          <w:marTop w:val="0"/>
          <w:marBottom w:val="0"/>
          <w:divBdr>
            <w:top w:val="none" w:sz="0" w:space="0" w:color="auto"/>
            <w:left w:val="none" w:sz="0" w:space="0" w:color="auto"/>
            <w:bottom w:val="none" w:sz="0" w:space="0" w:color="auto"/>
            <w:right w:val="none" w:sz="0" w:space="0" w:color="auto"/>
          </w:divBdr>
        </w:div>
      </w:divsChild>
    </w:div>
    <w:div w:id="480852533">
      <w:bodyDiv w:val="1"/>
      <w:marLeft w:val="0"/>
      <w:marRight w:val="0"/>
      <w:marTop w:val="0"/>
      <w:marBottom w:val="0"/>
      <w:divBdr>
        <w:top w:val="none" w:sz="0" w:space="0" w:color="auto"/>
        <w:left w:val="none" w:sz="0" w:space="0" w:color="auto"/>
        <w:bottom w:val="none" w:sz="0" w:space="0" w:color="auto"/>
        <w:right w:val="none" w:sz="0" w:space="0" w:color="auto"/>
      </w:divBdr>
    </w:div>
    <w:div w:id="488517017">
      <w:bodyDiv w:val="1"/>
      <w:marLeft w:val="0"/>
      <w:marRight w:val="0"/>
      <w:marTop w:val="0"/>
      <w:marBottom w:val="0"/>
      <w:divBdr>
        <w:top w:val="none" w:sz="0" w:space="0" w:color="auto"/>
        <w:left w:val="none" w:sz="0" w:space="0" w:color="auto"/>
        <w:bottom w:val="none" w:sz="0" w:space="0" w:color="auto"/>
        <w:right w:val="none" w:sz="0" w:space="0" w:color="auto"/>
      </w:divBdr>
    </w:div>
    <w:div w:id="489175865">
      <w:bodyDiv w:val="1"/>
      <w:marLeft w:val="0"/>
      <w:marRight w:val="0"/>
      <w:marTop w:val="0"/>
      <w:marBottom w:val="0"/>
      <w:divBdr>
        <w:top w:val="none" w:sz="0" w:space="0" w:color="auto"/>
        <w:left w:val="none" w:sz="0" w:space="0" w:color="auto"/>
        <w:bottom w:val="none" w:sz="0" w:space="0" w:color="auto"/>
        <w:right w:val="none" w:sz="0" w:space="0" w:color="auto"/>
      </w:divBdr>
    </w:div>
    <w:div w:id="536699285">
      <w:bodyDiv w:val="1"/>
      <w:marLeft w:val="0"/>
      <w:marRight w:val="0"/>
      <w:marTop w:val="0"/>
      <w:marBottom w:val="0"/>
      <w:divBdr>
        <w:top w:val="none" w:sz="0" w:space="0" w:color="auto"/>
        <w:left w:val="none" w:sz="0" w:space="0" w:color="auto"/>
        <w:bottom w:val="none" w:sz="0" w:space="0" w:color="auto"/>
        <w:right w:val="none" w:sz="0" w:space="0" w:color="auto"/>
      </w:divBdr>
    </w:div>
    <w:div w:id="547299283">
      <w:bodyDiv w:val="1"/>
      <w:marLeft w:val="0"/>
      <w:marRight w:val="0"/>
      <w:marTop w:val="0"/>
      <w:marBottom w:val="0"/>
      <w:divBdr>
        <w:top w:val="none" w:sz="0" w:space="0" w:color="auto"/>
        <w:left w:val="none" w:sz="0" w:space="0" w:color="auto"/>
        <w:bottom w:val="none" w:sz="0" w:space="0" w:color="auto"/>
        <w:right w:val="none" w:sz="0" w:space="0" w:color="auto"/>
      </w:divBdr>
    </w:div>
    <w:div w:id="551189779">
      <w:bodyDiv w:val="1"/>
      <w:marLeft w:val="0"/>
      <w:marRight w:val="0"/>
      <w:marTop w:val="0"/>
      <w:marBottom w:val="0"/>
      <w:divBdr>
        <w:top w:val="none" w:sz="0" w:space="0" w:color="auto"/>
        <w:left w:val="none" w:sz="0" w:space="0" w:color="auto"/>
        <w:bottom w:val="none" w:sz="0" w:space="0" w:color="auto"/>
        <w:right w:val="none" w:sz="0" w:space="0" w:color="auto"/>
      </w:divBdr>
    </w:div>
    <w:div w:id="551582805">
      <w:bodyDiv w:val="1"/>
      <w:marLeft w:val="0"/>
      <w:marRight w:val="0"/>
      <w:marTop w:val="0"/>
      <w:marBottom w:val="0"/>
      <w:divBdr>
        <w:top w:val="none" w:sz="0" w:space="0" w:color="auto"/>
        <w:left w:val="none" w:sz="0" w:space="0" w:color="auto"/>
        <w:bottom w:val="none" w:sz="0" w:space="0" w:color="auto"/>
        <w:right w:val="none" w:sz="0" w:space="0" w:color="auto"/>
      </w:divBdr>
    </w:div>
    <w:div w:id="551886571">
      <w:bodyDiv w:val="1"/>
      <w:marLeft w:val="0"/>
      <w:marRight w:val="0"/>
      <w:marTop w:val="0"/>
      <w:marBottom w:val="0"/>
      <w:divBdr>
        <w:top w:val="none" w:sz="0" w:space="0" w:color="auto"/>
        <w:left w:val="none" w:sz="0" w:space="0" w:color="auto"/>
        <w:bottom w:val="none" w:sz="0" w:space="0" w:color="auto"/>
        <w:right w:val="none" w:sz="0" w:space="0" w:color="auto"/>
      </w:divBdr>
    </w:div>
    <w:div w:id="560749165">
      <w:bodyDiv w:val="1"/>
      <w:marLeft w:val="0"/>
      <w:marRight w:val="0"/>
      <w:marTop w:val="0"/>
      <w:marBottom w:val="0"/>
      <w:divBdr>
        <w:top w:val="none" w:sz="0" w:space="0" w:color="auto"/>
        <w:left w:val="none" w:sz="0" w:space="0" w:color="auto"/>
        <w:bottom w:val="none" w:sz="0" w:space="0" w:color="auto"/>
        <w:right w:val="none" w:sz="0" w:space="0" w:color="auto"/>
      </w:divBdr>
    </w:div>
    <w:div w:id="563876828">
      <w:bodyDiv w:val="1"/>
      <w:marLeft w:val="0"/>
      <w:marRight w:val="0"/>
      <w:marTop w:val="0"/>
      <w:marBottom w:val="0"/>
      <w:divBdr>
        <w:top w:val="none" w:sz="0" w:space="0" w:color="auto"/>
        <w:left w:val="none" w:sz="0" w:space="0" w:color="auto"/>
        <w:bottom w:val="none" w:sz="0" w:space="0" w:color="auto"/>
        <w:right w:val="none" w:sz="0" w:space="0" w:color="auto"/>
      </w:divBdr>
    </w:div>
    <w:div w:id="566258114">
      <w:bodyDiv w:val="1"/>
      <w:marLeft w:val="0"/>
      <w:marRight w:val="0"/>
      <w:marTop w:val="0"/>
      <w:marBottom w:val="0"/>
      <w:divBdr>
        <w:top w:val="none" w:sz="0" w:space="0" w:color="auto"/>
        <w:left w:val="none" w:sz="0" w:space="0" w:color="auto"/>
        <w:bottom w:val="none" w:sz="0" w:space="0" w:color="auto"/>
        <w:right w:val="none" w:sz="0" w:space="0" w:color="auto"/>
      </w:divBdr>
    </w:div>
    <w:div w:id="577982695">
      <w:bodyDiv w:val="1"/>
      <w:marLeft w:val="0"/>
      <w:marRight w:val="0"/>
      <w:marTop w:val="0"/>
      <w:marBottom w:val="0"/>
      <w:divBdr>
        <w:top w:val="none" w:sz="0" w:space="0" w:color="auto"/>
        <w:left w:val="none" w:sz="0" w:space="0" w:color="auto"/>
        <w:bottom w:val="none" w:sz="0" w:space="0" w:color="auto"/>
        <w:right w:val="none" w:sz="0" w:space="0" w:color="auto"/>
      </w:divBdr>
    </w:div>
    <w:div w:id="587269958">
      <w:bodyDiv w:val="1"/>
      <w:marLeft w:val="0"/>
      <w:marRight w:val="0"/>
      <w:marTop w:val="0"/>
      <w:marBottom w:val="0"/>
      <w:divBdr>
        <w:top w:val="none" w:sz="0" w:space="0" w:color="auto"/>
        <w:left w:val="none" w:sz="0" w:space="0" w:color="auto"/>
        <w:bottom w:val="none" w:sz="0" w:space="0" w:color="auto"/>
        <w:right w:val="none" w:sz="0" w:space="0" w:color="auto"/>
      </w:divBdr>
    </w:div>
    <w:div w:id="611977548">
      <w:bodyDiv w:val="1"/>
      <w:marLeft w:val="0"/>
      <w:marRight w:val="0"/>
      <w:marTop w:val="0"/>
      <w:marBottom w:val="0"/>
      <w:divBdr>
        <w:top w:val="none" w:sz="0" w:space="0" w:color="auto"/>
        <w:left w:val="none" w:sz="0" w:space="0" w:color="auto"/>
        <w:bottom w:val="none" w:sz="0" w:space="0" w:color="auto"/>
        <w:right w:val="none" w:sz="0" w:space="0" w:color="auto"/>
      </w:divBdr>
    </w:div>
    <w:div w:id="624890760">
      <w:bodyDiv w:val="1"/>
      <w:marLeft w:val="0"/>
      <w:marRight w:val="0"/>
      <w:marTop w:val="0"/>
      <w:marBottom w:val="0"/>
      <w:divBdr>
        <w:top w:val="none" w:sz="0" w:space="0" w:color="auto"/>
        <w:left w:val="none" w:sz="0" w:space="0" w:color="auto"/>
        <w:bottom w:val="none" w:sz="0" w:space="0" w:color="auto"/>
        <w:right w:val="none" w:sz="0" w:space="0" w:color="auto"/>
      </w:divBdr>
    </w:div>
    <w:div w:id="630479656">
      <w:bodyDiv w:val="1"/>
      <w:marLeft w:val="0"/>
      <w:marRight w:val="0"/>
      <w:marTop w:val="0"/>
      <w:marBottom w:val="0"/>
      <w:divBdr>
        <w:top w:val="none" w:sz="0" w:space="0" w:color="auto"/>
        <w:left w:val="none" w:sz="0" w:space="0" w:color="auto"/>
        <w:bottom w:val="none" w:sz="0" w:space="0" w:color="auto"/>
        <w:right w:val="none" w:sz="0" w:space="0" w:color="auto"/>
      </w:divBdr>
    </w:div>
    <w:div w:id="637805116">
      <w:bodyDiv w:val="1"/>
      <w:marLeft w:val="0"/>
      <w:marRight w:val="0"/>
      <w:marTop w:val="0"/>
      <w:marBottom w:val="0"/>
      <w:divBdr>
        <w:top w:val="none" w:sz="0" w:space="0" w:color="auto"/>
        <w:left w:val="none" w:sz="0" w:space="0" w:color="auto"/>
        <w:bottom w:val="none" w:sz="0" w:space="0" w:color="auto"/>
        <w:right w:val="none" w:sz="0" w:space="0" w:color="auto"/>
      </w:divBdr>
    </w:div>
    <w:div w:id="646203175">
      <w:bodyDiv w:val="1"/>
      <w:marLeft w:val="0"/>
      <w:marRight w:val="0"/>
      <w:marTop w:val="0"/>
      <w:marBottom w:val="0"/>
      <w:divBdr>
        <w:top w:val="none" w:sz="0" w:space="0" w:color="auto"/>
        <w:left w:val="none" w:sz="0" w:space="0" w:color="auto"/>
        <w:bottom w:val="none" w:sz="0" w:space="0" w:color="auto"/>
        <w:right w:val="none" w:sz="0" w:space="0" w:color="auto"/>
      </w:divBdr>
    </w:div>
    <w:div w:id="651259102">
      <w:bodyDiv w:val="1"/>
      <w:marLeft w:val="0"/>
      <w:marRight w:val="0"/>
      <w:marTop w:val="0"/>
      <w:marBottom w:val="0"/>
      <w:divBdr>
        <w:top w:val="none" w:sz="0" w:space="0" w:color="auto"/>
        <w:left w:val="none" w:sz="0" w:space="0" w:color="auto"/>
        <w:bottom w:val="none" w:sz="0" w:space="0" w:color="auto"/>
        <w:right w:val="none" w:sz="0" w:space="0" w:color="auto"/>
      </w:divBdr>
    </w:div>
    <w:div w:id="700320134">
      <w:bodyDiv w:val="1"/>
      <w:marLeft w:val="0"/>
      <w:marRight w:val="0"/>
      <w:marTop w:val="0"/>
      <w:marBottom w:val="0"/>
      <w:divBdr>
        <w:top w:val="none" w:sz="0" w:space="0" w:color="auto"/>
        <w:left w:val="none" w:sz="0" w:space="0" w:color="auto"/>
        <w:bottom w:val="none" w:sz="0" w:space="0" w:color="auto"/>
        <w:right w:val="none" w:sz="0" w:space="0" w:color="auto"/>
      </w:divBdr>
    </w:div>
    <w:div w:id="705061755">
      <w:bodyDiv w:val="1"/>
      <w:marLeft w:val="0"/>
      <w:marRight w:val="0"/>
      <w:marTop w:val="0"/>
      <w:marBottom w:val="0"/>
      <w:divBdr>
        <w:top w:val="none" w:sz="0" w:space="0" w:color="auto"/>
        <w:left w:val="none" w:sz="0" w:space="0" w:color="auto"/>
        <w:bottom w:val="none" w:sz="0" w:space="0" w:color="auto"/>
        <w:right w:val="none" w:sz="0" w:space="0" w:color="auto"/>
      </w:divBdr>
    </w:div>
    <w:div w:id="710416992">
      <w:bodyDiv w:val="1"/>
      <w:marLeft w:val="0"/>
      <w:marRight w:val="0"/>
      <w:marTop w:val="0"/>
      <w:marBottom w:val="0"/>
      <w:divBdr>
        <w:top w:val="none" w:sz="0" w:space="0" w:color="auto"/>
        <w:left w:val="none" w:sz="0" w:space="0" w:color="auto"/>
        <w:bottom w:val="none" w:sz="0" w:space="0" w:color="auto"/>
        <w:right w:val="none" w:sz="0" w:space="0" w:color="auto"/>
      </w:divBdr>
    </w:div>
    <w:div w:id="721907445">
      <w:bodyDiv w:val="1"/>
      <w:marLeft w:val="0"/>
      <w:marRight w:val="0"/>
      <w:marTop w:val="0"/>
      <w:marBottom w:val="0"/>
      <w:divBdr>
        <w:top w:val="none" w:sz="0" w:space="0" w:color="auto"/>
        <w:left w:val="none" w:sz="0" w:space="0" w:color="auto"/>
        <w:bottom w:val="none" w:sz="0" w:space="0" w:color="auto"/>
        <w:right w:val="none" w:sz="0" w:space="0" w:color="auto"/>
      </w:divBdr>
    </w:div>
    <w:div w:id="728265316">
      <w:bodyDiv w:val="1"/>
      <w:marLeft w:val="0"/>
      <w:marRight w:val="0"/>
      <w:marTop w:val="0"/>
      <w:marBottom w:val="0"/>
      <w:divBdr>
        <w:top w:val="none" w:sz="0" w:space="0" w:color="auto"/>
        <w:left w:val="none" w:sz="0" w:space="0" w:color="auto"/>
        <w:bottom w:val="none" w:sz="0" w:space="0" w:color="auto"/>
        <w:right w:val="none" w:sz="0" w:space="0" w:color="auto"/>
      </w:divBdr>
    </w:div>
    <w:div w:id="742139874">
      <w:bodyDiv w:val="1"/>
      <w:marLeft w:val="0"/>
      <w:marRight w:val="0"/>
      <w:marTop w:val="0"/>
      <w:marBottom w:val="0"/>
      <w:divBdr>
        <w:top w:val="none" w:sz="0" w:space="0" w:color="auto"/>
        <w:left w:val="none" w:sz="0" w:space="0" w:color="auto"/>
        <w:bottom w:val="none" w:sz="0" w:space="0" w:color="auto"/>
        <w:right w:val="none" w:sz="0" w:space="0" w:color="auto"/>
      </w:divBdr>
    </w:div>
    <w:div w:id="767581012">
      <w:bodyDiv w:val="1"/>
      <w:marLeft w:val="0"/>
      <w:marRight w:val="0"/>
      <w:marTop w:val="0"/>
      <w:marBottom w:val="0"/>
      <w:divBdr>
        <w:top w:val="none" w:sz="0" w:space="0" w:color="auto"/>
        <w:left w:val="none" w:sz="0" w:space="0" w:color="auto"/>
        <w:bottom w:val="none" w:sz="0" w:space="0" w:color="auto"/>
        <w:right w:val="none" w:sz="0" w:space="0" w:color="auto"/>
      </w:divBdr>
    </w:div>
    <w:div w:id="795412819">
      <w:bodyDiv w:val="1"/>
      <w:marLeft w:val="0"/>
      <w:marRight w:val="0"/>
      <w:marTop w:val="0"/>
      <w:marBottom w:val="0"/>
      <w:divBdr>
        <w:top w:val="none" w:sz="0" w:space="0" w:color="auto"/>
        <w:left w:val="none" w:sz="0" w:space="0" w:color="auto"/>
        <w:bottom w:val="none" w:sz="0" w:space="0" w:color="auto"/>
        <w:right w:val="none" w:sz="0" w:space="0" w:color="auto"/>
      </w:divBdr>
    </w:div>
    <w:div w:id="798108399">
      <w:bodyDiv w:val="1"/>
      <w:marLeft w:val="0"/>
      <w:marRight w:val="0"/>
      <w:marTop w:val="0"/>
      <w:marBottom w:val="0"/>
      <w:divBdr>
        <w:top w:val="none" w:sz="0" w:space="0" w:color="auto"/>
        <w:left w:val="none" w:sz="0" w:space="0" w:color="auto"/>
        <w:bottom w:val="none" w:sz="0" w:space="0" w:color="auto"/>
        <w:right w:val="none" w:sz="0" w:space="0" w:color="auto"/>
      </w:divBdr>
    </w:div>
    <w:div w:id="814640852">
      <w:bodyDiv w:val="1"/>
      <w:marLeft w:val="0"/>
      <w:marRight w:val="0"/>
      <w:marTop w:val="0"/>
      <w:marBottom w:val="0"/>
      <w:divBdr>
        <w:top w:val="none" w:sz="0" w:space="0" w:color="auto"/>
        <w:left w:val="none" w:sz="0" w:space="0" w:color="auto"/>
        <w:bottom w:val="none" w:sz="0" w:space="0" w:color="auto"/>
        <w:right w:val="none" w:sz="0" w:space="0" w:color="auto"/>
      </w:divBdr>
      <w:divsChild>
        <w:div w:id="1114667621">
          <w:marLeft w:val="0"/>
          <w:marRight w:val="0"/>
          <w:marTop w:val="0"/>
          <w:marBottom w:val="0"/>
          <w:divBdr>
            <w:top w:val="none" w:sz="0" w:space="0" w:color="auto"/>
            <w:left w:val="none" w:sz="0" w:space="0" w:color="auto"/>
            <w:bottom w:val="none" w:sz="0" w:space="0" w:color="auto"/>
            <w:right w:val="none" w:sz="0" w:space="0" w:color="auto"/>
          </w:divBdr>
          <w:divsChild>
            <w:div w:id="1766420873">
              <w:marLeft w:val="0"/>
              <w:marRight w:val="0"/>
              <w:marTop w:val="0"/>
              <w:marBottom w:val="0"/>
              <w:divBdr>
                <w:top w:val="none" w:sz="0" w:space="0" w:color="auto"/>
                <w:left w:val="none" w:sz="0" w:space="0" w:color="auto"/>
                <w:bottom w:val="none" w:sz="0" w:space="0" w:color="auto"/>
                <w:right w:val="none" w:sz="0" w:space="0" w:color="auto"/>
              </w:divBdr>
              <w:divsChild>
                <w:div w:id="1123578437">
                  <w:marLeft w:val="0"/>
                  <w:marRight w:val="0"/>
                  <w:marTop w:val="0"/>
                  <w:marBottom w:val="0"/>
                  <w:divBdr>
                    <w:top w:val="none" w:sz="0" w:space="0" w:color="auto"/>
                    <w:left w:val="none" w:sz="0" w:space="0" w:color="auto"/>
                    <w:bottom w:val="none" w:sz="0" w:space="0" w:color="auto"/>
                    <w:right w:val="none" w:sz="0" w:space="0" w:color="auto"/>
                  </w:divBdr>
                  <w:divsChild>
                    <w:div w:id="6957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5379">
      <w:bodyDiv w:val="1"/>
      <w:marLeft w:val="0"/>
      <w:marRight w:val="0"/>
      <w:marTop w:val="0"/>
      <w:marBottom w:val="0"/>
      <w:divBdr>
        <w:top w:val="none" w:sz="0" w:space="0" w:color="auto"/>
        <w:left w:val="none" w:sz="0" w:space="0" w:color="auto"/>
        <w:bottom w:val="none" w:sz="0" w:space="0" w:color="auto"/>
        <w:right w:val="none" w:sz="0" w:space="0" w:color="auto"/>
      </w:divBdr>
    </w:div>
    <w:div w:id="849951993">
      <w:bodyDiv w:val="1"/>
      <w:marLeft w:val="0"/>
      <w:marRight w:val="0"/>
      <w:marTop w:val="0"/>
      <w:marBottom w:val="0"/>
      <w:divBdr>
        <w:top w:val="none" w:sz="0" w:space="0" w:color="auto"/>
        <w:left w:val="none" w:sz="0" w:space="0" w:color="auto"/>
        <w:bottom w:val="none" w:sz="0" w:space="0" w:color="auto"/>
        <w:right w:val="none" w:sz="0" w:space="0" w:color="auto"/>
      </w:divBdr>
    </w:div>
    <w:div w:id="854030019">
      <w:bodyDiv w:val="1"/>
      <w:marLeft w:val="0"/>
      <w:marRight w:val="0"/>
      <w:marTop w:val="0"/>
      <w:marBottom w:val="0"/>
      <w:divBdr>
        <w:top w:val="none" w:sz="0" w:space="0" w:color="auto"/>
        <w:left w:val="none" w:sz="0" w:space="0" w:color="auto"/>
        <w:bottom w:val="none" w:sz="0" w:space="0" w:color="auto"/>
        <w:right w:val="none" w:sz="0" w:space="0" w:color="auto"/>
      </w:divBdr>
    </w:div>
    <w:div w:id="861742918">
      <w:bodyDiv w:val="1"/>
      <w:marLeft w:val="0"/>
      <w:marRight w:val="0"/>
      <w:marTop w:val="0"/>
      <w:marBottom w:val="0"/>
      <w:divBdr>
        <w:top w:val="none" w:sz="0" w:space="0" w:color="auto"/>
        <w:left w:val="none" w:sz="0" w:space="0" w:color="auto"/>
        <w:bottom w:val="none" w:sz="0" w:space="0" w:color="auto"/>
        <w:right w:val="none" w:sz="0" w:space="0" w:color="auto"/>
      </w:divBdr>
    </w:div>
    <w:div w:id="876311694">
      <w:bodyDiv w:val="1"/>
      <w:marLeft w:val="0"/>
      <w:marRight w:val="0"/>
      <w:marTop w:val="0"/>
      <w:marBottom w:val="0"/>
      <w:divBdr>
        <w:top w:val="none" w:sz="0" w:space="0" w:color="auto"/>
        <w:left w:val="none" w:sz="0" w:space="0" w:color="auto"/>
        <w:bottom w:val="none" w:sz="0" w:space="0" w:color="auto"/>
        <w:right w:val="none" w:sz="0" w:space="0" w:color="auto"/>
      </w:divBdr>
    </w:div>
    <w:div w:id="878664068">
      <w:bodyDiv w:val="1"/>
      <w:marLeft w:val="0"/>
      <w:marRight w:val="0"/>
      <w:marTop w:val="0"/>
      <w:marBottom w:val="0"/>
      <w:divBdr>
        <w:top w:val="none" w:sz="0" w:space="0" w:color="auto"/>
        <w:left w:val="none" w:sz="0" w:space="0" w:color="auto"/>
        <w:bottom w:val="none" w:sz="0" w:space="0" w:color="auto"/>
        <w:right w:val="none" w:sz="0" w:space="0" w:color="auto"/>
      </w:divBdr>
    </w:div>
    <w:div w:id="888958552">
      <w:bodyDiv w:val="1"/>
      <w:marLeft w:val="0"/>
      <w:marRight w:val="0"/>
      <w:marTop w:val="0"/>
      <w:marBottom w:val="0"/>
      <w:divBdr>
        <w:top w:val="none" w:sz="0" w:space="0" w:color="auto"/>
        <w:left w:val="none" w:sz="0" w:space="0" w:color="auto"/>
        <w:bottom w:val="none" w:sz="0" w:space="0" w:color="auto"/>
        <w:right w:val="none" w:sz="0" w:space="0" w:color="auto"/>
      </w:divBdr>
      <w:divsChild>
        <w:div w:id="949238603">
          <w:marLeft w:val="0"/>
          <w:marRight w:val="0"/>
          <w:marTop w:val="0"/>
          <w:marBottom w:val="0"/>
          <w:divBdr>
            <w:top w:val="none" w:sz="0" w:space="0" w:color="auto"/>
            <w:left w:val="none" w:sz="0" w:space="0" w:color="auto"/>
            <w:bottom w:val="none" w:sz="0" w:space="0" w:color="auto"/>
            <w:right w:val="none" w:sz="0" w:space="0" w:color="auto"/>
          </w:divBdr>
          <w:divsChild>
            <w:div w:id="803691140">
              <w:marLeft w:val="0"/>
              <w:marRight w:val="0"/>
              <w:marTop w:val="0"/>
              <w:marBottom w:val="0"/>
              <w:divBdr>
                <w:top w:val="none" w:sz="0" w:space="0" w:color="auto"/>
                <w:left w:val="none" w:sz="0" w:space="0" w:color="auto"/>
                <w:bottom w:val="none" w:sz="0" w:space="0" w:color="auto"/>
                <w:right w:val="none" w:sz="0" w:space="0" w:color="auto"/>
              </w:divBdr>
            </w:div>
            <w:div w:id="342362441">
              <w:marLeft w:val="0"/>
              <w:marRight w:val="0"/>
              <w:marTop w:val="0"/>
              <w:marBottom w:val="0"/>
              <w:divBdr>
                <w:top w:val="none" w:sz="0" w:space="0" w:color="auto"/>
                <w:left w:val="none" w:sz="0" w:space="0" w:color="auto"/>
                <w:bottom w:val="none" w:sz="0" w:space="0" w:color="auto"/>
                <w:right w:val="none" w:sz="0" w:space="0" w:color="auto"/>
              </w:divBdr>
            </w:div>
            <w:div w:id="1284112715">
              <w:marLeft w:val="0"/>
              <w:marRight w:val="0"/>
              <w:marTop w:val="0"/>
              <w:marBottom w:val="0"/>
              <w:divBdr>
                <w:top w:val="none" w:sz="0" w:space="0" w:color="auto"/>
                <w:left w:val="none" w:sz="0" w:space="0" w:color="auto"/>
                <w:bottom w:val="none" w:sz="0" w:space="0" w:color="auto"/>
                <w:right w:val="none" w:sz="0" w:space="0" w:color="auto"/>
              </w:divBdr>
            </w:div>
            <w:div w:id="540476545">
              <w:marLeft w:val="0"/>
              <w:marRight w:val="0"/>
              <w:marTop w:val="0"/>
              <w:marBottom w:val="0"/>
              <w:divBdr>
                <w:top w:val="none" w:sz="0" w:space="0" w:color="auto"/>
                <w:left w:val="none" w:sz="0" w:space="0" w:color="auto"/>
                <w:bottom w:val="none" w:sz="0" w:space="0" w:color="auto"/>
                <w:right w:val="none" w:sz="0" w:space="0" w:color="auto"/>
              </w:divBdr>
            </w:div>
            <w:div w:id="16237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0314">
      <w:bodyDiv w:val="1"/>
      <w:marLeft w:val="0"/>
      <w:marRight w:val="0"/>
      <w:marTop w:val="0"/>
      <w:marBottom w:val="0"/>
      <w:divBdr>
        <w:top w:val="none" w:sz="0" w:space="0" w:color="auto"/>
        <w:left w:val="none" w:sz="0" w:space="0" w:color="auto"/>
        <w:bottom w:val="none" w:sz="0" w:space="0" w:color="auto"/>
        <w:right w:val="none" w:sz="0" w:space="0" w:color="auto"/>
      </w:divBdr>
    </w:div>
    <w:div w:id="904073495">
      <w:bodyDiv w:val="1"/>
      <w:marLeft w:val="0"/>
      <w:marRight w:val="0"/>
      <w:marTop w:val="0"/>
      <w:marBottom w:val="0"/>
      <w:divBdr>
        <w:top w:val="none" w:sz="0" w:space="0" w:color="auto"/>
        <w:left w:val="none" w:sz="0" w:space="0" w:color="auto"/>
        <w:bottom w:val="none" w:sz="0" w:space="0" w:color="auto"/>
        <w:right w:val="none" w:sz="0" w:space="0" w:color="auto"/>
      </w:divBdr>
    </w:div>
    <w:div w:id="904142529">
      <w:bodyDiv w:val="1"/>
      <w:marLeft w:val="0"/>
      <w:marRight w:val="0"/>
      <w:marTop w:val="0"/>
      <w:marBottom w:val="0"/>
      <w:divBdr>
        <w:top w:val="none" w:sz="0" w:space="0" w:color="auto"/>
        <w:left w:val="none" w:sz="0" w:space="0" w:color="auto"/>
        <w:bottom w:val="none" w:sz="0" w:space="0" w:color="auto"/>
        <w:right w:val="none" w:sz="0" w:space="0" w:color="auto"/>
      </w:divBdr>
    </w:div>
    <w:div w:id="916205927">
      <w:bodyDiv w:val="1"/>
      <w:marLeft w:val="0"/>
      <w:marRight w:val="0"/>
      <w:marTop w:val="0"/>
      <w:marBottom w:val="0"/>
      <w:divBdr>
        <w:top w:val="none" w:sz="0" w:space="0" w:color="auto"/>
        <w:left w:val="none" w:sz="0" w:space="0" w:color="auto"/>
        <w:bottom w:val="none" w:sz="0" w:space="0" w:color="auto"/>
        <w:right w:val="none" w:sz="0" w:space="0" w:color="auto"/>
      </w:divBdr>
    </w:div>
    <w:div w:id="919364232">
      <w:bodyDiv w:val="1"/>
      <w:marLeft w:val="0"/>
      <w:marRight w:val="0"/>
      <w:marTop w:val="0"/>
      <w:marBottom w:val="0"/>
      <w:divBdr>
        <w:top w:val="none" w:sz="0" w:space="0" w:color="auto"/>
        <w:left w:val="none" w:sz="0" w:space="0" w:color="auto"/>
        <w:bottom w:val="none" w:sz="0" w:space="0" w:color="auto"/>
        <w:right w:val="none" w:sz="0" w:space="0" w:color="auto"/>
      </w:divBdr>
    </w:div>
    <w:div w:id="920413638">
      <w:bodyDiv w:val="1"/>
      <w:marLeft w:val="0"/>
      <w:marRight w:val="0"/>
      <w:marTop w:val="0"/>
      <w:marBottom w:val="0"/>
      <w:divBdr>
        <w:top w:val="none" w:sz="0" w:space="0" w:color="auto"/>
        <w:left w:val="none" w:sz="0" w:space="0" w:color="auto"/>
        <w:bottom w:val="none" w:sz="0" w:space="0" w:color="auto"/>
        <w:right w:val="none" w:sz="0" w:space="0" w:color="auto"/>
      </w:divBdr>
    </w:div>
    <w:div w:id="935138010">
      <w:bodyDiv w:val="1"/>
      <w:marLeft w:val="0"/>
      <w:marRight w:val="0"/>
      <w:marTop w:val="0"/>
      <w:marBottom w:val="0"/>
      <w:divBdr>
        <w:top w:val="none" w:sz="0" w:space="0" w:color="auto"/>
        <w:left w:val="none" w:sz="0" w:space="0" w:color="auto"/>
        <w:bottom w:val="none" w:sz="0" w:space="0" w:color="auto"/>
        <w:right w:val="none" w:sz="0" w:space="0" w:color="auto"/>
      </w:divBdr>
    </w:div>
    <w:div w:id="962423730">
      <w:bodyDiv w:val="1"/>
      <w:marLeft w:val="0"/>
      <w:marRight w:val="0"/>
      <w:marTop w:val="0"/>
      <w:marBottom w:val="0"/>
      <w:divBdr>
        <w:top w:val="none" w:sz="0" w:space="0" w:color="auto"/>
        <w:left w:val="none" w:sz="0" w:space="0" w:color="auto"/>
        <w:bottom w:val="none" w:sz="0" w:space="0" w:color="auto"/>
        <w:right w:val="none" w:sz="0" w:space="0" w:color="auto"/>
      </w:divBdr>
    </w:div>
    <w:div w:id="980117042">
      <w:bodyDiv w:val="1"/>
      <w:marLeft w:val="0"/>
      <w:marRight w:val="0"/>
      <w:marTop w:val="0"/>
      <w:marBottom w:val="0"/>
      <w:divBdr>
        <w:top w:val="none" w:sz="0" w:space="0" w:color="auto"/>
        <w:left w:val="none" w:sz="0" w:space="0" w:color="auto"/>
        <w:bottom w:val="none" w:sz="0" w:space="0" w:color="auto"/>
        <w:right w:val="none" w:sz="0" w:space="0" w:color="auto"/>
      </w:divBdr>
    </w:div>
    <w:div w:id="988824936">
      <w:bodyDiv w:val="1"/>
      <w:marLeft w:val="0"/>
      <w:marRight w:val="0"/>
      <w:marTop w:val="0"/>
      <w:marBottom w:val="0"/>
      <w:divBdr>
        <w:top w:val="none" w:sz="0" w:space="0" w:color="auto"/>
        <w:left w:val="none" w:sz="0" w:space="0" w:color="auto"/>
        <w:bottom w:val="none" w:sz="0" w:space="0" w:color="auto"/>
        <w:right w:val="none" w:sz="0" w:space="0" w:color="auto"/>
      </w:divBdr>
    </w:div>
    <w:div w:id="992028477">
      <w:bodyDiv w:val="1"/>
      <w:marLeft w:val="0"/>
      <w:marRight w:val="0"/>
      <w:marTop w:val="0"/>
      <w:marBottom w:val="0"/>
      <w:divBdr>
        <w:top w:val="none" w:sz="0" w:space="0" w:color="auto"/>
        <w:left w:val="none" w:sz="0" w:space="0" w:color="auto"/>
        <w:bottom w:val="none" w:sz="0" w:space="0" w:color="auto"/>
        <w:right w:val="none" w:sz="0" w:space="0" w:color="auto"/>
      </w:divBdr>
    </w:div>
    <w:div w:id="1007051832">
      <w:bodyDiv w:val="1"/>
      <w:marLeft w:val="0"/>
      <w:marRight w:val="0"/>
      <w:marTop w:val="0"/>
      <w:marBottom w:val="0"/>
      <w:divBdr>
        <w:top w:val="none" w:sz="0" w:space="0" w:color="auto"/>
        <w:left w:val="none" w:sz="0" w:space="0" w:color="auto"/>
        <w:bottom w:val="none" w:sz="0" w:space="0" w:color="auto"/>
        <w:right w:val="none" w:sz="0" w:space="0" w:color="auto"/>
      </w:divBdr>
    </w:div>
    <w:div w:id="1052575858">
      <w:bodyDiv w:val="1"/>
      <w:marLeft w:val="0"/>
      <w:marRight w:val="0"/>
      <w:marTop w:val="0"/>
      <w:marBottom w:val="0"/>
      <w:divBdr>
        <w:top w:val="none" w:sz="0" w:space="0" w:color="auto"/>
        <w:left w:val="none" w:sz="0" w:space="0" w:color="auto"/>
        <w:bottom w:val="none" w:sz="0" w:space="0" w:color="auto"/>
        <w:right w:val="none" w:sz="0" w:space="0" w:color="auto"/>
      </w:divBdr>
    </w:div>
    <w:div w:id="1059401475">
      <w:bodyDiv w:val="1"/>
      <w:marLeft w:val="0"/>
      <w:marRight w:val="0"/>
      <w:marTop w:val="0"/>
      <w:marBottom w:val="0"/>
      <w:divBdr>
        <w:top w:val="none" w:sz="0" w:space="0" w:color="auto"/>
        <w:left w:val="none" w:sz="0" w:space="0" w:color="auto"/>
        <w:bottom w:val="none" w:sz="0" w:space="0" w:color="auto"/>
        <w:right w:val="none" w:sz="0" w:space="0" w:color="auto"/>
      </w:divBdr>
    </w:div>
    <w:div w:id="1064640778">
      <w:bodyDiv w:val="1"/>
      <w:marLeft w:val="0"/>
      <w:marRight w:val="0"/>
      <w:marTop w:val="0"/>
      <w:marBottom w:val="0"/>
      <w:divBdr>
        <w:top w:val="none" w:sz="0" w:space="0" w:color="auto"/>
        <w:left w:val="none" w:sz="0" w:space="0" w:color="auto"/>
        <w:bottom w:val="none" w:sz="0" w:space="0" w:color="auto"/>
        <w:right w:val="none" w:sz="0" w:space="0" w:color="auto"/>
      </w:divBdr>
    </w:div>
    <w:div w:id="1065421188">
      <w:bodyDiv w:val="1"/>
      <w:marLeft w:val="0"/>
      <w:marRight w:val="0"/>
      <w:marTop w:val="0"/>
      <w:marBottom w:val="0"/>
      <w:divBdr>
        <w:top w:val="none" w:sz="0" w:space="0" w:color="auto"/>
        <w:left w:val="none" w:sz="0" w:space="0" w:color="auto"/>
        <w:bottom w:val="none" w:sz="0" w:space="0" w:color="auto"/>
        <w:right w:val="none" w:sz="0" w:space="0" w:color="auto"/>
      </w:divBdr>
    </w:div>
    <w:div w:id="1066104440">
      <w:bodyDiv w:val="1"/>
      <w:marLeft w:val="0"/>
      <w:marRight w:val="0"/>
      <w:marTop w:val="0"/>
      <w:marBottom w:val="0"/>
      <w:divBdr>
        <w:top w:val="none" w:sz="0" w:space="0" w:color="auto"/>
        <w:left w:val="none" w:sz="0" w:space="0" w:color="auto"/>
        <w:bottom w:val="none" w:sz="0" w:space="0" w:color="auto"/>
        <w:right w:val="none" w:sz="0" w:space="0" w:color="auto"/>
      </w:divBdr>
    </w:div>
    <w:div w:id="1074887981">
      <w:bodyDiv w:val="1"/>
      <w:marLeft w:val="0"/>
      <w:marRight w:val="0"/>
      <w:marTop w:val="0"/>
      <w:marBottom w:val="0"/>
      <w:divBdr>
        <w:top w:val="none" w:sz="0" w:space="0" w:color="auto"/>
        <w:left w:val="none" w:sz="0" w:space="0" w:color="auto"/>
        <w:bottom w:val="none" w:sz="0" w:space="0" w:color="auto"/>
        <w:right w:val="none" w:sz="0" w:space="0" w:color="auto"/>
      </w:divBdr>
    </w:div>
    <w:div w:id="1086654523">
      <w:bodyDiv w:val="1"/>
      <w:marLeft w:val="0"/>
      <w:marRight w:val="0"/>
      <w:marTop w:val="0"/>
      <w:marBottom w:val="0"/>
      <w:divBdr>
        <w:top w:val="none" w:sz="0" w:space="0" w:color="auto"/>
        <w:left w:val="none" w:sz="0" w:space="0" w:color="auto"/>
        <w:bottom w:val="none" w:sz="0" w:space="0" w:color="auto"/>
        <w:right w:val="none" w:sz="0" w:space="0" w:color="auto"/>
      </w:divBdr>
    </w:div>
    <w:div w:id="1091700195">
      <w:bodyDiv w:val="1"/>
      <w:marLeft w:val="0"/>
      <w:marRight w:val="0"/>
      <w:marTop w:val="0"/>
      <w:marBottom w:val="0"/>
      <w:divBdr>
        <w:top w:val="none" w:sz="0" w:space="0" w:color="auto"/>
        <w:left w:val="none" w:sz="0" w:space="0" w:color="auto"/>
        <w:bottom w:val="none" w:sz="0" w:space="0" w:color="auto"/>
        <w:right w:val="none" w:sz="0" w:space="0" w:color="auto"/>
      </w:divBdr>
    </w:div>
    <w:div w:id="1105927606">
      <w:bodyDiv w:val="1"/>
      <w:marLeft w:val="0"/>
      <w:marRight w:val="0"/>
      <w:marTop w:val="0"/>
      <w:marBottom w:val="0"/>
      <w:divBdr>
        <w:top w:val="none" w:sz="0" w:space="0" w:color="auto"/>
        <w:left w:val="none" w:sz="0" w:space="0" w:color="auto"/>
        <w:bottom w:val="none" w:sz="0" w:space="0" w:color="auto"/>
        <w:right w:val="none" w:sz="0" w:space="0" w:color="auto"/>
      </w:divBdr>
    </w:div>
    <w:div w:id="1107190238">
      <w:bodyDiv w:val="1"/>
      <w:marLeft w:val="0"/>
      <w:marRight w:val="0"/>
      <w:marTop w:val="0"/>
      <w:marBottom w:val="0"/>
      <w:divBdr>
        <w:top w:val="none" w:sz="0" w:space="0" w:color="auto"/>
        <w:left w:val="none" w:sz="0" w:space="0" w:color="auto"/>
        <w:bottom w:val="none" w:sz="0" w:space="0" w:color="auto"/>
        <w:right w:val="none" w:sz="0" w:space="0" w:color="auto"/>
      </w:divBdr>
    </w:div>
    <w:div w:id="1118374097">
      <w:bodyDiv w:val="1"/>
      <w:marLeft w:val="0"/>
      <w:marRight w:val="0"/>
      <w:marTop w:val="0"/>
      <w:marBottom w:val="0"/>
      <w:divBdr>
        <w:top w:val="none" w:sz="0" w:space="0" w:color="auto"/>
        <w:left w:val="none" w:sz="0" w:space="0" w:color="auto"/>
        <w:bottom w:val="none" w:sz="0" w:space="0" w:color="auto"/>
        <w:right w:val="none" w:sz="0" w:space="0" w:color="auto"/>
      </w:divBdr>
    </w:div>
    <w:div w:id="1132477231">
      <w:bodyDiv w:val="1"/>
      <w:marLeft w:val="0"/>
      <w:marRight w:val="0"/>
      <w:marTop w:val="0"/>
      <w:marBottom w:val="0"/>
      <w:divBdr>
        <w:top w:val="none" w:sz="0" w:space="0" w:color="auto"/>
        <w:left w:val="none" w:sz="0" w:space="0" w:color="auto"/>
        <w:bottom w:val="none" w:sz="0" w:space="0" w:color="auto"/>
        <w:right w:val="none" w:sz="0" w:space="0" w:color="auto"/>
      </w:divBdr>
    </w:div>
    <w:div w:id="1134912527">
      <w:bodyDiv w:val="1"/>
      <w:marLeft w:val="0"/>
      <w:marRight w:val="0"/>
      <w:marTop w:val="0"/>
      <w:marBottom w:val="0"/>
      <w:divBdr>
        <w:top w:val="none" w:sz="0" w:space="0" w:color="auto"/>
        <w:left w:val="none" w:sz="0" w:space="0" w:color="auto"/>
        <w:bottom w:val="none" w:sz="0" w:space="0" w:color="auto"/>
        <w:right w:val="none" w:sz="0" w:space="0" w:color="auto"/>
      </w:divBdr>
    </w:div>
    <w:div w:id="1155493361">
      <w:bodyDiv w:val="1"/>
      <w:marLeft w:val="0"/>
      <w:marRight w:val="0"/>
      <w:marTop w:val="0"/>
      <w:marBottom w:val="0"/>
      <w:divBdr>
        <w:top w:val="none" w:sz="0" w:space="0" w:color="auto"/>
        <w:left w:val="none" w:sz="0" w:space="0" w:color="auto"/>
        <w:bottom w:val="none" w:sz="0" w:space="0" w:color="auto"/>
        <w:right w:val="none" w:sz="0" w:space="0" w:color="auto"/>
      </w:divBdr>
    </w:div>
    <w:div w:id="1159151944">
      <w:bodyDiv w:val="1"/>
      <w:marLeft w:val="0"/>
      <w:marRight w:val="0"/>
      <w:marTop w:val="0"/>
      <w:marBottom w:val="0"/>
      <w:divBdr>
        <w:top w:val="none" w:sz="0" w:space="0" w:color="auto"/>
        <w:left w:val="none" w:sz="0" w:space="0" w:color="auto"/>
        <w:bottom w:val="none" w:sz="0" w:space="0" w:color="auto"/>
        <w:right w:val="none" w:sz="0" w:space="0" w:color="auto"/>
      </w:divBdr>
    </w:div>
    <w:div w:id="1170871724">
      <w:bodyDiv w:val="1"/>
      <w:marLeft w:val="0"/>
      <w:marRight w:val="0"/>
      <w:marTop w:val="0"/>
      <w:marBottom w:val="0"/>
      <w:divBdr>
        <w:top w:val="none" w:sz="0" w:space="0" w:color="auto"/>
        <w:left w:val="none" w:sz="0" w:space="0" w:color="auto"/>
        <w:bottom w:val="none" w:sz="0" w:space="0" w:color="auto"/>
        <w:right w:val="none" w:sz="0" w:space="0" w:color="auto"/>
      </w:divBdr>
    </w:div>
    <w:div w:id="1180660378">
      <w:bodyDiv w:val="1"/>
      <w:marLeft w:val="0"/>
      <w:marRight w:val="0"/>
      <w:marTop w:val="0"/>
      <w:marBottom w:val="0"/>
      <w:divBdr>
        <w:top w:val="none" w:sz="0" w:space="0" w:color="auto"/>
        <w:left w:val="none" w:sz="0" w:space="0" w:color="auto"/>
        <w:bottom w:val="none" w:sz="0" w:space="0" w:color="auto"/>
        <w:right w:val="none" w:sz="0" w:space="0" w:color="auto"/>
      </w:divBdr>
    </w:div>
    <w:div w:id="1188760706">
      <w:bodyDiv w:val="1"/>
      <w:marLeft w:val="0"/>
      <w:marRight w:val="0"/>
      <w:marTop w:val="0"/>
      <w:marBottom w:val="0"/>
      <w:divBdr>
        <w:top w:val="none" w:sz="0" w:space="0" w:color="auto"/>
        <w:left w:val="none" w:sz="0" w:space="0" w:color="auto"/>
        <w:bottom w:val="none" w:sz="0" w:space="0" w:color="auto"/>
        <w:right w:val="none" w:sz="0" w:space="0" w:color="auto"/>
      </w:divBdr>
    </w:div>
    <w:div w:id="1190800539">
      <w:bodyDiv w:val="1"/>
      <w:marLeft w:val="0"/>
      <w:marRight w:val="0"/>
      <w:marTop w:val="0"/>
      <w:marBottom w:val="0"/>
      <w:divBdr>
        <w:top w:val="none" w:sz="0" w:space="0" w:color="auto"/>
        <w:left w:val="none" w:sz="0" w:space="0" w:color="auto"/>
        <w:bottom w:val="none" w:sz="0" w:space="0" w:color="auto"/>
        <w:right w:val="none" w:sz="0" w:space="0" w:color="auto"/>
      </w:divBdr>
    </w:div>
    <w:div w:id="1192497320">
      <w:bodyDiv w:val="1"/>
      <w:marLeft w:val="0"/>
      <w:marRight w:val="0"/>
      <w:marTop w:val="0"/>
      <w:marBottom w:val="0"/>
      <w:divBdr>
        <w:top w:val="none" w:sz="0" w:space="0" w:color="auto"/>
        <w:left w:val="none" w:sz="0" w:space="0" w:color="auto"/>
        <w:bottom w:val="none" w:sz="0" w:space="0" w:color="auto"/>
        <w:right w:val="none" w:sz="0" w:space="0" w:color="auto"/>
      </w:divBdr>
    </w:div>
    <w:div w:id="1200583052">
      <w:bodyDiv w:val="1"/>
      <w:marLeft w:val="0"/>
      <w:marRight w:val="0"/>
      <w:marTop w:val="0"/>
      <w:marBottom w:val="0"/>
      <w:divBdr>
        <w:top w:val="none" w:sz="0" w:space="0" w:color="auto"/>
        <w:left w:val="none" w:sz="0" w:space="0" w:color="auto"/>
        <w:bottom w:val="none" w:sz="0" w:space="0" w:color="auto"/>
        <w:right w:val="none" w:sz="0" w:space="0" w:color="auto"/>
      </w:divBdr>
    </w:div>
    <w:div w:id="1203056110">
      <w:bodyDiv w:val="1"/>
      <w:marLeft w:val="0"/>
      <w:marRight w:val="0"/>
      <w:marTop w:val="0"/>
      <w:marBottom w:val="0"/>
      <w:divBdr>
        <w:top w:val="none" w:sz="0" w:space="0" w:color="auto"/>
        <w:left w:val="none" w:sz="0" w:space="0" w:color="auto"/>
        <w:bottom w:val="none" w:sz="0" w:space="0" w:color="auto"/>
        <w:right w:val="none" w:sz="0" w:space="0" w:color="auto"/>
      </w:divBdr>
    </w:div>
    <w:div w:id="1210844812">
      <w:bodyDiv w:val="1"/>
      <w:marLeft w:val="0"/>
      <w:marRight w:val="0"/>
      <w:marTop w:val="0"/>
      <w:marBottom w:val="0"/>
      <w:divBdr>
        <w:top w:val="none" w:sz="0" w:space="0" w:color="auto"/>
        <w:left w:val="none" w:sz="0" w:space="0" w:color="auto"/>
        <w:bottom w:val="none" w:sz="0" w:space="0" w:color="auto"/>
        <w:right w:val="none" w:sz="0" w:space="0" w:color="auto"/>
      </w:divBdr>
    </w:div>
    <w:div w:id="1223060452">
      <w:bodyDiv w:val="1"/>
      <w:marLeft w:val="0"/>
      <w:marRight w:val="0"/>
      <w:marTop w:val="0"/>
      <w:marBottom w:val="0"/>
      <w:divBdr>
        <w:top w:val="none" w:sz="0" w:space="0" w:color="auto"/>
        <w:left w:val="none" w:sz="0" w:space="0" w:color="auto"/>
        <w:bottom w:val="none" w:sz="0" w:space="0" w:color="auto"/>
        <w:right w:val="none" w:sz="0" w:space="0" w:color="auto"/>
      </w:divBdr>
    </w:div>
    <w:div w:id="1226838874">
      <w:bodyDiv w:val="1"/>
      <w:marLeft w:val="0"/>
      <w:marRight w:val="0"/>
      <w:marTop w:val="0"/>
      <w:marBottom w:val="0"/>
      <w:divBdr>
        <w:top w:val="none" w:sz="0" w:space="0" w:color="auto"/>
        <w:left w:val="none" w:sz="0" w:space="0" w:color="auto"/>
        <w:bottom w:val="none" w:sz="0" w:space="0" w:color="auto"/>
        <w:right w:val="none" w:sz="0" w:space="0" w:color="auto"/>
      </w:divBdr>
    </w:div>
    <w:div w:id="1227644630">
      <w:bodyDiv w:val="1"/>
      <w:marLeft w:val="0"/>
      <w:marRight w:val="0"/>
      <w:marTop w:val="0"/>
      <w:marBottom w:val="0"/>
      <w:divBdr>
        <w:top w:val="none" w:sz="0" w:space="0" w:color="auto"/>
        <w:left w:val="none" w:sz="0" w:space="0" w:color="auto"/>
        <w:bottom w:val="none" w:sz="0" w:space="0" w:color="auto"/>
        <w:right w:val="none" w:sz="0" w:space="0" w:color="auto"/>
      </w:divBdr>
    </w:div>
    <w:div w:id="1231506301">
      <w:bodyDiv w:val="1"/>
      <w:marLeft w:val="0"/>
      <w:marRight w:val="0"/>
      <w:marTop w:val="0"/>
      <w:marBottom w:val="0"/>
      <w:divBdr>
        <w:top w:val="none" w:sz="0" w:space="0" w:color="auto"/>
        <w:left w:val="none" w:sz="0" w:space="0" w:color="auto"/>
        <w:bottom w:val="none" w:sz="0" w:space="0" w:color="auto"/>
        <w:right w:val="none" w:sz="0" w:space="0" w:color="auto"/>
      </w:divBdr>
    </w:div>
    <w:div w:id="1241982711">
      <w:bodyDiv w:val="1"/>
      <w:marLeft w:val="0"/>
      <w:marRight w:val="0"/>
      <w:marTop w:val="0"/>
      <w:marBottom w:val="0"/>
      <w:divBdr>
        <w:top w:val="none" w:sz="0" w:space="0" w:color="auto"/>
        <w:left w:val="none" w:sz="0" w:space="0" w:color="auto"/>
        <w:bottom w:val="none" w:sz="0" w:space="0" w:color="auto"/>
        <w:right w:val="none" w:sz="0" w:space="0" w:color="auto"/>
      </w:divBdr>
    </w:div>
    <w:div w:id="1244490675">
      <w:bodyDiv w:val="1"/>
      <w:marLeft w:val="0"/>
      <w:marRight w:val="0"/>
      <w:marTop w:val="0"/>
      <w:marBottom w:val="0"/>
      <w:divBdr>
        <w:top w:val="none" w:sz="0" w:space="0" w:color="auto"/>
        <w:left w:val="none" w:sz="0" w:space="0" w:color="auto"/>
        <w:bottom w:val="none" w:sz="0" w:space="0" w:color="auto"/>
        <w:right w:val="none" w:sz="0" w:space="0" w:color="auto"/>
      </w:divBdr>
    </w:div>
    <w:div w:id="1255557653">
      <w:bodyDiv w:val="1"/>
      <w:marLeft w:val="0"/>
      <w:marRight w:val="0"/>
      <w:marTop w:val="0"/>
      <w:marBottom w:val="0"/>
      <w:divBdr>
        <w:top w:val="none" w:sz="0" w:space="0" w:color="auto"/>
        <w:left w:val="none" w:sz="0" w:space="0" w:color="auto"/>
        <w:bottom w:val="none" w:sz="0" w:space="0" w:color="auto"/>
        <w:right w:val="none" w:sz="0" w:space="0" w:color="auto"/>
      </w:divBdr>
    </w:div>
    <w:div w:id="1260865900">
      <w:bodyDiv w:val="1"/>
      <w:marLeft w:val="0"/>
      <w:marRight w:val="0"/>
      <w:marTop w:val="0"/>
      <w:marBottom w:val="0"/>
      <w:divBdr>
        <w:top w:val="none" w:sz="0" w:space="0" w:color="auto"/>
        <w:left w:val="none" w:sz="0" w:space="0" w:color="auto"/>
        <w:bottom w:val="none" w:sz="0" w:space="0" w:color="auto"/>
        <w:right w:val="none" w:sz="0" w:space="0" w:color="auto"/>
      </w:divBdr>
      <w:divsChild>
        <w:div w:id="1874340792">
          <w:marLeft w:val="0"/>
          <w:marRight w:val="0"/>
          <w:marTop w:val="0"/>
          <w:marBottom w:val="0"/>
          <w:divBdr>
            <w:top w:val="none" w:sz="0" w:space="0" w:color="auto"/>
            <w:left w:val="none" w:sz="0" w:space="0" w:color="auto"/>
            <w:bottom w:val="none" w:sz="0" w:space="0" w:color="auto"/>
            <w:right w:val="none" w:sz="0" w:space="0" w:color="auto"/>
          </w:divBdr>
          <w:divsChild>
            <w:div w:id="794562754">
              <w:marLeft w:val="0"/>
              <w:marRight w:val="0"/>
              <w:marTop w:val="0"/>
              <w:marBottom w:val="0"/>
              <w:divBdr>
                <w:top w:val="none" w:sz="0" w:space="0" w:color="auto"/>
                <w:left w:val="none" w:sz="0" w:space="0" w:color="auto"/>
                <w:bottom w:val="none" w:sz="0" w:space="0" w:color="auto"/>
                <w:right w:val="none" w:sz="0" w:space="0" w:color="auto"/>
              </w:divBdr>
              <w:divsChild>
                <w:div w:id="1345593037">
                  <w:marLeft w:val="0"/>
                  <w:marRight w:val="0"/>
                  <w:marTop w:val="0"/>
                  <w:marBottom w:val="0"/>
                  <w:divBdr>
                    <w:top w:val="none" w:sz="0" w:space="0" w:color="auto"/>
                    <w:left w:val="none" w:sz="0" w:space="0" w:color="auto"/>
                    <w:bottom w:val="none" w:sz="0" w:space="0" w:color="auto"/>
                    <w:right w:val="none" w:sz="0" w:space="0" w:color="auto"/>
                  </w:divBdr>
                  <w:divsChild>
                    <w:div w:id="880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7520">
      <w:bodyDiv w:val="1"/>
      <w:marLeft w:val="0"/>
      <w:marRight w:val="0"/>
      <w:marTop w:val="0"/>
      <w:marBottom w:val="0"/>
      <w:divBdr>
        <w:top w:val="none" w:sz="0" w:space="0" w:color="auto"/>
        <w:left w:val="none" w:sz="0" w:space="0" w:color="auto"/>
        <w:bottom w:val="none" w:sz="0" w:space="0" w:color="auto"/>
        <w:right w:val="none" w:sz="0" w:space="0" w:color="auto"/>
      </w:divBdr>
    </w:div>
    <w:div w:id="1268539219">
      <w:bodyDiv w:val="1"/>
      <w:marLeft w:val="0"/>
      <w:marRight w:val="0"/>
      <w:marTop w:val="0"/>
      <w:marBottom w:val="0"/>
      <w:divBdr>
        <w:top w:val="none" w:sz="0" w:space="0" w:color="auto"/>
        <w:left w:val="none" w:sz="0" w:space="0" w:color="auto"/>
        <w:bottom w:val="none" w:sz="0" w:space="0" w:color="auto"/>
        <w:right w:val="none" w:sz="0" w:space="0" w:color="auto"/>
      </w:divBdr>
    </w:div>
    <w:div w:id="1270157859">
      <w:bodyDiv w:val="1"/>
      <w:marLeft w:val="0"/>
      <w:marRight w:val="0"/>
      <w:marTop w:val="0"/>
      <w:marBottom w:val="0"/>
      <w:divBdr>
        <w:top w:val="none" w:sz="0" w:space="0" w:color="auto"/>
        <w:left w:val="none" w:sz="0" w:space="0" w:color="auto"/>
        <w:bottom w:val="none" w:sz="0" w:space="0" w:color="auto"/>
        <w:right w:val="none" w:sz="0" w:space="0" w:color="auto"/>
      </w:divBdr>
    </w:div>
    <w:div w:id="1271814276">
      <w:bodyDiv w:val="1"/>
      <w:marLeft w:val="0"/>
      <w:marRight w:val="0"/>
      <w:marTop w:val="0"/>
      <w:marBottom w:val="0"/>
      <w:divBdr>
        <w:top w:val="none" w:sz="0" w:space="0" w:color="auto"/>
        <w:left w:val="none" w:sz="0" w:space="0" w:color="auto"/>
        <w:bottom w:val="none" w:sz="0" w:space="0" w:color="auto"/>
        <w:right w:val="none" w:sz="0" w:space="0" w:color="auto"/>
      </w:divBdr>
    </w:div>
    <w:div w:id="1289631482">
      <w:bodyDiv w:val="1"/>
      <w:marLeft w:val="0"/>
      <w:marRight w:val="0"/>
      <w:marTop w:val="0"/>
      <w:marBottom w:val="0"/>
      <w:divBdr>
        <w:top w:val="none" w:sz="0" w:space="0" w:color="auto"/>
        <w:left w:val="none" w:sz="0" w:space="0" w:color="auto"/>
        <w:bottom w:val="none" w:sz="0" w:space="0" w:color="auto"/>
        <w:right w:val="none" w:sz="0" w:space="0" w:color="auto"/>
      </w:divBdr>
    </w:div>
    <w:div w:id="1303851960">
      <w:bodyDiv w:val="1"/>
      <w:marLeft w:val="0"/>
      <w:marRight w:val="0"/>
      <w:marTop w:val="0"/>
      <w:marBottom w:val="0"/>
      <w:divBdr>
        <w:top w:val="none" w:sz="0" w:space="0" w:color="auto"/>
        <w:left w:val="none" w:sz="0" w:space="0" w:color="auto"/>
        <w:bottom w:val="none" w:sz="0" w:space="0" w:color="auto"/>
        <w:right w:val="none" w:sz="0" w:space="0" w:color="auto"/>
      </w:divBdr>
    </w:div>
    <w:div w:id="1311057066">
      <w:bodyDiv w:val="1"/>
      <w:marLeft w:val="0"/>
      <w:marRight w:val="0"/>
      <w:marTop w:val="0"/>
      <w:marBottom w:val="0"/>
      <w:divBdr>
        <w:top w:val="none" w:sz="0" w:space="0" w:color="auto"/>
        <w:left w:val="none" w:sz="0" w:space="0" w:color="auto"/>
        <w:bottom w:val="none" w:sz="0" w:space="0" w:color="auto"/>
        <w:right w:val="none" w:sz="0" w:space="0" w:color="auto"/>
      </w:divBdr>
    </w:div>
    <w:div w:id="1314791821">
      <w:bodyDiv w:val="1"/>
      <w:marLeft w:val="0"/>
      <w:marRight w:val="0"/>
      <w:marTop w:val="0"/>
      <w:marBottom w:val="0"/>
      <w:divBdr>
        <w:top w:val="none" w:sz="0" w:space="0" w:color="auto"/>
        <w:left w:val="none" w:sz="0" w:space="0" w:color="auto"/>
        <w:bottom w:val="none" w:sz="0" w:space="0" w:color="auto"/>
        <w:right w:val="none" w:sz="0" w:space="0" w:color="auto"/>
      </w:divBdr>
    </w:div>
    <w:div w:id="1322588780">
      <w:bodyDiv w:val="1"/>
      <w:marLeft w:val="0"/>
      <w:marRight w:val="0"/>
      <w:marTop w:val="0"/>
      <w:marBottom w:val="0"/>
      <w:divBdr>
        <w:top w:val="none" w:sz="0" w:space="0" w:color="auto"/>
        <w:left w:val="none" w:sz="0" w:space="0" w:color="auto"/>
        <w:bottom w:val="none" w:sz="0" w:space="0" w:color="auto"/>
        <w:right w:val="none" w:sz="0" w:space="0" w:color="auto"/>
      </w:divBdr>
    </w:div>
    <w:div w:id="1330406047">
      <w:bodyDiv w:val="1"/>
      <w:marLeft w:val="0"/>
      <w:marRight w:val="0"/>
      <w:marTop w:val="0"/>
      <w:marBottom w:val="0"/>
      <w:divBdr>
        <w:top w:val="none" w:sz="0" w:space="0" w:color="auto"/>
        <w:left w:val="none" w:sz="0" w:space="0" w:color="auto"/>
        <w:bottom w:val="none" w:sz="0" w:space="0" w:color="auto"/>
        <w:right w:val="none" w:sz="0" w:space="0" w:color="auto"/>
      </w:divBdr>
    </w:div>
    <w:div w:id="1334602820">
      <w:bodyDiv w:val="1"/>
      <w:marLeft w:val="0"/>
      <w:marRight w:val="0"/>
      <w:marTop w:val="0"/>
      <w:marBottom w:val="0"/>
      <w:divBdr>
        <w:top w:val="none" w:sz="0" w:space="0" w:color="auto"/>
        <w:left w:val="none" w:sz="0" w:space="0" w:color="auto"/>
        <w:bottom w:val="none" w:sz="0" w:space="0" w:color="auto"/>
        <w:right w:val="none" w:sz="0" w:space="0" w:color="auto"/>
      </w:divBdr>
    </w:div>
    <w:div w:id="1337852133">
      <w:bodyDiv w:val="1"/>
      <w:marLeft w:val="0"/>
      <w:marRight w:val="0"/>
      <w:marTop w:val="0"/>
      <w:marBottom w:val="0"/>
      <w:divBdr>
        <w:top w:val="none" w:sz="0" w:space="0" w:color="auto"/>
        <w:left w:val="none" w:sz="0" w:space="0" w:color="auto"/>
        <w:bottom w:val="none" w:sz="0" w:space="0" w:color="auto"/>
        <w:right w:val="none" w:sz="0" w:space="0" w:color="auto"/>
      </w:divBdr>
    </w:div>
    <w:div w:id="1343429898">
      <w:bodyDiv w:val="1"/>
      <w:marLeft w:val="0"/>
      <w:marRight w:val="0"/>
      <w:marTop w:val="0"/>
      <w:marBottom w:val="0"/>
      <w:divBdr>
        <w:top w:val="none" w:sz="0" w:space="0" w:color="auto"/>
        <w:left w:val="none" w:sz="0" w:space="0" w:color="auto"/>
        <w:bottom w:val="none" w:sz="0" w:space="0" w:color="auto"/>
        <w:right w:val="none" w:sz="0" w:space="0" w:color="auto"/>
      </w:divBdr>
    </w:div>
    <w:div w:id="1347948268">
      <w:bodyDiv w:val="1"/>
      <w:marLeft w:val="0"/>
      <w:marRight w:val="0"/>
      <w:marTop w:val="0"/>
      <w:marBottom w:val="0"/>
      <w:divBdr>
        <w:top w:val="none" w:sz="0" w:space="0" w:color="auto"/>
        <w:left w:val="none" w:sz="0" w:space="0" w:color="auto"/>
        <w:bottom w:val="none" w:sz="0" w:space="0" w:color="auto"/>
        <w:right w:val="none" w:sz="0" w:space="0" w:color="auto"/>
      </w:divBdr>
    </w:div>
    <w:div w:id="1352535686">
      <w:bodyDiv w:val="1"/>
      <w:marLeft w:val="0"/>
      <w:marRight w:val="0"/>
      <w:marTop w:val="0"/>
      <w:marBottom w:val="0"/>
      <w:divBdr>
        <w:top w:val="none" w:sz="0" w:space="0" w:color="auto"/>
        <w:left w:val="none" w:sz="0" w:space="0" w:color="auto"/>
        <w:bottom w:val="none" w:sz="0" w:space="0" w:color="auto"/>
        <w:right w:val="none" w:sz="0" w:space="0" w:color="auto"/>
      </w:divBdr>
    </w:div>
    <w:div w:id="1374764722">
      <w:bodyDiv w:val="1"/>
      <w:marLeft w:val="0"/>
      <w:marRight w:val="0"/>
      <w:marTop w:val="0"/>
      <w:marBottom w:val="0"/>
      <w:divBdr>
        <w:top w:val="none" w:sz="0" w:space="0" w:color="auto"/>
        <w:left w:val="none" w:sz="0" w:space="0" w:color="auto"/>
        <w:bottom w:val="none" w:sz="0" w:space="0" w:color="auto"/>
        <w:right w:val="none" w:sz="0" w:space="0" w:color="auto"/>
      </w:divBdr>
    </w:div>
    <w:div w:id="1374890333">
      <w:bodyDiv w:val="1"/>
      <w:marLeft w:val="0"/>
      <w:marRight w:val="0"/>
      <w:marTop w:val="0"/>
      <w:marBottom w:val="0"/>
      <w:divBdr>
        <w:top w:val="none" w:sz="0" w:space="0" w:color="auto"/>
        <w:left w:val="none" w:sz="0" w:space="0" w:color="auto"/>
        <w:bottom w:val="none" w:sz="0" w:space="0" w:color="auto"/>
        <w:right w:val="none" w:sz="0" w:space="0" w:color="auto"/>
      </w:divBdr>
    </w:div>
    <w:div w:id="1383940490">
      <w:bodyDiv w:val="1"/>
      <w:marLeft w:val="0"/>
      <w:marRight w:val="0"/>
      <w:marTop w:val="0"/>
      <w:marBottom w:val="0"/>
      <w:divBdr>
        <w:top w:val="none" w:sz="0" w:space="0" w:color="auto"/>
        <w:left w:val="none" w:sz="0" w:space="0" w:color="auto"/>
        <w:bottom w:val="none" w:sz="0" w:space="0" w:color="auto"/>
        <w:right w:val="none" w:sz="0" w:space="0" w:color="auto"/>
      </w:divBdr>
    </w:div>
    <w:div w:id="1391344402">
      <w:bodyDiv w:val="1"/>
      <w:marLeft w:val="0"/>
      <w:marRight w:val="0"/>
      <w:marTop w:val="0"/>
      <w:marBottom w:val="0"/>
      <w:divBdr>
        <w:top w:val="none" w:sz="0" w:space="0" w:color="auto"/>
        <w:left w:val="none" w:sz="0" w:space="0" w:color="auto"/>
        <w:bottom w:val="none" w:sz="0" w:space="0" w:color="auto"/>
        <w:right w:val="none" w:sz="0" w:space="0" w:color="auto"/>
      </w:divBdr>
    </w:div>
    <w:div w:id="1401556289">
      <w:bodyDiv w:val="1"/>
      <w:marLeft w:val="0"/>
      <w:marRight w:val="0"/>
      <w:marTop w:val="0"/>
      <w:marBottom w:val="0"/>
      <w:divBdr>
        <w:top w:val="none" w:sz="0" w:space="0" w:color="auto"/>
        <w:left w:val="none" w:sz="0" w:space="0" w:color="auto"/>
        <w:bottom w:val="none" w:sz="0" w:space="0" w:color="auto"/>
        <w:right w:val="none" w:sz="0" w:space="0" w:color="auto"/>
      </w:divBdr>
    </w:div>
    <w:div w:id="1401709976">
      <w:bodyDiv w:val="1"/>
      <w:marLeft w:val="0"/>
      <w:marRight w:val="0"/>
      <w:marTop w:val="0"/>
      <w:marBottom w:val="0"/>
      <w:divBdr>
        <w:top w:val="none" w:sz="0" w:space="0" w:color="auto"/>
        <w:left w:val="none" w:sz="0" w:space="0" w:color="auto"/>
        <w:bottom w:val="none" w:sz="0" w:space="0" w:color="auto"/>
        <w:right w:val="none" w:sz="0" w:space="0" w:color="auto"/>
      </w:divBdr>
    </w:div>
    <w:div w:id="1415935236">
      <w:bodyDiv w:val="1"/>
      <w:marLeft w:val="0"/>
      <w:marRight w:val="0"/>
      <w:marTop w:val="0"/>
      <w:marBottom w:val="0"/>
      <w:divBdr>
        <w:top w:val="none" w:sz="0" w:space="0" w:color="auto"/>
        <w:left w:val="none" w:sz="0" w:space="0" w:color="auto"/>
        <w:bottom w:val="none" w:sz="0" w:space="0" w:color="auto"/>
        <w:right w:val="none" w:sz="0" w:space="0" w:color="auto"/>
      </w:divBdr>
    </w:div>
    <w:div w:id="1415972867">
      <w:bodyDiv w:val="1"/>
      <w:marLeft w:val="0"/>
      <w:marRight w:val="0"/>
      <w:marTop w:val="0"/>
      <w:marBottom w:val="0"/>
      <w:divBdr>
        <w:top w:val="none" w:sz="0" w:space="0" w:color="auto"/>
        <w:left w:val="none" w:sz="0" w:space="0" w:color="auto"/>
        <w:bottom w:val="none" w:sz="0" w:space="0" w:color="auto"/>
        <w:right w:val="none" w:sz="0" w:space="0" w:color="auto"/>
      </w:divBdr>
    </w:div>
    <w:div w:id="1432622926">
      <w:bodyDiv w:val="1"/>
      <w:marLeft w:val="0"/>
      <w:marRight w:val="0"/>
      <w:marTop w:val="0"/>
      <w:marBottom w:val="0"/>
      <w:divBdr>
        <w:top w:val="none" w:sz="0" w:space="0" w:color="auto"/>
        <w:left w:val="none" w:sz="0" w:space="0" w:color="auto"/>
        <w:bottom w:val="none" w:sz="0" w:space="0" w:color="auto"/>
        <w:right w:val="none" w:sz="0" w:space="0" w:color="auto"/>
      </w:divBdr>
    </w:div>
    <w:div w:id="1438256443">
      <w:bodyDiv w:val="1"/>
      <w:marLeft w:val="0"/>
      <w:marRight w:val="0"/>
      <w:marTop w:val="0"/>
      <w:marBottom w:val="0"/>
      <w:divBdr>
        <w:top w:val="none" w:sz="0" w:space="0" w:color="auto"/>
        <w:left w:val="none" w:sz="0" w:space="0" w:color="auto"/>
        <w:bottom w:val="none" w:sz="0" w:space="0" w:color="auto"/>
        <w:right w:val="none" w:sz="0" w:space="0" w:color="auto"/>
      </w:divBdr>
    </w:div>
    <w:div w:id="1446535364">
      <w:bodyDiv w:val="1"/>
      <w:marLeft w:val="0"/>
      <w:marRight w:val="0"/>
      <w:marTop w:val="0"/>
      <w:marBottom w:val="0"/>
      <w:divBdr>
        <w:top w:val="none" w:sz="0" w:space="0" w:color="auto"/>
        <w:left w:val="none" w:sz="0" w:space="0" w:color="auto"/>
        <w:bottom w:val="none" w:sz="0" w:space="0" w:color="auto"/>
        <w:right w:val="none" w:sz="0" w:space="0" w:color="auto"/>
      </w:divBdr>
    </w:div>
    <w:div w:id="1456748880">
      <w:bodyDiv w:val="1"/>
      <w:marLeft w:val="0"/>
      <w:marRight w:val="0"/>
      <w:marTop w:val="0"/>
      <w:marBottom w:val="0"/>
      <w:divBdr>
        <w:top w:val="none" w:sz="0" w:space="0" w:color="auto"/>
        <w:left w:val="none" w:sz="0" w:space="0" w:color="auto"/>
        <w:bottom w:val="none" w:sz="0" w:space="0" w:color="auto"/>
        <w:right w:val="none" w:sz="0" w:space="0" w:color="auto"/>
      </w:divBdr>
    </w:div>
    <w:div w:id="1458255696">
      <w:bodyDiv w:val="1"/>
      <w:marLeft w:val="0"/>
      <w:marRight w:val="0"/>
      <w:marTop w:val="0"/>
      <w:marBottom w:val="0"/>
      <w:divBdr>
        <w:top w:val="none" w:sz="0" w:space="0" w:color="auto"/>
        <w:left w:val="none" w:sz="0" w:space="0" w:color="auto"/>
        <w:bottom w:val="none" w:sz="0" w:space="0" w:color="auto"/>
        <w:right w:val="none" w:sz="0" w:space="0" w:color="auto"/>
      </w:divBdr>
    </w:div>
    <w:div w:id="1462074788">
      <w:bodyDiv w:val="1"/>
      <w:marLeft w:val="0"/>
      <w:marRight w:val="0"/>
      <w:marTop w:val="0"/>
      <w:marBottom w:val="0"/>
      <w:divBdr>
        <w:top w:val="none" w:sz="0" w:space="0" w:color="auto"/>
        <w:left w:val="none" w:sz="0" w:space="0" w:color="auto"/>
        <w:bottom w:val="none" w:sz="0" w:space="0" w:color="auto"/>
        <w:right w:val="none" w:sz="0" w:space="0" w:color="auto"/>
      </w:divBdr>
    </w:div>
    <w:div w:id="1464927697">
      <w:bodyDiv w:val="1"/>
      <w:marLeft w:val="0"/>
      <w:marRight w:val="0"/>
      <w:marTop w:val="0"/>
      <w:marBottom w:val="0"/>
      <w:divBdr>
        <w:top w:val="none" w:sz="0" w:space="0" w:color="auto"/>
        <w:left w:val="none" w:sz="0" w:space="0" w:color="auto"/>
        <w:bottom w:val="none" w:sz="0" w:space="0" w:color="auto"/>
        <w:right w:val="none" w:sz="0" w:space="0" w:color="auto"/>
      </w:divBdr>
    </w:div>
    <w:div w:id="1484540736">
      <w:bodyDiv w:val="1"/>
      <w:marLeft w:val="0"/>
      <w:marRight w:val="0"/>
      <w:marTop w:val="0"/>
      <w:marBottom w:val="0"/>
      <w:divBdr>
        <w:top w:val="none" w:sz="0" w:space="0" w:color="auto"/>
        <w:left w:val="none" w:sz="0" w:space="0" w:color="auto"/>
        <w:bottom w:val="none" w:sz="0" w:space="0" w:color="auto"/>
        <w:right w:val="none" w:sz="0" w:space="0" w:color="auto"/>
      </w:divBdr>
    </w:div>
    <w:div w:id="1506893322">
      <w:bodyDiv w:val="1"/>
      <w:marLeft w:val="0"/>
      <w:marRight w:val="0"/>
      <w:marTop w:val="0"/>
      <w:marBottom w:val="0"/>
      <w:divBdr>
        <w:top w:val="none" w:sz="0" w:space="0" w:color="auto"/>
        <w:left w:val="none" w:sz="0" w:space="0" w:color="auto"/>
        <w:bottom w:val="none" w:sz="0" w:space="0" w:color="auto"/>
        <w:right w:val="none" w:sz="0" w:space="0" w:color="auto"/>
      </w:divBdr>
    </w:div>
    <w:div w:id="1515535021">
      <w:bodyDiv w:val="1"/>
      <w:marLeft w:val="0"/>
      <w:marRight w:val="0"/>
      <w:marTop w:val="0"/>
      <w:marBottom w:val="0"/>
      <w:divBdr>
        <w:top w:val="none" w:sz="0" w:space="0" w:color="auto"/>
        <w:left w:val="none" w:sz="0" w:space="0" w:color="auto"/>
        <w:bottom w:val="none" w:sz="0" w:space="0" w:color="auto"/>
        <w:right w:val="none" w:sz="0" w:space="0" w:color="auto"/>
      </w:divBdr>
    </w:div>
    <w:div w:id="1541556148">
      <w:bodyDiv w:val="1"/>
      <w:marLeft w:val="0"/>
      <w:marRight w:val="0"/>
      <w:marTop w:val="0"/>
      <w:marBottom w:val="0"/>
      <w:divBdr>
        <w:top w:val="none" w:sz="0" w:space="0" w:color="auto"/>
        <w:left w:val="none" w:sz="0" w:space="0" w:color="auto"/>
        <w:bottom w:val="none" w:sz="0" w:space="0" w:color="auto"/>
        <w:right w:val="none" w:sz="0" w:space="0" w:color="auto"/>
      </w:divBdr>
    </w:div>
    <w:div w:id="1550414359">
      <w:bodyDiv w:val="1"/>
      <w:marLeft w:val="0"/>
      <w:marRight w:val="0"/>
      <w:marTop w:val="0"/>
      <w:marBottom w:val="0"/>
      <w:divBdr>
        <w:top w:val="none" w:sz="0" w:space="0" w:color="auto"/>
        <w:left w:val="none" w:sz="0" w:space="0" w:color="auto"/>
        <w:bottom w:val="none" w:sz="0" w:space="0" w:color="auto"/>
        <w:right w:val="none" w:sz="0" w:space="0" w:color="auto"/>
      </w:divBdr>
    </w:div>
    <w:div w:id="1552229463">
      <w:bodyDiv w:val="1"/>
      <w:marLeft w:val="0"/>
      <w:marRight w:val="0"/>
      <w:marTop w:val="0"/>
      <w:marBottom w:val="0"/>
      <w:divBdr>
        <w:top w:val="none" w:sz="0" w:space="0" w:color="auto"/>
        <w:left w:val="none" w:sz="0" w:space="0" w:color="auto"/>
        <w:bottom w:val="none" w:sz="0" w:space="0" w:color="auto"/>
        <w:right w:val="none" w:sz="0" w:space="0" w:color="auto"/>
      </w:divBdr>
    </w:div>
    <w:div w:id="1556545953">
      <w:bodyDiv w:val="1"/>
      <w:marLeft w:val="0"/>
      <w:marRight w:val="0"/>
      <w:marTop w:val="0"/>
      <w:marBottom w:val="0"/>
      <w:divBdr>
        <w:top w:val="none" w:sz="0" w:space="0" w:color="auto"/>
        <w:left w:val="none" w:sz="0" w:space="0" w:color="auto"/>
        <w:bottom w:val="none" w:sz="0" w:space="0" w:color="auto"/>
        <w:right w:val="none" w:sz="0" w:space="0" w:color="auto"/>
      </w:divBdr>
    </w:div>
    <w:div w:id="1558663011">
      <w:bodyDiv w:val="1"/>
      <w:marLeft w:val="0"/>
      <w:marRight w:val="0"/>
      <w:marTop w:val="0"/>
      <w:marBottom w:val="0"/>
      <w:divBdr>
        <w:top w:val="none" w:sz="0" w:space="0" w:color="auto"/>
        <w:left w:val="none" w:sz="0" w:space="0" w:color="auto"/>
        <w:bottom w:val="none" w:sz="0" w:space="0" w:color="auto"/>
        <w:right w:val="none" w:sz="0" w:space="0" w:color="auto"/>
      </w:divBdr>
    </w:div>
    <w:div w:id="1559441109">
      <w:bodyDiv w:val="1"/>
      <w:marLeft w:val="0"/>
      <w:marRight w:val="0"/>
      <w:marTop w:val="0"/>
      <w:marBottom w:val="0"/>
      <w:divBdr>
        <w:top w:val="none" w:sz="0" w:space="0" w:color="auto"/>
        <w:left w:val="none" w:sz="0" w:space="0" w:color="auto"/>
        <w:bottom w:val="none" w:sz="0" w:space="0" w:color="auto"/>
        <w:right w:val="none" w:sz="0" w:space="0" w:color="auto"/>
      </w:divBdr>
      <w:divsChild>
        <w:div w:id="50660121">
          <w:marLeft w:val="0"/>
          <w:marRight w:val="0"/>
          <w:marTop w:val="0"/>
          <w:marBottom w:val="0"/>
          <w:divBdr>
            <w:top w:val="none" w:sz="0" w:space="0" w:color="auto"/>
            <w:left w:val="none" w:sz="0" w:space="0" w:color="auto"/>
            <w:bottom w:val="none" w:sz="0" w:space="0" w:color="auto"/>
            <w:right w:val="none" w:sz="0" w:space="0" w:color="auto"/>
          </w:divBdr>
        </w:div>
        <w:div w:id="1342004707">
          <w:marLeft w:val="0"/>
          <w:marRight w:val="0"/>
          <w:marTop w:val="0"/>
          <w:marBottom w:val="0"/>
          <w:divBdr>
            <w:top w:val="none" w:sz="0" w:space="0" w:color="auto"/>
            <w:left w:val="none" w:sz="0" w:space="0" w:color="auto"/>
            <w:bottom w:val="none" w:sz="0" w:space="0" w:color="auto"/>
            <w:right w:val="none" w:sz="0" w:space="0" w:color="auto"/>
          </w:divBdr>
        </w:div>
        <w:div w:id="1715887842">
          <w:marLeft w:val="0"/>
          <w:marRight w:val="0"/>
          <w:marTop w:val="0"/>
          <w:marBottom w:val="0"/>
          <w:divBdr>
            <w:top w:val="none" w:sz="0" w:space="0" w:color="auto"/>
            <w:left w:val="none" w:sz="0" w:space="0" w:color="auto"/>
            <w:bottom w:val="none" w:sz="0" w:space="0" w:color="auto"/>
            <w:right w:val="none" w:sz="0" w:space="0" w:color="auto"/>
          </w:divBdr>
        </w:div>
        <w:div w:id="193933759">
          <w:marLeft w:val="0"/>
          <w:marRight w:val="0"/>
          <w:marTop w:val="0"/>
          <w:marBottom w:val="0"/>
          <w:divBdr>
            <w:top w:val="none" w:sz="0" w:space="0" w:color="auto"/>
            <w:left w:val="none" w:sz="0" w:space="0" w:color="auto"/>
            <w:bottom w:val="none" w:sz="0" w:space="0" w:color="auto"/>
            <w:right w:val="none" w:sz="0" w:space="0" w:color="auto"/>
          </w:divBdr>
        </w:div>
        <w:div w:id="778643129">
          <w:marLeft w:val="0"/>
          <w:marRight w:val="0"/>
          <w:marTop w:val="0"/>
          <w:marBottom w:val="0"/>
          <w:divBdr>
            <w:top w:val="none" w:sz="0" w:space="0" w:color="auto"/>
            <w:left w:val="none" w:sz="0" w:space="0" w:color="auto"/>
            <w:bottom w:val="none" w:sz="0" w:space="0" w:color="auto"/>
            <w:right w:val="none" w:sz="0" w:space="0" w:color="auto"/>
          </w:divBdr>
        </w:div>
        <w:div w:id="726227120">
          <w:marLeft w:val="0"/>
          <w:marRight w:val="0"/>
          <w:marTop w:val="0"/>
          <w:marBottom w:val="0"/>
          <w:divBdr>
            <w:top w:val="none" w:sz="0" w:space="0" w:color="auto"/>
            <w:left w:val="none" w:sz="0" w:space="0" w:color="auto"/>
            <w:bottom w:val="none" w:sz="0" w:space="0" w:color="auto"/>
            <w:right w:val="none" w:sz="0" w:space="0" w:color="auto"/>
          </w:divBdr>
        </w:div>
        <w:div w:id="2098281890">
          <w:marLeft w:val="0"/>
          <w:marRight w:val="0"/>
          <w:marTop w:val="0"/>
          <w:marBottom w:val="0"/>
          <w:divBdr>
            <w:top w:val="none" w:sz="0" w:space="0" w:color="auto"/>
            <w:left w:val="none" w:sz="0" w:space="0" w:color="auto"/>
            <w:bottom w:val="none" w:sz="0" w:space="0" w:color="auto"/>
            <w:right w:val="none" w:sz="0" w:space="0" w:color="auto"/>
          </w:divBdr>
        </w:div>
        <w:div w:id="1157110549">
          <w:marLeft w:val="0"/>
          <w:marRight w:val="0"/>
          <w:marTop w:val="0"/>
          <w:marBottom w:val="0"/>
          <w:divBdr>
            <w:top w:val="none" w:sz="0" w:space="0" w:color="auto"/>
            <w:left w:val="none" w:sz="0" w:space="0" w:color="auto"/>
            <w:bottom w:val="none" w:sz="0" w:space="0" w:color="auto"/>
            <w:right w:val="none" w:sz="0" w:space="0" w:color="auto"/>
          </w:divBdr>
        </w:div>
        <w:div w:id="1158840062">
          <w:marLeft w:val="0"/>
          <w:marRight w:val="0"/>
          <w:marTop w:val="0"/>
          <w:marBottom w:val="0"/>
          <w:divBdr>
            <w:top w:val="none" w:sz="0" w:space="0" w:color="auto"/>
            <w:left w:val="none" w:sz="0" w:space="0" w:color="auto"/>
            <w:bottom w:val="none" w:sz="0" w:space="0" w:color="auto"/>
            <w:right w:val="none" w:sz="0" w:space="0" w:color="auto"/>
          </w:divBdr>
        </w:div>
        <w:div w:id="141427095">
          <w:marLeft w:val="0"/>
          <w:marRight w:val="0"/>
          <w:marTop w:val="0"/>
          <w:marBottom w:val="0"/>
          <w:divBdr>
            <w:top w:val="none" w:sz="0" w:space="0" w:color="auto"/>
            <w:left w:val="none" w:sz="0" w:space="0" w:color="auto"/>
            <w:bottom w:val="none" w:sz="0" w:space="0" w:color="auto"/>
            <w:right w:val="none" w:sz="0" w:space="0" w:color="auto"/>
          </w:divBdr>
        </w:div>
        <w:div w:id="408117065">
          <w:marLeft w:val="0"/>
          <w:marRight w:val="0"/>
          <w:marTop w:val="0"/>
          <w:marBottom w:val="0"/>
          <w:divBdr>
            <w:top w:val="none" w:sz="0" w:space="0" w:color="auto"/>
            <w:left w:val="none" w:sz="0" w:space="0" w:color="auto"/>
            <w:bottom w:val="none" w:sz="0" w:space="0" w:color="auto"/>
            <w:right w:val="none" w:sz="0" w:space="0" w:color="auto"/>
          </w:divBdr>
        </w:div>
        <w:div w:id="50004291">
          <w:marLeft w:val="0"/>
          <w:marRight w:val="0"/>
          <w:marTop w:val="0"/>
          <w:marBottom w:val="0"/>
          <w:divBdr>
            <w:top w:val="none" w:sz="0" w:space="0" w:color="auto"/>
            <w:left w:val="none" w:sz="0" w:space="0" w:color="auto"/>
            <w:bottom w:val="none" w:sz="0" w:space="0" w:color="auto"/>
            <w:right w:val="none" w:sz="0" w:space="0" w:color="auto"/>
          </w:divBdr>
        </w:div>
        <w:div w:id="1682538180">
          <w:marLeft w:val="0"/>
          <w:marRight w:val="0"/>
          <w:marTop w:val="0"/>
          <w:marBottom w:val="0"/>
          <w:divBdr>
            <w:top w:val="none" w:sz="0" w:space="0" w:color="auto"/>
            <w:left w:val="none" w:sz="0" w:space="0" w:color="auto"/>
            <w:bottom w:val="none" w:sz="0" w:space="0" w:color="auto"/>
            <w:right w:val="none" w:sz="0" w:space="0" w:color="auto"/>
          </w:divBdr>
        </w:div>
        <w:div w:id="1670058440">
          <w:marLeft w:val="0"/>
          <w:marRight w:val="0"/>
          <w:marTop w:val="0"/>
          <w:marBottom w:val="0"/>
          <w:divBdr>
            <w:top w:val="none" w:sz="0" w:space="0" w:color="auto"/>
            <w:left w:val="none" w:sz="0" w:space="0" w:color="auto"/>
            <w:bottom w:val="none" w:sz="0" w:space="0" w:color="auto"/>
            <w:right w:val="none" w:sz="0" w:space="0" w:color="auto"/>
          </w:divBdr>
        </w:div>
        <w:div w:id="1118838331">
          <w:marLeft w:val="0"/>
          <w:marRight w:val="0"/>
          <w:marTop w:val="0"/>
          <w:marBottom w:val="0"/>
          <w:divBdr>
            <w:top w:val="none" w:sz="0" w:space="0" w:color="auto"/>
            <w:left w:val="none" w:sz="0" w:space="0" w:color="auto"/>
            <w:bottom w:val="none" w:sz="0" w:space="0" w:color="auto"/>
            <w:right w:val="none" w:sz="0" w:space="0" w:color="auto"/>
          </w:divBdr>
        </w:div>
      </w:divsChild>
    </w:div>
    <w:div w:id="1562131463">
      <w:bodyDiv w:val="1"/>
      <w:marLeft w:val="0"/>
      <w:marRight w:val="0"/>
      <w:marTop w:val="0"/>
      <w:marBottom w:val="0"/>
      <w:divBdr>
        <w:top w:val="none" w:sz="0" w:space="0" w:color="auto"/>
        <w:left w:val="none" w:sz="0" w:space="0" w:color="auto"/>
        <w:bottom w:val="none" w:sz="0" w:space="0" w:color="auto"/>
        <w:right w:val="none" w:sz="0" w:space="0" w:color="auto"/>
      </w:divBdr>
    </w:div>
    <w:div w:id="1577859425">
      <w:bodyDiv w:val="1"/>
      <w:marLeft w:val="0"/>
      <w:marRight w:val="0"/>
      <w:marTop w:val="0"/>
      <w:marBottom w:val="0"/>
      <w:divBdr>
        <w:top w:val="none" w:sz="0" w:space="0" w:color="auto"/>
        <w:left w:val="none" w:sz="0" w:space="0" w:color="auto"/>
        <w:bottom w:val="none" w:sz="0" w:space="0" w:color="auto"/>
        <w:right w:val="none" w:sz="0" w:space="0" w:color="auto"/>
      </w:divBdr>
    </w:div>
    <w:div w:id="1590695058">
      <w:bodyDiv w:val="1"/>
      <w:marLeft w:val="0"/>
      <w:marRight w:val="0"/>
      <w:marTop w:val="0"/>
      <w:marBottom w:val="0"/>
      <w:divBdr>
        <w:top w:val="none" w:sz="0" w:space="0" w:color="auto"/>
        <w:left w:val="none" w:sz="0" w:space="0" w:color="auto"/>
        <w:bottom w:val="none" w:sz="0" w:space="0" w:color="auto"/>
        <w:right w:val="none" w:sz="0" w:space="0" w:color="auto"/>
      </w:divBdr>
    </w:div>
    <w:div w:id="1590969860">
      <w:bodyDiv w:val="1"/>
      <w:marLeft w:val="0"/>
      <w:marRight w:val="0"/>
      <w:marTop w:val="0"/>
      <w:marBottom w:val="0"/>
      <w:divBdr>
        <w:top w:val="none" w:sz="0" w:space="0" w:color="auto"/>
        <w:left w:val="none" w:sz="0" w:space="0" w:color="auto"/>
        <w:bottom w:val="none" w:sz="0" w:space="0" w:color="auto"/>
        <w:right w:val="none" w:sz="0" w:space="0" w:color="auto"/>
      </w:divBdr>
    </w:div>
    <w:div w:id="1600984895">
      <w:bodyDiv w:val="1"/>
      <w:marLeft w:val="0"/>
      <w:marRight w:val="0"/>
      <w:marTop w:val="0"/>
      <w:marBottom w:val="0"/>
      <w:divBdr>
        <w:top w:val="none" w:sz="0" w:space="0" w:color="auto"/>
        <w:left w:val="none" w:sz="0" w:space="0" w:color="auto"/>
        <w:bottom w:val="none" w:sz="0" w:space="0" w:color="auto"/>
        <w:right w:val="none" w:sz="0" w:space="0" w:color="auto"/>
      </w:divBdr>
    </w:div>
    <w:div w:id="1601913935">
      <w:bodyDiv w:val="1"/>
      <w:marLeft w:val="0"/>
      <w:marRight w:val="0"/>
      <w:marTop w:val="0"/>
      <w:marBottom w:val="0"/>
      <w:divBdr>
        <w:top w:val="none" w:sz="0" w:space="0" w:color="auto"/>
        <w:left w:val="none" w:sz="0" w:space="0" w:color="auto"/>
        <w:bottom w:val="none" w:sz="0" w:space="0" w:color="auto"/>
        <w:right w:val="none" w:sz="0" w:space="0" w:color="auto"/>
      </w:divBdr>
    </w:div>
    <w:div w:id="1606688265">
      <w:bodyDiv w:val="1"/>
      <w:marLeft w:val="0"/>
      <w:marRight w:val="0"/>
      <w:marTop w:val="0"/>
      <w:marBottom w:val="0"/>
      <w:divBdr>
        <w:top w:val="none" w:sz="0" w:space="0" w:color="auto"/>
        <w:left w:val="none" w:sz="0" w:space="0" w:color="auto"/>
        <w:bottom w:val="none" w:sz="0" w:space="0" w:color="auto"/>
        <w:right w:val="none" w:sz="0" w:space="0" w:color="auto"/>
      </w:divBdr>
    </w:div>
    <w:div w:id="1619295403">
      <w:bodyDiv w:val="1"/>
      <w:marLeft w:val="0"/>
      <w:marRight w:val="0"/>
      <w:marTop w:val="0"/>
      <w:marBottom w:val="0"/>
      <w:divBdr>
        <w:top w:val="none" w:sz="0" w:space="0" w:color="auto"/>
        <w:left w:val="none" w:sz="0" w:space="0" w:color="auto"/>
        <w:bottom w:val="none" w:sz="0" w:space="0" w:color="auto"/>
        <w:right w:val="none" w:sz="0" w:space="0" w:color="auto"/>
      </w:divBdr>
    </w:div>
    <w:div w:id="1626504417">
      <w:bodyDiv w:val="1"/>
      <w:marLeft w:val="0"/>
      <w:marRight w:val="0"/>
      <w:marTop w:val="0"/>
      <w:marBottom w:val="0"/>
      <w:divBdr>
        <w:top w:val="none" w:sz="0" w:space="0" w:color="auto"/>
        <w:left w:val="none" w:sz="0" w:space="0" w:color="auto"/>
        <w:bottom w:val="none" w:sz="0" w:space="0" w:color="auto"/>
        <w:right w:val="none" w:sz="0" w:space="0" w:color="auto"/>
      </w:divBdr>
    </w:div>
    <w:div w:id="1628663566">
      <w:bodyDiv w:val="1"/>
      <w:marLeft w:val="0"/>
      <w:marRight w:val="0"/>
      <w:marTop w:val="0"/>
      <w:marBottom w:val="0"/>
      <w:divBdr>
        <w:top w:val="none" w:sz="0" w:space="0" w:color="auto"/>
        <w:left w:val="none" w:sz="0" w:space="0" w:color="auto"/>
        <w:bottom w:val="none" w:sz="0" w:space="0" w:color="auto"/>
        <w:right w:val="none" w:sz="0" w:space="0" w:color="auto"/>
      </w:divBdr>
    </w:div>
    <w:div w:id="1628897569">
      <w:bodyDiv w:val="1"/>
      <w:marLeft w:val="0"/>
      <w:marRight w:val="0"/>
      <w:marTop w:val="0"/>
      <w:marBottom w:val="0"/>
      <w:divBdr>
        <w:top w:val="none" w:sz="0" w:space="0" w:color="auto"/>
        <w:left w:val="none" w:sz="0" w:space="0" w:color="auto"/>
        <w:bottom w:val="none" w:sz="0" w:space="0" w:color="auto"/>
        <w:right w:val="none" w:sz="0" w:space="0" w:color="auto"/>
      </w:divBdr>
    </w:div>
    <w:div w:id="1634557691">
      <w:bodyDiv w:val="1"/>
      <w:marLeft w:val="0"/>
      <w:marRight w:val="0"/>
      <w:marTop w:val="0"/>
      <w:marBottom w:val="0"/>
      <w:divBdr>
        <w:top w:val="none" w:sz="0" w:space="0" w:color="auto"/>
        <w:left w:val="none" w:sz="0" w:space="0" w:color="auto"/>
        <w:bottom w:val="none" w:sz="0" w:space="0" w:color="auto"/>
        <w:right w:val="none" w:sz="0" w:space="0" w:color="auto"/>
      </w:divBdr>
    </w:div>
    <w:div w:id="1636719497">
      <w:bodyDiv w:val="1"/>
      <w:marLeft w:val="0"/>
      <w:marRight w:val="0"/>
      <w:marTop w:val="0"/>
      <w:marBottom w:val="0"/>
      <w:divBdr>
        <w:top w:val="none" w:sz="0" w:space="0" w:color="auto"/>
        <w:left w:val="none" w:sz="0" w:space="0" w:color="auto"/>
        <w:bottom w:val="none" w:sz="0" w:space="0" w:color="auto"/>
        <w:right w:val="none" w:sz="0" w:space="0" w:color="auto"/>
      </w:divBdr>
    </w:div>
    <w:div w:id="1641113182">
      <w:bodyDiv w:val="1"/>
      <w:marLeft w:val="0"/>
      <w:marRight w:val="0"/>
      <w:marTop w:val="0"/>
      <w:marBottom w:val="0"/>
      <w:divBdr>
        <w:top w:val="none" w:sz="0" w:space="0" w:color="auto"/>
        <w:left w:val="none" w:sz="0" w:space="0" w:color="auto"/>
        <w:bottom w:val="none" w:sz="0" w:space="0" w:color="auto"/>
        <w:right w:val="none" w:sz="0" w:space="0" w:color="auto"/>
      </w:divBdr>
    </w:div>
    <w:div w:id="1647541935">
      <w:bodyDiv w:val="1"/>
      <w:marLeft w:val="0"/>
      <w:marRight w:val="0"/>
      <w:marTop w:val="0"/>
      <w:marBottom w:val="0"/>
      <w:divBdr>
        <w:top w:val="none" w:sz="0" w:space="0" w:color="auto"/>
        <w:left w:val="none" w:sz="0" w:space="0" w:color="auto"/>
        <w:bottom w:val="none" w:sz="0" w:space="0" w:color="auto"/>
        <w:right w:val="none" w:sz="0" w:space="0" w:color="auto"/>
      </w:divBdr>
    </w:div>
    <w:div w:id="1648238237">
      <w:bodyDiv w:val="1"/>
      <w:marLeft w:val="0"/>
      <w:marRight w:val="0"/>
      <w:marTop w:val="0"/>
      <w:marBottom w:val="0"/>
      <w:divBdr>
        <w:top w:val="none" w:sz="0" w:space="0" w:color="auto"/>
        <w:left w:val="none" w:sz="0" w:space="0" w:color="auto"/>
        <w:bottom w:val="none" w:sz="0" w:space="0" w:color="auto"/>
        <w:right w:val="none" w:sz="0" w:space="0" w:color="auto"/>
      </w:divBdr>
    </w:div>
    <w:div w:id="1649169406">
      <w:bodyDiv w:val="1"/>
      <w:marLeft w:val="0"/>
      <w:marRight w:val="0"/>
      <w:marTop w:val="0"/>
      <w:marBottom w:val="0"/>
      <w:divBdr>
        <w:top w:val="none" w:sz="0" w:space="0" w:color="auto"/>
        <w:left w:val="none" w:sz="0" w:space="0" w:color="auto"/>
        <w:bottom w:val="none" w:sz="0" w:space="0" w:color="auto"/>
        <w:right w:val="none" w:sz="0" w:space="0" w:color="auto"/>
      </w:divBdr>
    </w:div>
    <w:div w:id="1659993773">
      <w:bodyDiv w:val="1"/>
      <w:marLeft w:val="0"/>
      <w:marRight w:val="0"/>
      <w:marTop w:val="0"/>
      <w:marBottom w:val="0"/>
      <w:divBdr>
        <w:top w:val="none" w:sz="0" w:space="0" w:color="auto"/>
        <w:left w:val="none" w:sz="0" w:space="0" w:color="auto"/>
        <w:bottom w:val="none" w:sz="0" w:space="0" w:color="auto"/>
        <w:right w:val="none" w:sz="0" w:space="0" w:color="auto"/>
      </w:divBdr>
    </w:div>
    <w:div w:id="1670405210">
      <w:bodyDiv w:val="1"/>
      <w:marLeft w:val="0"/>
      <w:marRight w:val="0"/>
      <w:marTop w:val="0"/>
      <w:marBottom w:val="0"/>
      <w:divBdr>
        <w:top w:val="none" w:sz="0" w:space="0" w:color="auto"/>
        <w:left w:val="none" w:sz="0" w:space="0" w:color="auto"/>
        <w:bottom w:val="none" w:sz="0" w:space="0" w:color="auto"/>
        <w:right w:val="none" w:sz="0" w:space="0" w:color="auto"/>
      </w:divBdr>
    </w:div>
    <w:div w:id="1674987723">
      <w:bodyDiv w:val="1"/>
      <w:marLeft w:val="0"/>
      <w:marRight w:val="0"/>
      <w:marTop w:val="0"/>
      <w:marBottom w:val="0"/>
      <w:divBdr>
        <w:top w:val="none" w:sz="0" w:space="0" w:color="auto"/>
        <w:left w:val="none" w:sz="0" w:space="0" w:color="auto"/>
        <w:bottom w:val="none" w:sz="0" w:space="0" w:color="auto"/>
        <w:right w:val="none" w:sz="0" w:space="0" w:color="auto"/>
      </w:divBdr>
    </w:div>
    <w:div w:id="1676416487">
      <w:bodyDiv w:val="1"/>
      <w:marLeft w:val="0"/>
      <w:marRight w:val="0"/>
      <w:marTop w:val="0"/>
      <w:marBottom w:val="0"/>
      <w:divBdr>
        <w:top w:val="none" w:sz="0" w:space="0" w:color="auto"/>
        <w:left w:val="none" w:sz="0" w:space="0" w:color="auto"/>
        <w:bottom w:val="none" w:sz="0" w:space="0" w:color="auto"/>
        <w:right w:val="none" w:sz="0" w:space="0" w:color="auto"/>
      </w:divBdr>
    </w:div>
    <w:div w:id="1679498488">
      <w:bodyDiv w:val="1"/>
      <w:marLeft w:val="0"/>
      <w:marRight w:val="0"/>
      <w:marTop w:val="0"/>
      <w:marBottom w:val="0"/>
      <w:divBdr>
        <w:top w:val="none" w:sz="0" w:space="0" w:color="auto"/>
        <w:left w:val="none" w:sz="0" w:space="0" w:color="auto"/>
        <w:bottom w:val="none" w:sz="0" w:space="0" w:color="auto"/>
        <w:right w:val="none" w:sz="0" w:space="0" w:color="auto"/>
      </w:divBdr>
    </w:div>
    <w:div w:id="1680500718">
      <w:bodyDiv w:val="1"/>
      <w:marLeft w:val="0"/>
      <w:marRight w:val="0"/>
      <w:marTop w:val="0"/>
      <w:marBottom w:val="0"/>
      <w:divBdr>
        <w:top w:val="none" w:sz="0" w:space="0" w:color="auto"/>
        <w:left w:val="none" w:sz="0" w:space="0" w:color="auto"/>
        <w:bottom w:val="none" w:sz="0" w:space="0" w:color="auto"/>
        <w:right w:val="none" w:sz="0" w:space="0" w:color="auto"/>
      </w:divBdr>
    </w:div>
    <w:div w:id="1684169271">
      <w:bodyDiv w:val="1"/>
      <w:marLeft w:val="0"/>
      <w:marRight w:val="0"/>
      <w:marTop w:val="0"/>
      <w:marBottom w:val="0"/>
      <w:divBdr>
        <w:top w:val="none" w:sz="0" w:space="0" w:color="auto"/>
        <w:left w:val="none" w:sz="0" w:space="0" w:color="auto"/>
        <w:bottom w:val="none" w:sz="0" w:space="0" w:color="auto"/>
        <w:right w:val="none" w:sz="0" w:space="0" w:color="auto"/>
      </w:divBdr>
    </w:div>
    <w:div w:id="1687250943">
      <w:bodyDiv w:val="1"/>
      <w:marLeft w:val="0"/>
      <w:marRight w:val="0"/>
      <w:marTop w:val="0"/>
      <w:marBottom w:val="0"/>
      <w:divBdr>
        <w:top w:val="none" w:sz="0" w:space="0" w:color="auto"/>
        <w:left w:val="none" w:sz="0" w:space="0" w:color="auto"/>
        <w:bottom w:val="none" w:sz="0" w:space="0" w:color="auto"/>
        <w:right w:val="none" w:sz="0" w:space="0" w:color="auto"/>
      </w:divBdr>
    </w:div>
    <w:div w:id="1688368564">
      <w:bodyDiv w:val="1"/>
      <w:marLeft w:val="0"/>
      <w:marRight w:val="0"/>
      <w:marTop w:val="0"/>
      <w:marBottom w:val="0"/>
      <w:divBdr>
        <w:top w:val="none" w:sz="0" w:space="0" w:color="auto"/>
        <w:left w:val="none" w:sz="0" w:space="0" w:color="auto"/>
        <w:bottom w:val="none" w:sz="0" w:space="0" w:color="auto"/>
        <w:right w:val="none" w:sz="0" w:space="0" w:color="auto"/>
      </w:divBdr>
    </w:div>
    <w:div w:id="1708261891">
      <w:bodyDiv w:val="1"/>
      <w:marLeft w:val="0"/>
      <w:marRight w:val="0"/>
      <w:marTop w:val="0"/>
      <w:marBottom w:val="0"/>
      <w:divBdr>
        <w:top w:val="none" w:sz="0" w:space="0" w:color="auto"/>
        <w:left w:val="none" w:sz="0" w:space="0" w:color="auto"/>
        <w:bottom w:val="none" w:sz="0" w:space="0" w:color="auto"/>
        <w:right w:val="none" w:sz="0" w:space="0" w:color="auto"/>
      </w:divBdr>
    </w:div>
    <w:div w:id="1724792143">
      <w:bodyDiv w:val="1"/>
      <w:marLeft w:val="0"/>
      <w:marRight w:val="0"/>
      <w:marTop w:val="0"/>
      <w:marBottom w:val="0"/>
      <w:divBdr>
        <w:top w:val="none" w:sz="0" w:space="0" w:color="auto"/>
        <w:left w:val="none" w:sz="0" w:space="0" w:color="auto"/>
        <w:bottom w:val="none" w:sz="0" w:space="0" w:color="auto"/>
        <w:right w:val="none" w:sz="0" w:space="0" w:color="auto"/>
      </w:divBdr>
    </w:div>
    <w:div w:id="1730569284">
      <w:bodyDiv w:val="1"/>
      <w:marLeft w:val="0"/>
      <w:marRight w:val="0"/>
      <w:marTop w:val="0"/>
      <w:marBottom w:val="0"/>
      <w:divBdr>
        <w:top w:val="none" w:sz="0" w:space="0" w:color="auto"/>
        <w:left w:val="none" w:sz="0" w:space="0" w:color="auto"/>
        <w:bottom w:val="none" w:sz="0" w:space="0" w:color="auto"/>
        <w:right w:val="none" w:sz="0" w:space="0" w:color="auto"/>
      </w:divBdr>
    </w:div>
    <w:div w:id="1731920309">
      <w:bodyDiv w:val="1"/>
      <w:marLeft w:val="0"/>
      <w:marRight w:val="0"/>
      <w:marTop w:val="0"/>
      <w:marBottom w:val="0"/>
      <w:divBdr>
        <w:top w:val="none" w:sz="0" w:space="0" w:color="auto"/>
        <w:left w:val="none" w:sz="0" w:space="0" w:color="auto"/>
        <w:bottom w:val="none" w:sz="0" w:space="0" w:color="auto"/>
        <w:right w:val="none" w:sz="0" w:space="0" w:color="auto"/>
      </w:divBdr>
    </w:div>
    <w:div w:id="1733430947">
      <w:bodyDiv w:val="1"/>
      <w:marLeft w:val="0"/>
      <w:marRight w:val="0"/>
      <w:marTop w:val="0"/>
      <w:marBottom w:val="0"/>
      <w:divBdr>
        <w:top w:val="none" w:sz="0" w:space="0" w:color="auto"/>
        <w:left w:val="none" w:sz="0" w:space="0" w:color="auto"/>
        <w:bottom w:val="none" w:sz="0" w:space="0" w:color="auto"/>
        <w:right w:val="none" w:sz="0" w:space="0" w:color="auto"/>
      </w:divBdr>
    </w:div>
    <w:div w:id="1734811680">
      <w:bodyDiv w:val="1"/>
      <w:marLeft w:val="0"/>
      <w:marRight w:val="0"/>
      <w:marTop w:val="0"/>
      <w:marBottom w:val="0"/>
      <w:divBdr>
        <w:top w:val="none" w:sz="0" w:space="0" w:color="auto"/>
        <w:left w:val="none" w:sz="0" w:space="0" w:color="auto"/>
        <w:bottom w:val="none" w:sz="0" w:space="0" w:color="auto"/>
        <w:right w:val="none" w:sz="0" w:space="0" w:color="auto"/>
      </w:divBdr>
    </w:div>
    <w:div w:id="1739590290">
      <w:bodyDiv w:val="1"/>
      <w:marLeft w:val="0"/>
      <w:marRight w:val="0"/>
      <w:marTop w:val="0"/>
      <w:marBottom w:val="0"/>
      <w:divBdr>
        <w:top w:val="none" w:sz="0" w:space="0" w:color="auto"/>
        <w:left w:val="none" w:sz="0" w:space="0" w:color="auto"/>
        <w:bottom w:val="none" w:sz="0" w:space="0" w:color="auto"/>
        <w:right w:val="none" w:sz="0" w:space="0" w:color="auto"/>
      </w:divBdr>
    </w:div>
    <w:div w:id="1762292798">
      <w:bodyDiv w:val="1"/>
      <w:marLeft w:val="0"/>
      <w:marRight w:val="0"/>
      <w:marTop w:val="0"/>
      <w:marBottom w:val="0"/>
      <w:divBdr>
        <w:top w:val="none" w:sz="0" w:space="0" w:color="auto"/>
        <w:left w:val="none" w:sz="0" w:space="0" w:color="auto"/>
        <w:bottom w:val="none" w:sz="0" w:space="0" w:color="auto"/>
        <w:right w:val="none" w:sz="0" w:space="0" w:color="auto"/>
      </w:divBdr>
    </w:div>
    <w:div w:id="1765765290">
      <w:bodyDiv w:val="1"/>
      <w:marLeft w:val="0"/>
      <w:marRight w:val="0"/>
      <w:marTop w:val="0"/>
      <w:marBottom w:val="0"/>
      <w:divBdr>
        <w:top w:val="none" w:sz="0" w:space="0" w:color="auto"/>
        <w:left w:val="none" w:sz="0" w:space="0" w:color="auto"/>
        <w:bottom w:val="none" w:sz="0" w:space="0" w:color="auto"/>
        <w:right w:val="none" w:sz="0" w:space="0" w:color="auto"/>
      </w:divBdr>
    </w:div>
    <w:div w:id="1769082472">
      <w:bodyDiv w:val="1"/>
      <w:marLeft w:val="0"/>
      <w:marRight w:val="0"/>
      <w:marTop w:val="0"/>
      <w:marBottom w:val="0"/>
      <w:divBdr>
        <w:top w:val="none" w:sz="0" w:space="0" w:color="auto"/>
        <w:left w:val="none" w:sz="0" w:space="0" w:color="auto"/>
        <w:bottom w:val="none" w:sz="0" w:space="0" w:color="auto"/>
        <w:right w:val="none" w:sz="0" w:space="0" w:color="auto"/>
      </w:divBdr>
    </w:div>
    <w:div w:id="1787381931">
      <w:bodyDiv w:val="1"/>
      <w:marLeft w:val="0"/>
      <w:marRight w:val="0"/>
      <w:marTop w:val="0"/>
      <w:marBottom w:val="0"/>
      <w:divBdr>
        <w:top w:val="none" w:sz="0" w:space="0" w:color="auto"/>
        <w:left w:val="none" w:sz="0" w:space="0" w:color="auto"/>
        <w:bottom w:val="none" w:sz="0" w:space="0" w:color="auto"/>
        <w:right w:val="none" w:sz="0" w:space="0" w:color="auto"/>
      </w:divBdr>
    </w:div>
    <w:div w:id="1789352821">
      <w:bodyDiv w:val="1"/>
      <w:marLeft w:val="0"/>
      <w:marRight w:val="0"/>
      <w:marTop w:val="0"/>
      <w:marBottom w:val="0"/>
      <w:divBdr>
        <w:top w:val="none" w:sz="0" w:space="0" w:color="auto"/>
        <w:left w:val="none" w:sz="0" w:space="0" w:color="auto"/>
        <w:bottom w:val="none" w:sz="0" w:space="0" w:color="auto"/>
        <w:right w:val="none" w:sz="0" w:space="0" w:color="auto"/>
      </w:divBdr>
    </w:div>
    <w:div w:id="1803889232">
      <w:bodyDiv w:val="1"/>
      <w:marLeft w:val="0"/>
      <w:marRight w:val="0"/>
      <w:marTop w:val="0"/>
      <w:marBottom w:val="0"/>
      <w:divBdr>
        <w:top w:val="none" w:sz="0" w:space="0" w:color="auto"/>
        <w:left w:val="none" w:sz="0" w:space="0" w:color="auto"/>
        <w:bottom w:val="none" w:sz="0" w:space="0" w:color="auto"/>
        <w:right w:val="none" w:sz="0" w:space="0" w:color="auto"/>
      </w:divBdr>
    </w:div>
    <w:div w:id="1808624267">
      <w:bodyDiv w:val="1"/>
      <w:marLeft w:val="0"/>
      <w:marRight w:val="0"/>
      <w:marTop w:val="0"/>
      <w:marBottom w:val="0"/>
      <w:divBdr>
        <w:top w:val="none" w:sz="0" w:space="0" w:color="auto"/>
        <w:left w:val="none" w:sz="0" w:space="0" w:color="auto"/>
        <w:bottom w:val="none" w:sz="0" w:space="0" w:color="auto"/>
        <w:right w:val="none" w:sz="0" w:space="0" w:color="auto"/>
      </w:divBdr>
    </w:div>
    <w:div w:id="1808625563">
      <w:bodyDiv w:val="1"/>
      <w:marLeft w:val="0"/>
      <w:marRight w:val="0"/>
      <w:marTop w:val="0"/>
      <w:marBottom w:val="0"/>
      <w:divBdr>
        <w:top w:val="none" w:sz="0" w:space="0" w:color="auto"/>
        <w:left w:val="none" w:sz="0" w:space="0" w:color="auto"/>
        <w:bottom w:val="none" w:sz="0" w:space="0" w:color="auto"/>
        <w:right w:val="none" w:sz="0" w:space="0" w:color="auto"/>
      </w:divBdr>
    </w:div>
    <w:div w:id="1811048881">
      <w:bodyDiv w:val="1"/>
      <w:marLeft w:val="0"/>
      <w:marRight w:val="0"/>
      <w:marTop w:val="0"/>
      <w:marBottom w:val="0"/>
      <w:divBdr>
        <w:top w:val="none" w:sz="0" w:space="0" w:color="auto"/>
        <w:left w:val="none" w:sz="0" w:space="0" w:color="auto"/>
        <w:bottom w:val="none" w:sz="0" w:space="0" w:color="auto"/>
        <w:right w:val="none" w:sz="0" w:space="0" w:color="auto"/>
      </w:divBdr>
    </w:div>
    <w:div w:id="1812869714">
      <w:bodyDiv w:val="1"/>
      <w:marLeft w:val="0"/>
      <w:marRight w:val="0"/>
      <w:marTop w:val="0"/>
      <w:marBottom w:val="0"/>
      <w:divBdr>
        <w:top w:val="none" w:sz="0" w:space="0" w:color="auto"/>
        <w:left w:val="none" w:sz="0" w:space="0" w:color="auto"/>
        <w:bottom w:val="none" w:sz="0" w:space="0" w:color="auto"/>
        <w:right w:val="none" w:sz="0" w:space="0" w:color="auto"/>
      </w:divBdr>
    </w:div>
    <w:div w:id="1813594032">
      <w:bodyDiv w:val="1"/>
      <w:marLeft w:val="0"/>
      <w:marRight w:val="0"/>
      <w:marTop w:val="0"/>
      <w:marBottom w:val="0"/>
      <w:divBdr>
        <w:top w:val="none" w:sz="0" w:space="0" w:color="auto"/>
        <w:left w:val="none" w:sz="0" w:space="0" w:color="auto"/>
        <w:bottom w:val="none" w:sz="0" w:space="0" w:color="auto"/>
        <w:right w:val="none" w:sz="0" w:space="0" w:color="auto"/>
      </w:divBdr>
    </w:div>
    <w:div w:id="1823696188">
      <w:bodyDiv w:val="1"/>
      <w:marLeft w:val="0"/>
      <w:marRight w:val="0"/>
      <w:marTop w:val="0"/>
      <w:marBottom w:val="0"/>
      <w:divBdr>
        <w:top w:val="none" w:sz="0" w:space="0" w:color="auto"/>
        <w:left w:val="none" w:sz="0" w:space="0" w:color="auto"/>
        <w:bottom w:val="none" w:sz="0" w:space="0" w:color="auto"/>
        <w:right w:val="none" w:sz="0" w:space="0" w:color="auto"/>
      </w:divBdr>
    </w:div>
    <w:div w:id="1836844302">
      <w:bodyDiv w:val="1"/>
      <w:marLeft w:val="0"/>
      <w:marRight w:val="0"/>
      <w:marTop w:val="0"/>
      <w:marBottom w:val="0"/>
      <w:divBdr>
        <w:top w:val="none" w:sz="0" w:space="0" w:color="auto"/>
        <w:left w:val="none" w:sz="0" w:space="0" w:color="auto"/>
        <w:bottom w:val="none" w:sz="0" w:space="0" w:color="auto"/>
        <w:right w:val="none" w:sz="0" w:space="0" w:color="auto"/>
      </w:divBdr>
    </w:div>
    <w:div w:id="1837695343">
      <w:bodyDiv w:val="1"/>
      <w:marLeft w:val="0"/>
      <w:marRight w:val="0"/>
      <w:marTop w:val="0"/>
      <w:marBottom w:val="0"/>
      <w:divBdr>
        <w:top w:val="none" w:sz="0" w:space="0" w:color="auto"/>
        <w:left w:val="none" w:sz="0" w:space="0" w:color="auto"/>
        <w:bottom w:val="none" w:sz="0" w:space="0" w:color="auto"/>
        <w:right w:val="none" w:sz="0" w:space="0" w:color="auto"/>
      </w:divBdr>
    </w:div>
    <w:div w:id="1850489655">
      <w:bodyDiv w:val="1"/>
      <w:marLeft w:val="0"/>
      <w:marRight w:val="0"/>
      <w:marTop w:val="0"/>
      <w:marBottom w:val="0"/>
      <w:divBdr>
        <w:top w:val="none" w:sz="0" w:space="0" w:color="auto"/>
        <w:left w:val="none" w:sz="0" w:space="0" w:color="auto"/>
        <w:bottom w:val="none" w:sz="0" w:space="0" w:color="auto"/>
        <w:right w:val="none" w:sz="0" w:space="0" w:color="auto"/>
      </w:divBdr>
    </w:div>
    <w:div w:id="1851261983">
      <w:bodyDiv w:val="1"/>
      <w:marLeft w:val="0"/>
      <w:marRight w:val="0"/>
      <w:marTop w:val="0"/>
      <w:marBottom w:val="0"/>
      <w:divBdr>
        <w:top w:val="none" w:sz="0" w:space="0" w:color="auto"/>
        <w:left w:val="none" w:sz="0" w:space="0" w:color="auto"/>
        <w:bottom w:val="none" w:sz="0" w:space="0" w:color="auto"/>
        <w:right w:val="none" w:sz="0" w:space="0" w:color="auto"/>
      </w:divBdr>
    </w:div>
    <w:div w:id="1852255479">
      <w:bodyDiv w:val="1"/>
      <w:marLeft w:val="0"/>
      <w:marRight w:val="0"/>
      <w:marTop w:val="0"/>
      <w:marBottom w:val="0"/>
      <w:divBdr>
        <w:top w:val="none" w:sz="0" w:space="0" w:color="auto"/>
        <w:left w:val="none" w:sz="0" w:space="0" w:color="auto"/>
        <w:bottom w:val="none" w:sz="0" w:space="0" w:color="auto"/>
        <w:right w:val="none" w:sz="0" w:space="0" w:color="auto"/>
      </w:divBdr>
    </w:div>
    <w:div w:id="1852716494">
      <w:bodyDiv w:val="1"/>
      <w:marLeft w:val="0"/>
      <w:marRight w:val="0"/>
      <w:marTop w:val="0"/>
      <w:marBottom w:val="0"/>
      <w:divBdr>
        <w:top w:val="none" w:sz="0" w:space="0" w:color="auto"/>
        <w:left w:val="none" w:sz="0" w:space="0" w:color="auto"/>
        <w:bottom w:val="none" w:sz="0" w:space="0" w:color="auto"/>
        <w:right w:val="none" w:sz="0" w:space="0" w:color="auto"/>
      </w:divBdr>
    </w:div>
    <w:div w:id="1873348352">
      <w:bodyDiv w:val="1"/>
      <w:marLeft w:val="0"/>
      <w:marRight w:val="0"/>
      <w:marTop w:val="0"/>
      <w:marBottom w:val="0"/>
      <w:divBdr>
        <w:top w:val="none" w:sz="0" w:space="0" w:color="auto"/>
        <w:left w:val="none" w:sz="0" w:space="0" w:color="auto"/>
        <w:bottom w:val="none" w:sz="0" w:space="0" w:color="auto"/>
        <w:right w:val="none" w:sz="0" w:space="0" w:color="auto"/>
      </w:divBdr>
    </w:div>
    <w:div w:id="1874415266">
      <w:bodyDiv w:val="1"/>
      <w:marLeft w:val="0"/>
      <w:marRight w:val="0"/>
      <w:marTop w:val="0"/>
      <w:marBottom w:val="0"/>
      <w:divBdr>
        <w:top w:val="none" w:sz="0" w:space="0" w:color="auto"/>
        <w:left w:val="none" w:sz="0" w:space="0" w:color="auto"/>
        <w:bottom w:val="none" w:sz="0" w:space="0" w:color="auto"/>
        <w:right w:val="none" w:sz="0" w:space="0" w:color="auto"/>
      </w:divBdr>
    </w:div>
    <w:div w:id="1881942466">
      <w:bodyDiv w:val="1"/>
      <w:marLeft w:val="0"/>
      <w:marRight w:val="0"/>
      <w:marTop w:val="0"/>
      <w:marBottom w:val="0"/>
      <w:divBdr>
        <w:top w:val="none" w:sz="0" w:space="0" w:color="auto"/>
        <w:left w:val="none" w:sz="0" w:space="0" w:color="auto"/>
        <w:bottom w:val="none" w:sz="0" w:space="0" w:color="auto"/>
        <w:right w:val="none" w:sz="0" w:space="0" w:color="auto"/>
      </w:divBdr>
    </w:div>
    <w:div w:id="1888445630">
      <w:bodyDiv w:val="1"/>
      <w:marLeft w:val="0"/>
      <w:marRight w:val="0"/>
      <w:marTop w:val="0"/>
      <w:marBottom w:val="0"/>
      <w:divBdr>
        <w:top w:val="none" w:sz="0" w:space="0" w:color="auto"/>
        <w:left w:val="none" w:sz="0" w:space="0" w:color="auto"/>
        <w:bottom w:val="none" w:sz="0" w:space="0" w:color="auto"/>
        <w:right w:val="none" w:sz="0" w:space="0" w:color="auto"/>
      </w:divBdr>
    </w:div>
    <w:div w:id="1888833722">
      <w:bodyDiv w:val="1"/>
      <w:marLeft w:val="0"/>
      <w:marRight w:val="0"/>
      <w:marTop w:val="0"/>
      <w:marBottom w:val="0"/>
      <w:divBdr>
        <w:top w:val="none" w:sz="0" w:space="0" w:color="auto"/>
        <w:left w:val="none" w:sz="0" w:space="0" w:color="auto"/>
        <w:bottom w:val="none" w:sz="0" w:space="0" w:color="auto"/>
        <w:right w:val="none" w:sz="0" w:space="0" w:color="auto"/>
      </w:divBdr>
    </w:div>
    <w:div w:id="1891262350">
      <w:bodyDiv w:val="1"/>
      <w:marLeft w:val="0"/>
      <w:marRight w:val="0"/>
      <w:marTop w:val="0"/>
      <w:marBottom w:val="0"/>
      <w:divBdr>
        <w:top w:val="none" w:sz="0" w:space="0" w:color="auto"/>
        <w:left w:val="none" w:sz="0" w:space="0" w:color="auto"/>
        <w:bottom w:val="none" w:sz="0" w:space="0" w:color="auto"/>
        <w:right w:val="none" w:sz="0" w:space="0" w:color="auto"/>
      </w:divBdr>
    </w:div>
    <w:div w:id="1897279253">
      <w:bodyDiv w:val="1"/>
      <w:marLeft w:val="0"/>
      <w:marRight w:val="0"/>
      <w:marTop w:val="0"/>
      <w:marBottom w:val="0"/>
      <w:divBdr>
        <w:top w:val="none" w:sz="0" w:space="0" w:color="auto"/>
        <w:left w:val="none" w:sz="0" w:space="0" w:color="auto"/>
        <w:bottom w:val="none" w:sz="0" w:space="0" w:color="auto"/>
        <w:right w:val="none" w:sz="0" w:space="0" w:color="auto"/>
      </w:divBdr>
    </w:div>
    <w:div w:id="1914583066">
      <w:bodyDiv w:val="1"/>
      <w:marLeft w:val="0"/>
      <w:marRight w:val="0"/>
      <w:marTop w:val="0"/>
      <w:marBottom w:val="0"/>
      <w:divBdr>
        <w:top w:val="none" w:sz="0" w:space="0" w:color="auto"/>
        <w:left w:val="none" w:sz="0" w:space="0" w:color="auto"/>
        <w:bottom w:val="none" w:sz="0" w:space="0" w:color="auto"/>
        <w:right w:val="none" w:sz="0" w:space="0" w:color="auto"/>
      </w:divBdr>
    </w:div>
    <w:div w:id="1925411719">
      <w:bodyDiv w:val="1"/>
      <w:marLeft w:val="0"/>
      <w:marRight w:val="0"/>
      <w:marTop w:val="0"/>
      <w:marBottom w:val="0"/>
      <w:divBdr>
        <w:top w:val="none" w:sz="0" w:space="0" w:color="auto"/>
        <w:left w:val="none" w:sz="0" w:space="0" w:color="auto"/>
        <w:bottom w:val="none" w:sz="0" w:space="0" w:color="auto"/>
        <w:right w:val="none" w:sz="0" w:space="0" w:color="auto"/>
      </w:divBdr>
    </w:div>
    <w:div w:id="1926920315">
      <w:bodyDiv w:val="1"/>
      <w:marLeft w:val="0"/>
      <w:marRight w:val="0"/>
      <w:marTop w:val="0"/>
      <w:marBottom w:val="0"/>
      <w:divBdr>
        <w:top w:val="none" w:sz="0" w:space="0" w:color="auto"/>
        <w:left w:val="none" w:sz="0" w:space="0" w:color="auto"/>
        <w:bottom w:val="none" w:sz="0" w:space="0" w:color="auto"/>
        <w:right w:val="none" w:sz="0" w:space="0" w:color="auto"/>
      </w:divBdr>
    </w:div>
    <w:div w:id="1936673273">
      <w:bodyDiv w:val="1"/>
      <w:marLeft w:val="0"/>
      <w:marRight w:val="0"/>
      <w:marTop w:val="0"/>
      <w:marBottom w:val="0"/>
      <w:divBdr>
        <w:top w:val="none" w:sz="0" w:space="0" w:color="auto"/>
        <w:left w:val="none" w:sz="0" w:space="0" w:color="auto"/>
        <w:bottom w:val="none" w:sz="0" w:space="0" w:color="auto"/>
        <w:right w:val="none" w:sz="0" w:space="0" w:color="auto"/>
      </w:divBdr>
    </w:div>
    <w:div w:id="1948082321">
      <w:bodyDiv w:val="1"/>
      <w:marLeft w:val="0"/>
      <w:marRight w:val="0"/>
      <w:marTop w:val="0"/>
      <w:marBottom w:val="0"/>
      <w:divBdr>
        <w:top w:val="none" w:sz="0" w:space="0" w:color="auto"/>
        <w:left w:val="none" w:sz="0" w:space="0" w:color="auto"/>
        <w:bottom w:val="none" w:sz="0" w:space="0" w:color="auto"/>
        <w:right w:val="none" w:sz="0" w:space="0" w:color="auto"/>
      </w:divBdr>
    </w:div>
    <w:div w:id="1955594627">
      <w:bodyDiv w:val="1"/>
      <w:marLeft w:val="0"/>
      <w:marRight w:val="0"/>
      <w:marTop w:val="0"/>
      <w:marBottom w:val="0"/>
      <w:divBdr>
        <w:top w:val="none" w:sz="0" w:space="0" w:color="auto"/>
        <w:left w:val="none" w:sz="0" w:space="0" w:color="auto"/>
        <w:bottom w:val="none" w:sz="0" w:space="0" w:color="auto"/>
        <w:right w:val="none" w:sz="0" w:space="0" w:color="auto"/>
      </w:divBdr>
    </w:div>
    <w:div w:id="1956402908">
      <w:bodyDiv w:val="1"/>
      <w:marLeft w:val="0"/>
      <w:marRight w:val="0"/>
      <w:marTop w:val="0"/>
      <w:marBottom w:val="0"/>
      <w:divBdr>
        <w:top w:val="none" w:sz="0" w:space="0" w:color="auto"/>
        <w:left w:val="none" w:sz="0" w:space="0" w:color="auto"/>
        <w:bottom w:val="none" w:sz="0" w:space="0" w:color="auto"/>
        <w:right w:val="none" w:sz="0" w:space="0" w:color="auto"/>
      </w:divBdr>
    </w:div>
    <w:div w:id="1956987148">
      <w:bodyDiv w:val="1"/>
      <w:marLeft w:val="0"/>
      <w:marRight w:val="0"/>
      <w:marTop w:val="0"/>
      <w:marBottom w:val="0"/>
      <w:divBdr>
        <w:top w:val="none" w:sz="0" w:space="0" w:color="auto"/>
        <w:left w:val="none" w:sz="0" w:space="0" w:color="auto"/>
        <w:bottom w:val="none" w:sz="0" w:space="0" w:color="auto"/>
        <w:right w:val="none" w:sz="0" w:space="0" w:color="auto"/>
      </w:divBdr>
    </w:div>
    <w:div w:id="1961103636">
      <w:bodyDiv w:val="1"/>
      <w:marLeft w:val="0"/>
      <w:marRight w:val="0"/>
      <w:marTop w:val="0"/>
      <w:marBottom w:val="0"/>
      <w:divBdr>
        <w:top w:val="none" w:sz="0" w:space="0" w:color="auto"/>
        <w:left w:val="none" w:sz="0" w:space="0" w:color="auto"/>
        <w:bottom w:val="none" w:sz="0" w:space="0" w:color="auto"/>
        <w:right w:val="none" w:sz="0" w:space="0" w:color="auto"/>
      </w:divBdr>
    </w:div>
    <w:div w:id="1966616298">
      <w:bodyDiv w:val="1"/>
      <w:marLeft w:val="0"/>
      <w:marRight w:val="0"/>
      <w:marTop w:val="0"/>
      <w:marBottom w:val="0"/>
      <w:divBdr>
        <w:top w:val="none" w:sz="0" w:space="0" w:color="auto"/>
        <w:left w:val="none" w:sz="0" w:space="0" w:color="auto"/>
        <w:bottom w:val="none" w:sz="0" w:space="0" w:color="auto"/>
        <w:right w:val="none" w:sz="0" w:space="0" w:color="auto"/>
      </w:divBdr>
    </w:div>
    <w:div w:id="1984701258">
      <w:bodyDiv w:val="1"/>
      <w:marLeft w:val="0"/>
      <w:marRight w:val="0"/>
      <w:marTop w:val="0"/>
      <w:marBottom w:val="0"/>
      <w:divBdr>
        <w:top w:val="none" w:sz="0" w:space="0" w:color="auto"/>
        <w:left w:val="none" w:sz="0" w:space="0" w:color="auto"/>
        <w:bottom w:val="none" w:sz="0" w:space="0" w:color="auto"/>
        <w:right w:val="none" w:sz="0" w:space="0" w:color="auto"/>
      </w:divBdr>
    </w:div>
    <w:div w:id="1999268548">
      <w:bodyDiv w:val="1"/>
      <w:marLeft w:val="0"/>
      <w:marRight w:val="0"/>
      <w:marTop w:val="0"/>
      <w:marBottom w:val="0"/>
      <w:divBdr>
        <w:top w:val="none" w:sz="0" w:space="0" w:color="auto"/>
        <w:left w:val="none" w:sz="0" w:space="0" w:color="auto"/>
        <w:bottom w:val="none" w:sz="0" w:space="0" w:color="auto"/>
        <w:right w:val="none" w:sz="0" w:space="0" w:color="auto"/>
      </w:divBdr>
    </w:div>
    <w:div w:id="2003581241">
      <w:bodyDiv w:val="1"/>
      <w:marLeft w:val="0"/>
      <w:marRight w:val="0"/>
      <w:marTop w:val="0"/>
      <w:marBottom w:val="0"/>
      <w:divBdr>
        <w:top w:val="none" w:sz="0" w:space="0" w:color="auto"/>
        <w:left w:val="none" w:sz="0" w:space="0" w:color="auto"/>
        <w:bottom w:val="none" w:sz="0" w:space="0" w:color="auto"/>
        <w:right w:val="none" w:sz="0" w:space="0" w:color="auto"/>
      </w:divBdr>
    </w:div>
    <w:div w:id="2010866359">
      <w:bodyDiv w:val="1"/>
      <w:marLeft w:val="0"/>
      <w:marRight w:val="0"/>
      <w:marTop w:val="0"/>
      <w:marBottom w:val="0"/>
      <w:divBdr>
        <w:top w:val="none" w:sz="0" w:space="0" w:color="auto"/>
        <w:left w:val="none" w:sz="0" w:space="0" w:color="auto"/>
        <w:bottom w:val="none" w:sz="0" w:space="0" w:color="auto"/>
        <w:right w:val="none" w:sz="0" w:space="0" w:color="auto"/>
      </w:divBdr>
    </w:div>
    <w:div w:id="2014644967">
      <w:bodyDiv w:val="1"/>
      <w:marLeft w:val="0"/>
      <w:marRight w:val="0"/>
      <w:marTop w:val="0"/>
      <w:marBottom w:val="0"/>
      <w:divBdr>
        <w:top w:val="none" w:sz="0" w:space="0" w:color="auto"/>
        <w:left w:val="none" w:sz="0" w:space="0" w:color="auto"/>
        <w:bottom w:val="none" w:sz="0" w:space="0" w:color="auto"/>
        <w:right w:val="none" w:sz="0" w:space="0" w:color="auto"/>
      </w:divBdr>
    </w:div>
    <w:div w:id="2014989598">
      <w:bodyDiv w:val="1"/>
      <w:marLeft w:val="0"/>
      <w:marRight w:val="0"/>
      <w:marTop w:val="0"/>
      <w:marBottom w:val="0"/>
      <w:divBdr>
        <w:top w:val="none" w:sz="0" w:space="0" w:color="auto"/>
        <w:left w:val="none" w:sz="0" w:space="0" w:color="auto"/>
        <w:bottom w:val="none" w:sz="0" w:space="0" w:color="auto"/>
        <w:right w:val="none" w:sz="0" w:space="0" w:color="auto"/>
      </w:divBdr>
    </w:div>
    <w:div w:id="2022393790">
      <w:bodyDiv w:val="1"/>
      <w:marLeft w:val="0"/>
      <w:marRight w:val="0"/>
      <w:marTop w:val="0"/>
      <w:marBottom w:val="0"/>
      <w:divBdr>
        <w:top w:val="none" w:sz="0" w:space="0" w:color="auto"/>
        <w:left w:val="none" w:sz="0" w:space="0" w:color="auto"/>
        <w:bottom w:val="none" w:sz="0" w:space="0" w:color="auto"/>
        <w:right w:val="none" w:sz="0" w:space="0" w:color="auto"/>
      </w:divBdr>
    </w:div>
    <w:div w:id="2048141674">
      <w:bodyDiv w:val="1"/>
      <w:marLeft w:val="0"/>
      <w:marRight w:val="0"/>
      <w:marTop w:val="0"/>
      <w:marBottom w:val="0"/>
      <w:divBdr>
        <w:top w:val="none" w:sz="0" w:space="0" w:color="auto"/>
        <w:left w:val="none" w:sz="0" w:space="0" w:color="auto"/>
        <w:bottom w:val="none" w:sz="0" w:space="0" w:color="auto"/>
        <w:right w:val="none" w:sz="0" w:space="0" w:color="auto"/>
      </w:divBdr>
    </w:div>
    <w:div w:id="2049184708">
      <w:bodyDiv w:val="1"/>
      <w:marLeft w:val="0"/>
      <w:marRight w:val="0"/>
      <w:marTop w:val="0"/>
      <w:marBottom w:val="0"/>
      <w:divBdr>
        <w:top w:val="none" w:sz="0" w:space="0" w:color="auto"/>
        <w:left w:val="none" w:sz="0" w:space="0" w:color="auto"/>
        <w:bottom w:val="none" w:sz="0" w:space="0" w:color="auto"/>
        <w:right w:val="none" w:sz="0" w:space="0" w:color="auto"/>
      </w:divBdr>
    </w:div>
    <w:div w:id="2054379311">
      <w:bodyDiv w:val="1"/>
      <w:marLeft w:val="0"/>
      <w:marRight w:val="0"/>
      <w:marTop w:val="0"/>
      <w:marBottom w:val="0"/>
      <w:divBdr>
        <w:top w:val="none" w:sz="0" w:space="0" w:color="auto"/>
        <w:left w:val="none" w:sz="0" w:space="0" w:color="auto"/>
        <w:bottom w:val="none" w:sz="0" w:space="0" w:color="auto"/>
        <w:right w:val="none" w:sz="0" w:space="0" w:color="auto"/>
      </w:divBdr>
    </w:div>
    <w:div w:id="2054503825">
      <w:bodyDiv w:val="1"/>
      <w:marLeft w:val="0"/>
      <w:marRight w:val="0"/>
      <w:marTop w:val="0"/>
      <w:marBottom w:val="0"/>
      <w:divBdr>
        <w:top w:val="none" w:sz="0" w:space="0" w:color="auto"/>
        <w:left w:val="none" w:sz="0" w:space="0" w:color="auto"/>
        <w:bottom w:val="none" w:sz="0" w:space="0" w:color="auto"/>
        <w:right w:val="none" w:sz="0" w:space="0" w:color="auto"/>
      </w:divBdr>
    </w:div>
    <w:div w:id="2057507528">
      <w:bodyDiv w:val="1"/>
      <w:marLeft w:val="0"/>
      <w:marRight w:val="0"/>
      <w:marTop w:val="0"/>
      <w:marBottom w:val="0"/>
      <w:divBdr>
        <w:top w:val="none" w:sz="0" w:space="0" w:color="auto"/>
        <w:left w:val="none" w:sz="0" w:space="0" w:color="auto"/>
        <w:bottom w:val="none" w:sz="0" w:space="0" w:color="auto"/>
        <w:right w:val="none" w:sz="0" w:space="0" w:color="auto"/>
      </w:divBdr>
    </w:div>
    <w:div w:id="2061443184">
      <w:bodyDiv w:val="1"/>
      <w:marLeft w:val="0"/>
      <w:marRight w:val="0"/>
      <w:marTop w:val="0"/>
      <w:marBottom w:val="0"/>
      <w:divBdr>
        <w:top w:val="none" w:sz="0" w:space="0" w:color="auto"/>
        <w:left w:val="none" w:sz="0" w:space="0" w:color="auto"/>
        <w:bottom w:val="none" w:sz="0" w:space="0" w:color="auto"/>
        <w:right w:val="none" w:sz="0" w:space="0" w:color="auto"/>
      </w:divBdr>
    </w:div>
    <w:div w:id="2061518203">
      <w:bodyDiv w:val="1"/>
      <w:marLeft w:val="0"/>
      <w:marRight w:val="0"/>
      <w:marTop w:val="0"/>
      <w:marBottom w:val="0"/>
      <w:divBdr>
        <w:top w:val="none" w:sz="0" w:space="0" w:color="auto"/>
        <w:left w:val="none" w:sz="0" w:space="0" w:color="auto"/>
        <w:bottom w:val="none" w:sz="0" w:space="0" w:color="auto"/>
        <w:right w:val="none" w:sz="0" w:space="0" w:color="auto"/>
      </w:divBdr>
    </w:div>
    <w:div w:id="2062091732">
      <w:bodyDiv w:val="1"/>
      <w:marLeft w:val="0"/>
      <w:marRight w:val="0"/>
      <w:marTop w:val="0"/>
      <w:marBottom w:val="0"/>
      <w:divBdr>
        <w:top w:val="none" w:sz="0" w:space="0" w:color="auto"/>
        <w:left w:val="none" w:sz="0" w:space="0" w:color="auto"/>
        <w:bottom w:val="none" w:sz="0" w:space="0" w:color="auto"/>
        <w:right w:val="none" w:sz="0" w:space="0" w:color="auto"/>
      </w:divBdr>
    </w:div>
    <w:div w:id="2065253609">
      <w:bodyDiv w:val="1"/>
      <w:marLeft w:val="0"/>
      <w:marRight w:val="0"/>
      <w:marTop w:val="0"/>
      <w:marBottom w:val="0"/>
      <w:divBdr>
        <w:top w:val="none" w:sz="0" w:space="0" w:color="auto"/>
        <w:left w:val="none" w:sz="0" w:space="0" w:color="auto"/>
        <w:bottom w:val="none" w:sz="0" w:space="0" w:color="auto"/>
        <w:right w:val="none" w:sz="0" w:space="0" w:color="auto"/>
      </w:divBdr>
    </w:div>
    <w:div w:id="2069838492">
      <w:bodyDiv w:val="1"/>
      <w:marLeft w:val="0"/>
      <w:marRight w:val="0"/>
      <w:marTop w:val="0"/>
      <w:marBottom w:val="0"/>
      <w:divBdr>
        <w:top w:val="none" w:sz="0" w:space="0" w:color="auto"/>
        <w:left w:val="none" w:sz="0" w:space="0" w:color="auto"/>
        <w:bottom w:val="none" w:sz="0" w:space="0" w:color="auto"/>
        <w:right w:val="none" w:sz="0" w:space="0" w:color="auto"/>
      </w:divBdr>
    </w:div>
    <w:div w:id="2076008923">
      <w:bodyDiv w:val="1"/>
      <w:marLeft w:val="0"/>
      <w:marRight w:val="0"/>
      <w:marTop w:val="0"/>
      <w:marBottom w:val="0"/>
      <w:divBdr>
        <w:top w:val="none" w:sz="0" w:space="0" w:color="auto"/>
        <w:left w:val="none" w:sz="0" w:space="0" w:color="auto"/>
        <w:bottom w:val="none" w:sz="0" w:space="0" w:color="auto"/>
        <w:right w:val="none" w:sz="0" w:space="0" w:color="auto"/>
      </w:divBdr>
      <w:divsChild>
        <w:div w:id="2007317093">
          <w:marLeft w:val="0"/>
          <w:marRight w:val="0"/>
          <w:marTop w:val="0"/>
          <w:marBottom w:val="0"/>
          <w:divBdr>
            <w:top w:val="none" w:sz="0" w:space="0" w:color="auto"/>
            <w:left w:val="none" w:sz="0" w:space="0" w:color="auto"/>
            <w:bottom w:val="none" w:sz="0" w:space="0" w:color="auto"/>
            <w:right w:val="none" w:sz="0" w:space="0" w:color="auto"/>
          </w:divBdr>
        </w:div>
        <w:div w:id="1528567705">
          <w:marLeft w:val="0"/>
          <w:marRight w:val="0"/>
          <w:marTop w:val="0"/>
          <w:marBottom w:val="0"/>
          <w:divBdr>
            <w:top w:val="none" w:sz="0" w:space="0" w:color="auto"/>
            <w:left w:val="none" w:sz="0" w:space="0" w:color="auto"/>
            <w:bottom w:val="none" w:sz="0" w:space="0" w:color="auto"/>
            <w:right w:val="none" w:sz="0" w:space="0" w:color="auto"/>
          </w:divBdr>
        </w:div>
        <w:div w:id="1217936669">
          <w:marLeft w:val="0"/>
          <w:marRight w:val="0"/>
          <w:marTop w:val="0"/>
          <w:marBottom w:val="0"/>
          <w:divBdr>
            <w:top w:val="none" w:sz="0" w:space="0" w:color="auto"/>
            <w:left w:val="none" w:sz="0" w:space="0" w:color="auto"/>
            <w:bottom w:val="none" w:sz="0" w:space="0" w:color="auto"/>
            <w:right w:val="none" w:sz="0" w:space="0" w:color="auto"/>
          </w:divBdr>
        </w:div>
        <w:div w:id="1195466316">
          <w:marLeft w:val="0"/>
          <w:marRight w:val="0"/>
          <w:marTop w:val="0"/>
          <w:marBottom w:val="0"/>
          <w:divBdr>
            <w:top w:val="none" w:sz="0" w:space="0" w:color="auto"/>
            <w:left w:val="none" w:sz="0" w:space="0" w:color="auto"/>
            <w:bottom w:val="none" w:sz="0" w:space="0" w:color="auto"/>
            <w:right w:val="none" w:sz="0" w:space="0" w:color="auto"/>
          </w:divBdr>
        </w:div>
        <w:div w:id="1166096031">
          <w:marLeft w:val="0"/>
          <w:marRight w:val="0"/>
          <w:marTop w:val="0"/>
          <w:marBottom w:val="0"/>
          <w:divBdr>
            <w:top w:val="none" w:sz="0" w:space="0" w:color="auto"/>
            <w:left w:val="none" w:sz="0" w:space="0" w:color="auto"/>
            <w:bottom w:val="none" w:sz="0" w:space="0" w:color="auto"/>
            <w:right w:val="none" w:sz="0" w:space="0" w:color="auto"/>
          </w:divBdr>
        </w:div>
        <w:div w:id="412052517">
          <w:marLeft w:val="0"/>
          <w:marRight w:val="0"/>
          <w:marTop w:val="0"/>
          <w:marBottom w:val="0"/>
          <w:divBdr>
            <w:top w:val="none" w:sz="0" w:space="0" w:color="auto"/>
            <w:left w:val="none" w:sz="0" w:space="0" w:color="auto"/>
            <w:bottom w:val="none" w:sz="0" w:space="0" w:color="auto"/>
            <w:right w:val="none" w:sz="0" w:space="0" w:color="auto"/>
          </w:divBdr>
        </w:div>
        <w:div w:id="1638760354">
          <w:marLeft w:val="0"/>
          <w:marRight w:val="0"/>
          <w:marTop w:val="0"/>
          <w:marBottom w:val="0"/>
          <w:divBdr>
            <w:top w:val="none" w:sz="0" w:space="0" w:color="auto"/>
            <w:left w:val="none" w:sz="0" w:space="0" w:color="auto"/>
            <w:bottom w:val="none" w:sz="0" w:space="0" w:color="auto"/>
            <w:right w:val="none" w:sz="0" w:space="0" w:color="auto"/>
          </w:divBdr>
        </w:div>
        <w:div w:id="1764061889">
          <w:marLeft w:val="0"/>
          <w:marRight w:val="0"/>
          <w:marTop w:val="0"/>
          <w:marBottom w:val="0"/>
          <w:divBdr>
            <w:top w:val="none" w:sz="0" w:space="0" w:color="auto"/>
            <w:left w:val="none" w:sz="0" w:space="0" w:color="auto"/>
            <w:bottom w:val="none" w:sz="0" w:space="0" w:color="auto"/>
            <w:right w:val="none" w:sz="0" w:space="0" w:color="auto"/>
          </w:divBdr>
        </w:div>
        <w:div w:id="1596549206">
          <w:marLeft w:val="0"/>
          <w:marRight w:val="0"/>
          <w:marTop w:val="0"/>
          <w:marBottom w:val="0"/>
          <w:divBdr>
            <w:top w:val="none" w:sz="0" w:space="0" w:color="auto"/>
            <w:left w:val="none" w:sz="0" w:space="0" w:color="auto"/>
            <w:bottom w:val="none" w:sz="0" w:space="0" w:color="auto"/>
            <w:right w:val="none" w:sz="0" w:space="0" w:color="auto"/>
          </w:divBdr>
        </w:div>
        <w:div w:id="1137071995">
          <w:marLeft w:val="0"/>
          <w:marRight w:val="0"/>
          <w:marTop w:val="0"/>
          <w:marBottom w:val="0"/>
          <w:divBdr>
            <w:top w:val="none" w:sz="0" w:space="0" w:color="auto"/>
            <w:left w:val="none" w:sz="0" w:space="0" w:color="auto"/>
            <w:bottom w:val="none" w:sz="0" w:space="0" w:color="auto"/>
            <w:right w:val="none" w:sz="0" w:space="0" w:color="auto"/>
          </w:divBdr>
        </w:div>
        <w:div w:id="563416301">
          <w:marLeft w:val="0"/>
          <w:marRight w:val="0"/>
          <w:marTop w:val="0"/>
          <w:marBottom w:val="0"/>
          <w:divBdr>
            <w:top w:val="none" w:sz="0" w:space="0" w:color="auto"/>
            <w:left w:val="none" w:sz="0" w:space="0" w:color="auto"/>
            <w:bottom w:val="none" w:sz="0" w:space="0" w:color="auto"/>
            <w:right w:val="none" w:sz="0" w:space="0" w:color="auto"/>
          </w:divBdr>
        </w:div>
        <w:div w:id="240331574">
          <w:marLeft w:val="0"/>
          <w:marRight w:val="0"/>
          <w:marTop w:val="0"/>
          <w:marBottom w:val="0"/>
          <w:divBdr>
            <w:top w:val="none" w:sz="0" w:space="0" w:color="auto"/>
            <w:left w:val="none" w:sz="0" w:space="0" w:color="auto"/>
            <w:bottom w:val="none" w:sz="0" w:space="0" w:color="auto"/>
            <w:right w:val="none" w:sz="0" w:space="0" w:color="auto"/>
          </w:divBdr>
        </w:div>
        <w:div w:id="1214200395">
          <w:marLeft w:val="0"/>
          <w:marRight w:val="0"/>
          <w:marTop w:val="0"/>
          <w:marBottom w:val="0"/>
          <w:divBdr>
            <w:top w:val="none" w:sz="0" w:space="0" w:color="auto"/>
            <w:left w:val="none" w:sz="0" w:space="0" w:color="auto"/>
            <w:bottom w:val="none" w:sz="0" w:space="0" w:color="auto"/>
            <w:right w:val="none" w:sz="0" w:space="0" w:color="auto"/>
          </w:divBdr>
        </w:div>
        <w:div w:id="1760371698">
          <w:marLeft w:val="0"/>
          <w:marRight w:val="0"/>
          <w:marTop w:val="0"/>
          <w:marBottom w:val="0"/>
          <w:divBdr>
            <w:top w:val="none" w:sz="0" w:space="0" w:color="auto"/>
            <w:left w:val="none" w:sz="0" w:space="0" w:color="auto"/>
            <w:bottom w:val="none" w:sz="0" w:space="0" w:color="auto"/>
            <w:right w:val="none" w:sz="0" w:space="0" w:color="auto"/>
          </w:divBdr>
        </w:div>
        <w:div w:id="206531364">
          <w:marLeft w:val="0"/>
          <w:marRight w:val="0"/>
          <w:marTop w:val="0"/>
          <w:marBottom w:val="0"/>
          <w:divBdr>
            <w:top w:val="none" w:sz="0" w:space="0" w:color="auto"/>
            <w:left w:val="none" w:sz="0" w:space="0" w:color="auto"/>
            <w:bottom w:val="none" w:sz="0" w:space="0" w:color="auto"/>
            <w:right w:val="none" w:sz="0" w:space="0" w:color="auto"/>
          </w:divBdr>
        </w:div>
        <w:div w:id="529684864">
          <w:marLeft w:val="0"/>
          <w:marRight w:val="0"/>
          <w:marTop w:val="0"/>
          <w:marBottom w:val="0"/>
          <w:divBdr>
            <w:top w:val="none" w:sz="0" w:space="0" w:color="auto"/>
            <w:left w:val="none" w:sz="0" w:space="0" w:color="auto"/>
            <w:bottom w:val="none" w:sz="0" w:space="0" w:color="auto"/>
            <w:right w:val="none" w:sz="0" w:space="0" w:color="auto"/>
          </w:divBdr>
        </w:div>
        <w:div w:id="419762861">
          <w:marLeft w:val="0"/>
          <w:marRight w:val="0"/>
          <w:marTop w:val="0"/>
          <w:marBottom w:val="0"/>
          <w:divBdr>
            <w:top w:val="none" w:sz="0" w:space="0" w:color="auto"/>
            <w:left w:val="none" w:sz="0" w:space="0" w:color="auto"/>
            <w:bottom w:val="none" w:sz="0" w:space="0" w:color="auto"/>
            <w:right w:val="none" w:sz="0" w:space="0" w:color="auto"/>
          </w:divBdr>
        </w:div>
        <w:div w:id="1920820275">
          <w:marLeft w:val="0"/>
          <w:marRight w:val="0"/>
          <w:marTop w:val="0"/>
          <w:marBottom w:val="0"/>
          <w:divBdr>
            <w:top w:val="none" w:sz="0" w:space="0" w:color="auto"/>
            <w:left w:val="none" w:sz="0" w:space="0" w:color="auto"/>
            <w:bottom w:val="none" w:sz="0" w:space="0" w:color="auto"/>
            <w:right w:val="none" w:sz="0" w:space="0" w:color="auto"/>
          </w:divBdr>
        </w:div>
        <w:div w:id="1260913377">
          <w:marLeft w:val="0"/>
          <w:marRight w:val="0"/>
          <w:marTop w:val="0"/>
          <w:marBottom w:val="0"/>
          <w:divBdr>
            <w:top w:val="none" w:sz="0" w:space="0" w:color="auto"/>
            <w:left w:val="none" w:sz="0" w:space="0" w:color="auto"/>
            <w:bottom w:val="none" w:sz="0" w:space="0" w:color="auto"/>
            <w:right w:val="none" w:sz="0" w:space="0" w:color="auto"/>
          </w:divBdr>
        </w:div>
      </w:divsChild>
    </w:div>
    <w:div w:id="2078475847">
      <w:bodyDiv w:val="1"/>
      <w:marLeft w:val="0"/>
      <w:marRight w:val="0"/>
      <w:marTop w:val="0"/>
      <w:marBottom w:val="0"/>
      <w:divBdr>
        <w:top w:val="none" w:sz="0" w:space="0" w:color="auto"/>
        <w:left w:val="none" w:sz="0" w:space="0" w:color="auto"/>
        <w:bottom w:val="none" w:sz="0" w:space="0" w:color="auto"/>
        <w:right w:val="none" w:sz="0" w:space="0" w:color="auto"/>
      </w:divBdr>
    </w:div>
    <w:div w:id="2079352746">
      <w:bodyDiv w:val="1"/>
      <w:marLeft w:val="0"/>
      <w:marRight w:val="0"/>
      <w:marTop w:val="0"/>
      <w:marBottom w:val="0"/>
      <w:divBdr>
        <w:top w:val="none" w:sz="0" w:space="0" w:color="auto"/>
        <w:left w:val="none" w:sz="0" w:space="0" w:color="auto"/>
        <w:bottom w:val="none" w:sz="0" w:space="0" w:color="auto"/>
        <w:right w:val="none" w:sz="0" w:space="0" w:color="auto"/>
      </w:divBdr>
    </w:div>
    <w:div w:id="2079403435">
      <w:bodyDiv w:val="1"/>
      <w:marLeft w:val="0"/>
      <w:marRight w:val="0"/>
      <w:marTop w:val="0"/>
      <w:marBottom w:val="0"/>
      <w:divBdr>
        <w:top w:val="none" w:sz="0" w:space="0" w:color="auto"/>
        <w:left w:val="none" w:sz="0" w:space="0" w:color="auto"/>
        <w:bottom w:val="none" w:sz="0" w:space="0" w:color="auto"/>
        <w:right w:val="none" w:sz="0" w:space="0" w:color="auto"/>
      </w:divBdr>
    </w:div>
    <w:div w:id="2081904603">
      <w:bodyDiv w:val="1"/>
      <w:marLeft w:val="0"/>
      <w:marRight w:val="0"/>
      <w:marTop w:val="0"/>
      <w:marBottom w:val="0"/>
      <w:divBdr>
        <w:top w:val="none" w:sz="0" w:space="0" w:color="auto"/>
        <w:left w:val="none" w:sz="0" w:space="0" w:color="auto"/>
        <w:bottom w:val="none" w:sz="0" w:space="0" w:color="auto"/>
        <w:right w:val="none" w:sz="0" w:space="0" w:color="auto"/>
      </w:divBdr>
    </w:div>
    <w:div w:id="2083477758">
      <w:bodyDiv w:val="1"/>
      <w:marLeft w:val="0"/>
      <w:marRight w:val="0"/>
      <w:marTop w:val="0"/>
      <w:marBottom w:val="0"/>
      <w:divBdr>
        <w:top w:val="none" w:sz="0" w:space="0" w:color="auto"/>
        <w:left w:val="none" w:sz="0" w:space="0" w:color="auto"/>
        <w:bottom w:val="none" w:sz="0" w:space="0" w:color="auto"/>
        <w:right w:val="none" w:sz="0" w:space="0" w:color="auto"/>
      </w:divBdr>
    </w:div>
    <w:div w:id="2092508991">
      <w:bodyDiv w:val="1"/>
      <w:marLeft w:val="0"/>
      <w:marRight w:val="0"/>
      <w:marTop w:val="0"/>
      <w:marBottom w:val="0"/>
      <w:divBdr>
        <w:top w:val="none" w:sz="0" w:space="0" w:color="auto"/>
        <w:left w:val="none" w:sz="0" w:space="0" w:color="auto"/>
        <w:bottom w:val="none" w:sz="0" w:space="0" w:color="auto"/>
        <w:right w:val="none" w:sz="0" w:space="0" w:color="auto"/>
      </w:divBdr>
    </w:div>
    <w:div w:id="2093774959">
      <w:bodyDiv w:val="1"/>
      <w:marLeft w:val="0"/>
      <w:marRight w:val="0"/>
      <w:marTop w:val="0"/>
      <w:marBottom w:val="0"/>
      <w:divBdr>
        <w:top w:val="none" w:sz="0" w:space="0" w:color="auto"/>
        <w:left w:val="none" w:sz="0" w:space="0" w:color="auto"/>
        <w:bottom w:val="none" w:sz="0" w:space="0" w:color="auto"/>
        <w:right w:val="none" w:sz="0" w:space="0" w:color="auto"/>
      </w:divBdr>
    </w:div>
    <w:div w:id="2095860428">
      <w:bodyDiv w:val="1"/>
      <w:marLeft w:val="0"/>
      <w:marRight w:val="0"/>
      <w:marTop w:val="0"/>
      <w:marBottom w:val="0"/>
      <w:divBdr>
        <w:top w:val="none" w:sz="0" w:space="0" w:color="auto"/>
        <w:left w:val="none" w:sz="0" w:space="0" w:color="auto"/>
        <w:bottom w:val="none" w:sz="0" w:space="0" w:color="auto"/>
        <w:right w:val="none" w:sz="0" w:space="0" w:color="auto"/>
      </w:divBdr>
    </w:div>
    <w:div w:id="2103186162">
      <w:bodyDiv w:val="1"/>
      <w:marLeft w:val="0"/>
      <w:marRight w:val="0"/>
      <w:marTop w:val="0"/>
      <w:marBottom w:val="0"/>
      <w:divBdr>
        <w:top w:val="none" w:sz="0" w:space="0" w:color="auto"/>
        <w:left w:val="none" w:sz="0" w:space="0" w:color="auto"/>
        <w:bottom w:val="none" w:sz="0" w:space="0" w:color="auto"/>
        <w:right w:val="none" w:sz="0" w:space="0" w:color="auto"/>
      </w:divBdr>
    </w:div>
    <w:div w:id="2118521989">
      <w:bodyDiv w:val="1"/>
      <w:marLeft w:val="0"/>
      <w:marRight w:val="0"/>
      <w:marTop w:val="0"/>
      <w:marBottom w:val="0"/>
      <w:divBdr>
        <w:top w:val="none" w:sz="0" w:space="0" w:color="auto"/>
        <w:left w:val="none" w:sz="0" w:space="0" w:color="auto"/>
        <w:bottom w:val="none" w:sz="0" w:space="0" w:color="auto"/>
        <w:right w:val="none" w:sz="0" w:space="0" w:color="auto"/>
      </w:divBdr>
    </w:div>
    <w:div w:id="2126188827">
      <w:bodyDiv w:val="1"/>
      <w:marLeft w:val="0"/>
      <w:marRight w:val="0"/>
      <w:marTop w:val="0"/>
      <w:marBottom w:val="0"/>
      <w:divBdr>
        <w:top w:val="none" w:sz="0" w:space="0" w:color="auto"/>
        <w:left w:val="none" w:sz="0" w:space="0" w:color="auto"/>
        <w:bottom w:val="none" w:sz="0" w:space="0" w:color="auto"/>
        <w:right w:val="none" w:sz="0" w:space="0" w:color="auto"/>
      </w:divBdr>
    </w:div>
    <w:div w:id="2131197511">
      <w:bodyDiv w:val="1"/>
      <w:marLeft w:val="0"/>
      <w:marRight w:val="0"/>
      <w:marTop w:val="0"/>
      <w:marBottom w:val="0"/>
      <w:divBdr>
        <w:top w:val="none" w:sz="0" w:space="0" w:color="auto"/>
        <w:left w:val="none" w:sz="0" w:space="0" w:color="auto"/>
        <w:bottom w:val="none" w:sz="0" w:space="0" w:color="auto"/>
        <w:right w:val="none" w:sz="0" w:space="0" w:color="auto"/>
      </w:divBdr>
    </w:div>
    <w:div w:id="2132935343">
      <w:bodyDiv w:val="1"/>
      <w:marLeft w:val="0"/>
      <w:marRight w:val="0"/>
      <w:marTop w:val="0"/>
      <w:marBottom w:val="0"/>
      <w:divBdr>
        <w:top w:val="none" w:sz="0" w:space="0" w:color="auto"/>
        <w:left w:val="none" w:sz="0" w:space="0" w:color="auto"/>
        <w:bottom w:val="none" w:sz="0" w:space="0" w:color="auto"/>
        <w:right w:val="none" w:sz="0" w:space="0" w:color="auto"/>
      </w:divBdr>
    </w:div>
    <w:div w:id="2142379573">
      <w:bodyDiv w:val="1"/>
      <w:marLeft w:val="0"/>
      <w:marRight w:val="0"/>
      <w:marTop w:val="0"/>
      <w:marBottom w:val="0"/>
      <w:divBdr>
        <w:top w:val="none" w:sz="0" w:space="0" w:color="auto"/>
        <w:left w:val="none" w:sz="0" w:space="0" w:color="auto"/>
        <w:bottom w:val="none" w:sz="0" w:space="0" w:color="auto"/>
        <w:right w:val="none" w:sz="0" w:space="0" w:color="auto"/>
      </w:divBdr>
    </w:div>
    <w:div w:id="214704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Fri21</b:Tag>
    <b:SourceType>JournalArticle</b:SourceType>
    <b:Guid>{4AC1BC7D-D990-4B99-B70F-12D76BE04A7D}</b:Guid>
    <b:Title>Smart Cane Developed with DFSS, QFD, and SDE for the Visually Impaired</b:Title>
    <b:JournalName>Inventions</b:JournalName>
    <b:Year>2021</b:Year>
    <b:Pages>58</b:Pages>
    <b:Author>
      <b:Author>
        <b:NameList>
          <b:Person>
            <b:Last>Frizziero</b:Last>
            <b:First>Leonardo</b:First>
          </b:Person>
          <b:Person>
            <b:Last>Liverani</b:Last>
            <b:First>Alfredo</b:First>
          </b:Person>
          <b:Person>
            <b:Last>Donnici</b:Last>
            <b:First>Giampiero</b:First>
          </b:Person>
          <b:Person>
            <b:Last>Papaleo</b:Last>
            <b:First>Paola</b:First>
          </b:Person>
          <b:Person>
            <b:Last>Leon-Cardenas</b:Last>
            <b:First>Christian</b:First>
          </b:Person>
        </b:NameList>
      </b:Author>
    </b:Author>
    <b:Volume>6</b:Volume>
    <b:Issue>3</b:Issue>
    <b:URL>https://www.mdpi.com/2411-5134/6/3/58#:~:text=This%20research%20aims%20to%20demonstrate,and%20adjust%20element%20with%20ultrasonic</b:URL>
    <b:DOI>doi.org/10.3390/inventions6030058</b:DOI>
    <b:RefOrder>8</b:RefOrder>
  </b:Source>
  <b:Source>
    <b:Tag>Mar22</b:Tag>
    <b:SourceType>Misc</b:SourceType>
    <b:Guid>{A53C6611-DA32-4D85-B3CC-BD832646C8AB}</b:Guid>
    <b:Year>2022</b:Year>
    <b:Author>
      <b:Author>
        <b:NameList>
          <b:Person>
            <b:Last>Marcoe</b:Last>
            <b:First>Jenna</b:First>
          </b:Person>
          <b:Person>
            <b:Last>Pateman</b:Last>
            <b:First>Hayley</b:First>
          </b:Person>
          <b:Person>
            <b:Last>Venhola</b:Last>
            <b:First>Lauren</b:First>
          </b:Person>
        </b:NameList>
      </b:Author>
    </b:Author>
    <b:RefOrder>9</b:RefOrder>
  </b:Source>
  <b:Source>
    <b:Tag>Lau20</b:Tag>
    <b:SourceType>Report</b:SourceType>
    <b:Guid>{4BA4FAE9-A44E-4CE5-9070-3EC1B912410A}</b:Guid>
    <b:Title>A Canadian Roadmap for Accessibility Standards</b:Title>
    <b:Year>2020</b:Year>
    <b:Publisher>Canadian Standards Association</b:Publisher>
    <b:City>Toronto, ON</b:City>
    <b:Author>
      <b:Author>
        <b:NameList>
          <b:Person>
            <b:Last>Lau</b:Last>
            <b:First>S-T</b:First>
          </b:Person>
          <b:Person>
            <b:Last>Nirmalanathan</b:Last>
            <b:First>K</b:First>
          </b:Person>
          <b:Person>
            <b:Last>Khan</b:Last>
            <b:First>M</b:First>
          </b:Person>
          <b:Person>
            <b:Last>Gauthier</b:Last>
            <b:First>C</b:First>
          </b:Person>
          <b:Person>
            <b:Last>Maisel</b:Last>
            <b:First>J</b:First>
          </b:Person>
          <b:Person>
            <b:Last>Novak</b:Last>
            <b:First>A</b:First>
          </b:Person>
        </b:NameList>
      </b:Author>
    </b:Author>
    <b:URL>https://www.csagroup.org/article/research/a-canadian-roadmap-for-accessibility-standards/</b:URL>
    <b:RefOrder>5</b:RefOrder>
  </b:Source>
  <b:Source>
    <b:Tag>Lup00</b:Tag>
    <b:SourceType>JournalArticle</b:SourceType>
    <b:Guid>{CF1329E9-6A34-425E-9DDE-9AE11F4C5EF3}</b:Guid>
    <b:Title>Technology, selfhood and physical disability</b:Title>
    <b:Year>2000</b:Year>
    <b:Pages>1851-1862</b:Pages>
    <b:JournalName>Social Science &amp; Medicine</b:JournalName>
    <b:Author>
      <b:Author>
        <b:NameList>
          <b:Person>
            <b:Last>Lupton</b:Last>
            <b:First>Deborah</b:First>
          </b:Person>
          <b:Person>
            <b:Last>Seymour</b:Last>
            <b:First>Wendy</b:First>
          </b:Person>
        </b:NameList>
      </b:Author>
    </b:Author>
    <b:Volume>50</b:Volume>
    <b:Issue>12</b:Issue>
    <b:DOI>https://doi.org/10.1016/S0277-9536(99)00422-0.</b:DOI>
    <b:RefOrder>19</b:RefOrder>
  </b:Source>
  <b:Source>
    <b:Tag>Bru18</b:Tag>
    <b:SourceType>JournalArticle</b:SourceType>
    <b:Guid>{066AB5A0-41EF-4058-9827-889ED1A3D441}</b:Guid>
    <b:Title>Spatial decision dynamics during wayfinding: intersections prompt the decision-making process</b:Title>
    <b:Year>2018</b:Year>
    <b:JournalName>Cognitive Research: Principles and Implications</b:JournalName>
    <b:Author>
      <b:Author>
        <b:NameList>
          <b:Person>
            <b:Last>Brunyé</b:Last>
            <b:Middle>T</b:Middle>
            <b:First>Tad</b:First>
          </b:Person>
          <b:Person>
            <b:Last>Gardony</b:Last>
            <b:Middle>L</b:Middle>
            <b:First>Aaron</b:First>
          </b:Person>
          <b:Person>
            <b:Last>Holmes</b:Last>
            <b:First>Amanda</b:First>
          </b:Person>
          <b:Person>
            <b:Last>Taylor</b:Last>
            <b:Middle>A</b:Middle>
            <b:First>Holly</b:First>
          </b:Person>
        </b:NameList>
      </b:Author>
    </b:Author>
    <b:Volume>3</b:Volume>
    <b:DOI>https://doi.org/10.1186/s41235-018-0098-3</b:DOI>
    <b:RefOrder>13</b:RefOrder>
  </b:Source>
  <b:Source>
    <b:Tag>Tim22</b:Tag>
    <b:SourceType>JournalArticle</b:SourceType>
    <b:Guid>{C966C7A2-CA01-44CC-9F6A-A177C1389F49}</b:Guid>
    <b:Title>A step towards truly independent access for everyone, everywhere</b:Title>
    <b:JournalName>Assistive technology : the official journal of RESNA</b:JournalName>
    <b:Year>2022</b:Year>
    <b:Pages>668-672</b:Pages>
    <b:Author>
      <b:Author>
        <b:NameList>
          <b:Person>
            <b:Last>Murdoch</b:Last>
            <b:First>Tim</b:First>
          </b:Person>
          <b:Person>
            <b:Last>Pey</b:Last>
            <b:First>Tom</b:First>
          </b:Person>
          <b:Person>
            <b:Last>Brooks</b:Last>
            <b:First>Ethan</b:First>
          </b:Person>
        </b:NameList>
      </b:Author>
    </b:Author>
    <b:Volume>34</b:Volume>
    <b:DOI>https://doi.org/10.1080/10400435.2021.1954109</b:DOI>
    <b:Issue>6</b:Issue>
    <b:RefOrder>4</b:RefOrder>
  </b:Source>
  <b:Source>
    <b:Tag>Giu20</b:Tag>
    <b:SourceType>JournalArticle</b:SourceType>
    <b:Guid>{C9E24CC9-57F0-4815-B52A-EF4F3AD85CE2}</b:Guid>
    <b:Title>Cognitive Mapping Without Vision: Comparing Wayfinding Performance After Learning From Digital Touchscreen-Based Multimodal Maps vs. Embossed Tactile Overlays</b:Title>
    <b:JournalName>Frontiers in Human Neuroscience</b:JournalName>
    <b:Year>2020</b:Year>
    <b:Author>
      <b:Author>
        <b:NameList>
          <b:Person>
            <b:Last>Giudice</b:Last>
            <b:First>Nicholas</b:First>
          </b:Person>
          <b:Person>
            <b:Last>Guenther</b:Last>
            <b:First>Benjamin</b:First>
          </b:Person>
          <b:Person>
            <b:Last>Jensen</b:Last>
            <b:First>Nicholas</b:First>
          </b:Person>
          <b:Person>
            <b:Last>Haase</b:Last>
            <b:First>Kaitlyn</b:First>
          </b:Person>
        </b:NameList>
      </b:Author>
    </b:Author>
    <b:Volume>14</b:Volume>
    <b:URL>https://www.frontiersin.org/articles/10.3389/fnhum.2020.00087</b:URL>
    <b:DOI>https://doi.org/10.3389/fnhum.2020.00087</b:DOI>
    <b:RefOrder>18</b:RefOrder>
  </b:Source>
  <b:Source>
    <b:Tag>Ovi15</b:Tag>
    <b:SourceType>JournalArticle</b:SourceType>
    <b:Guid>{52EC9310-4725-49A4-BBC8-8D20514D2EF9}</b:Guid>
    <b:Title>Aims and Advantages of Multimodal Interfaces</b:Title>
    <b:JournalName>The Paradigm Shift to Multimodality in Contemporary Computer Interfaces. Synthesis Lectures on Human-Centered Informatics</b:JournalName>
    <b:Year>2015</b:Year>
    <b:Author>
      <b:Author>
        <b:NameList>
          <b:Person>
            <b:Last>Oviatt</b:Last>
            <b:First>Sharon</b:First>
          </b:Person>
          <b:Person>
            <b:Last>Cohen</b:Last>
            <b:Middle>R</b:Middle>
            <b:First>Philip</b:First>
          </b:Person>
        </b:NameList>
      </b:Author>
    </b:Author>
    <b:Publisher>Springer, Cham</b:Publisher>
    <b:DOI>https://doi.org/10.1007/978-3-031-02213-5_3</b:DOI>
    <b:RefOrder>17</b:RefOrder>
  </b:Source>
  <b:Source>
    <b:Tag>Sta07</b:Tag>
    <b:SourceType>JournalArticle</b:SourceType>
    <b:Guid>{D85B1A30-DC8C-44E5-9B8D-A3B76546B36F}</b:Guid>
    <b:Title>Plain Language: A Strategic Response to the Health Literacy Challenge</b:Title>
    <b:JournalName>Journal of Public Health Policy</b:JournalName>
    <b:Year>2007</b:Year>
    <b:Pages>71-93</b:Pages>
    <b:Author>
      <b:Author>
        <b:NameList>
          <b:Person>
            <b:Last>Stableford</b:Last>
            <b:First>Sue</b:First>
          </b:Person>
          <b:Person>
            <b:Last>Mettger</b:Last>
            <b:First>Wendy</b:First>
          </b:Person>
        </b:NameList>
      </b:Author>
    </b:Author>
    <b:Volume>28</b:Volume>
    <b:DOI>https://doi.org/10.1057/palgrave.jphp.3200102</b:DOI>
    <b:Issue>1</b:Issue>
    <b:RefOrder>15</b:RefOrder>
  </b:Source>
  <b:Source>
    <b:Tag>Cha12</b:Tag>
    <b:SourceType>JournalArticle</b:SourceType>
    <b:Guid>{1BEB4E3E-AAF6-42A2-8A09-DD10EDFF8CF1}</b:Guid>
    <b:Title>Wayfinding: A simple concept, a complex process</b:Title>
    <b:JournalName>Transport Reviews</b:JournalName>
    <b:Year>2012</b:Year>
    <b:Author>
      <b:Author>
        <b:NameList>
          <b:Person>
            <b:Last>Charisse Farr</b:Last>
            <b:First>Anna</b:First>
          </b:Person>
          <b:Person>
            <b:Last>Kleinschmidt</b:Last>
            <b:First>Tristan</b:First>
          </b:Person>
          <b:Person>
            <b:Last>Yarlagadda</b:Last>
            <b:First>Prasad</b:First>
          </b:Person>
          <b:Person>
            <b:Last>Mengersen</b:Last>
            <b:First>Kerrie</b:First>
          </b:Person>
        </b:NameList>
      </b:Author>
    </b:Author>
    <b:DOI>https://doi.org/10.1080/01441647.2012.712555</b:DOI>
    <b:Pages>715-743</b:Pages>
    <b:RefOrder>12</b:RefOrder>
  </b:Source>
  <b:Source>
    <b:Tag>Har21</b:Tag>
    <b:SourceType>JournalArticle</b:SourceType>
    <b:Guid>{664594AA-A071-4B77-8B35-9C64A2B61283}</b:Guid>
    <b:Title>The role of route familiarity in traffic participants’ behaviour and transport psychology research: A systematic review</b:Title>
    <b:Year>2021</b:Year>
    <b:Publisher>Elsevier</b:Publisher>
    <b:JournalName>Transportation Rsearch Interdisciplinary Perspectives</b:JournalName>
    <b:Author>
      <b:Author>
        <b:NameList>
          <b:Person>
            <b:Last>Harms</b:Last>
            <b:Middle>M</b:Middle>
            <b:First>Ilse</b:First>
          </b:Person>
          <b:Person>
            <b:Last>Burdett</b:Last>
            <b:Middle>R.D.</b:Middle>
            <b:First>Bridget</b:First>
          </b:Person>
          <b:Person>
            <b:Last>Charlton</b:Last>
            <b:Middle>G</b:Middle>
            <b:First>Samuel</b:First>
          </b:Person>
        </b:NameList>
      </b:Author>
    </b:Author>
    <b:Volume>9</b:Volume>
    <b:DOI>https://doi.org/10.1016/j.trip.2021.100331.</b:DOI>
    <b:RefOrder>11</b:RefOrder>
  </b:Source>
  <b:Source>
    <b:Tag>Cen20</b:Tag>
    <b:SourceType>InternetSite</b:SourceType>
    <b:Guid>{502A999E-71ED-41DC-AC94-E9D797C7CA26}</b:Guid>
    <b:Title>Common Barriers to Participation Experienced by People with Disabilities</b:Title>
    <b:Year>2020</b:Year>
    <b:Month>September</b:Month>
    <b:URL>https://www.cdc.gov/ncbddd/disabilityandhealth/disability-barriers.html</b:URL>
    <b:YearAccessed>2023</b:YearAccessed>
    <b:MonthAccessed>August</b:MonthAccessed>
    <b:Department>Disability and Health Promotion</b:Department>
    <b:Author>
      <b:Author>
        <b:Corporate>Centers for Disease Control and Prevention, National Center on Birth Defects and Developmental Disabilities</b:Corporate>
      </b:Author>
      <b:ProducerName>
        <b:NameList>
          <b:Person>
            <b:Last>Services</b:Last>
            <b:First>U.S.</b:First>
            <b:Middle>Department of Health &amp; Human</b:Middle>
          </b:Person>
        </b:NameList>
      </b:ProducerName>
    </b:Author>
    <b:RefOrder>2</b:RefOrder>
  </b:Source>
  <b:Source>
    <b:Tag>Acc21</b:Tag>
    <b:SourceType>JournalArticle</b:SourceType>
    <b:Guid>{50800095-1A9E-4D4A-A408-31FED2DF1A79}</b:Guid>
    <b:Title>Accessible wayfinding and navigation: a systematic mapping study</b:Title>
    <b:Year>2023</b:Year>
    <b:JournalName>Universal Access in the Information Society</b:JournalName>
    <b:Pages>185-212</b:Pages>
    <b:Author>
      <b:Author>
        <b:NameList>
          <b:Person>
            <b:Last>Prandi</b:Last>
            <b:First>C</b:First>
          </b:Person>
          <b:Person>
            <b:Last>Barricelli</b:Last>
            <b:First>B.R</b:First>
          </b:Person>
          <b:Person>
            <b:Last>Mirri</b:Last>
            <b:First>Silvia</b:First>
          </b:Person>
          <b:Person>
            <b:Last>Fogli</b:Last>
            <b:First>Daniela</b:First>
          </b:Person>
        </b:NameList>
      </b:Author>
    </b:Author>
    <b:Volume>22</b:Volume>
    <b:Issue>3</b:Issue>
    <b:DOI>https://doi.org/10.1007/s10209-021-00843-x</b:DOI>
    <b:RefOrder>6</b:RefOrder>
  </b:Source>
  <b:Source>
    <b:Tag>Mon19</b:Tag>
    <b:SourceType>JournalArticle</b:SourceType>
    <b:Guid>{D35F1AAB-E9DF-4A6B-8A8A-ED788EB64767}</b:Guid>
    <b:Title>Using Sensory Wearable Devices to Navigate the City: Effectiveness and User Experience in Older Pedestrians</b:Title>
    <b:JournalName>Multimodal Technologies and Interaction</b:JournalName>
    <b:Year>2019</b:Year>
    <b:Pages>17</b:Pages>
    <b:Author>
      <b:Author>
        <b:NameList>
          <b:Person>
            <b:Last>Montuwy</b:Last>
            <b:First>Angélique</b:First>
          </b:Person>
          <b:Person>
            <b:Last>Cahour</b:Last>
            <b:First>Béatrice</b:First>
          </b:Person>
          <b:Person>
            <b:Last>Dommes</b:Last>
            <b:First>Aurélie</b:First>
          </b:Person>
        </b:NameList>
      </b:Author>
    </b:Author>
    <b:Volume>3</b:Volume>
    <b:Issue>1</b:Issue>
    <b:DOI> https://doi.org/10.3390/mti3010017</b:DOI>
    <b:RefOrder>7</b:RefOrder>
  </b:Source>
  <b:Source>
    <b:Tag>Mor18</b:Tag>
    <b:SourceType>Report</b:SourceType>
    <b:Guid>{80A0CE35-306B-43A1-A0CA-F1341F4D87B3}</b:Guid>
    <b:Title>Canadian Survey on Disabilities: A demographic, employment and income profile of Canadians with disabilities aged 15 years and over, 2017</b:Title>
    <b:Year>2018</b:Year>
    <b:Publisher>Statistics Canada</b:Publisher>
    <b:Author>
      <b:Author>
        <b:NameList>
          <b:Person>
            <b:Last>Morris</b:Last>
            <b:First>Stuart</b:First>
          </b:Person>
          <b:Person>
            <b:Last>Fawcett</b:Last>
            <b:First>Gail</b:First>
          </b:Person>
          <b:Person>
            <b:Last>Brisebois</b:Last>
            <b:First>Laurent</b:First>
          </b:Person>
          <b:Person>
            <b:Last>Hughes</b:Last>
            <b:First>Jeffrey</b:First>
          </b:Person>
        </b:NameList>
      </b:Author>
    </b:Author>
    <b:URL>https://www150.statcan.gc.ca/n1/pub/89-654-x/89-654-x2018002-eng.htm</b:URL>
    <b:RefOrder>1</b:RefOrder>
  </b:Source>
  <b:Source>
    <b:Tag>B6518</b:Tag>
    <b:SourceType>Report</b:SourceType>
    <b:Guid>{4430F46E-7524-4EB9-8962-EA2384F87FC4}</b:Guid>
    <b:Title>Accessible design for the built environment</b:Title>
    <b:Year>2018</b:Year>
    <b:URL>https://www.csagroup.org/wp-content/uploads/B651-18EN.pdf</b:URL>
    <b:City>Toronto, ON</b:City>
    <b:Author>
      <b:Author>
        <b:Corporate>CSA Group</b:Corporate>
      </b:Author>
    </b:Author>
    <b:Publisher>National Standard of Canada</b:Publisher>
    <b:RefOrder>3</b:RefOrder>
  </b:Source>
  <b:Source>
    <b:Tag>Ana17</b:Tag>
    <b:SourceType>JournalArticle</b:SourceType>
    <b:Guid>{23480EC4-37B2-4742-9421-4353EBB206FB}</b:Guid>
    <b:Title>Orientation information in wayfinding instructions: evidences from human verbal and visual instructions</b:Title>
    <b:JournalName>GeoJournal</b:JournalName>
    <b:Year>2017</b:Year>
    <b:Pages>567–583</b:Pages>
    <b:Author>
      <b:Author>
        <b:NameList>
          <b:Person>
            <b:Last>Anacta</b:Last>
            <b:Middle>A</b:Middle>
            <b:First>Vanessa Joy</b:First>
          </b:Person>
          <b:Person>
            <b:Last>Schwering</b:Last>
            <b:First>Angela</b:First>
          </b:Person>
          <b:Person>
            <b:Last>Li</b:Last>
            <b:First>Rui</b:First>
          </b:Person>
          <b:Person>
            <b:Last>Muenzer</b:Last>
            <b:First>Stefan</b:First>
          </b:Person>
        </b:NameList>
      </b:Author>
    </b:Author>
    <b:Volume>82</b:Volume>
    <b:DOI>https://doi.org/10.1007/s10708-016-9703-5</b:DOI>
    <b:RefOrder>14</b:RefOrder>
  </b:Source>
  <b:Source>
    <b:Tag>Web</b:Tag>
    <b:SourceType>InternetSite</b:SourceType>
    <b:Guid>{BE234D51-278B-4C6C-AE81-B7A536F16A7A}</b:Guid>
    <b:Author>
      <b:Author>
        <b:Corporate>Web Content Accessibility Guidelines</b:Corporate>
      </b:Author>
    </b:Author>
    <b:URL>https://www.w3.org/TR/WCAG/</b:URL>
    <b:RefOrder>16</b:RefOrder>
  </b:Source>
  <b:Source>
    <b:Tag>Uni</b:Tag>
    <b:SourceType>JournalArticle</b:SourceType>
    <b:Guid>{02E691F1-9EDD-304F-8FE1-38DB559BF092}</b:Guid>
    <b:Author>
      <b:Author>
        <b:Corporate>Nations Unies</b:Corporate>
      </b:Author>
    </b:Author>
    <b:Title>Convention on the Rights of Persons with Disabilities (CRPD), Article 9 – Accessibility</b:Title>
    <b:Year>s. d.</b:Year>
    <b:URL>https://social.desa.un.org/issues/disability/crpd/convention-on-the-rights-of-persons-with-disabilities-crpd</b:URL>
    <b:RefOrder>20</b:RefOrder>
  </b:Source>
  <b:Source>
    <b:Tag>Glo22</b:Tag>
    <b:SourceType>Report</b:SourceType>
    <b:Guid>{2ED13AF2-44D9-7D4E-BAF6-840E77786715}</b:Guid>
    <b:Title>Global report on assistive technology</b:Title>
    <b:Year>2022</b:Year>
    <b:Author>
      <b:Author>
        <b:Corporate>Organisation mondiale de la Santé et Fonds des Nations Unies pur l'enfance [UNICEF]</b:Corporate>
      </b:Author>
    </b:Author>
    <b:URL>https://www.who.int/publications/i/item/9789240049451</b:URL>
    <b:RefOrder>10</b:RefOrder>
  </b:Source>
</b:Sources>
</file>

<file path=customXml/itemProps1.xml><?xml version="1.0" encoding="utf-8"?>
<ds:datastoreItem xmlns:ds="http://schemas.openxmlformats.org/officeDocument/2006/customXml" ds:itemID="{F4934A6D-BA95-4004-A956-83443764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17912</Words>
  <Characters>102105</Characters>
  <Application>Microsoft Office Word</Application>
  <DocSecurity>0</DocSecurity>
  <Lines>850</Lines>
  <Paragraphs>239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Aneesah Siddiqi</dc:creator>
  <cp:keywords/>
  <dc:description/>
  <cp:lastModifiedBy>Novak, Alison</cp:lastModifiedBy>
  <cp:revision>2</cp:revision>
  <cp:lastPrinted>2023-10-23T14:42:00Z</cp:lastPrinted>
  <dcterms:created xsi:type="dcterms:W3CDTF">2024-03-14T13:41:00Z</dcterms:created>
  <dcterms:modified xsi:type="dcterms:W3CDTF">2024-03-14T13:41:00Z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id="w8GDdXlJ"/&gt;&lt;style id="http://www.zotero.org/styles/apa" locale="en-CA" hasBibliography="1" bibliographyStyleHasBeenSet="1"/&gt;&lt;prefs&gt;&lt;pref name="fieldType" value="Field"/&gt;&lt;/prefs&gt;&lt;/data&gt;</vt:lpwstr>
  </property>
</Properties>
</file>